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571"/>
      </w:tblGrid>
      <w:tr w:rsidR="00F95D01" w:rsidRPr="008419BA" w:rsidTr="00C82C6F">
        <w:trPr>
          <w:trHeight w:val="2880"/>
          <w:jc w:val="center"/>
        </w:trPr>
        <w:tc>
          <w:tcPr>
            <w:tcW w:w="5000" w:type="pct"/>
          </w:tcPr>
          <w:p w:rsidR="00505659" w:rsidRPr="0033207A" w:rsidRDefault="00F95D01" w:rsidP="00C82C6F">
            <w:pPr>
              <w:pStyle w:val="a7"/>
              <w:jc w:val="center"/>
              <w:rPr>
                <w:rFonts w:ascii="Times New Roman" w:hAnsi="Times New Roman"/>
                <w:b/>
                <w:caps/>
                <w:sz w:val="32"/>
                <w:szCs w:val="32"/>
              </w:rPr>
            </w:pPr>
            <w:r w:rsidRPr="0033207A">
              <w:rPr>
                <w:rFonts w:ascii="Times New Roman" w:hAnsi="Times New Roman"/>
                <w:b/>
                <w:caps/>
                <w:sz w:val="32"/>
                <w:szCs w:val="32"/>
              </w:rPr>
              <w:t>Депа</w:t>
            </w:r>
            <w:r w:rsidR="00505659" w:rsidRPr="0033207A">
              <w:rPr>
                <w:rFonts w:ascii="Times New Roman" w:hAnsi="Times New Roman"/>
                <w:b/>
                <w:caps/>
                <w:sz w:val="32"/>
                <w:szCs w:val="32"/>
              </w:rPr>
              <w:t>ртамент экономического развития</w:t>
            </w:r>
          </w:p>
          <w:p w:rsidR="00F95D01" w:rsidRPr="008419BA" w:rsidRDefault="00F95D01" w:rsidP="00C82C6F">
            <w:pPr>
              <w:pStyle w:val="a7"/>
              <w:jc w:val="center"/>
              <w:rPr>
                <w:rFonts w:ascii="Times New Roman" w:hAnsi="Times New Roman"/>
                <w:caps/>
                <w:sz w:val="32"/>
                <w:szCs w:val="32"/>
              </w:rPr>
            </w:pPr>
            <w:r w:rsidRPr="0033207A">
              <w:rPr>
                <w:rFonts w:ascii="Times New Roman" w:hAnsi="Times New Roman"/>
                <w:b/>
                <w:caps/>
                <w:sz w:val="32"/>
                <w:szCs w:val="32"/>
              </w:rPr>
              <w:t>Воронежской области</w:t>
            </w:r>
          </w:p>
        </w:tc>
      </w:tr>
      <w:tr w:rsidR="00F95D01" w:rsidRPr="0033207A" w:rsidTr="00C82C6F">
        <w:trPr>
          <w:trHeight w:val="3686"/>
          <w:jc w:val="center"/>
        </w:trPr>
        <w:tc>
          <w:tcPr>
            <w:tcW w:w="5000" w:type="pct"/>
            <w:vAlign w:val="center"/>
          </w:tcPr>
          <w:p w:rsidR="00F95D01" w:rsidRPr="0033207A" w:rsidRDefault="00F95D01" w:rsidP="00C82C6F">
            <w:pPr>
              <w:pStyle w:val="a7"/>
              <w:jc w:val="center"/>
              <w:rPr>
                <w:rFonts w:ascii="Times New Roman" w:hAnsi="Times New Roman"/>
                <w:b/>
                <w:sz w:val="80"/>
                <w:szCs w:val="80"/>
              </w:rPr>
            </w:pPr>
            <w:r w:rsidRPr="0033207A">
              <w:rPr>
                <w:rFonts w:ascii="Times New Roman" w:hAnsi="Times New Roman"/>
                <w:b/>
                <w:sz w:val="80"/>
                <w:szCs w:val="80"/>
              </w:rPr>
              <w:t xml:space="preserve">ОТЧЕТ </w:t>
            </w:r>
          </w:p>
          <w:p w:rsidR="00505659" w:rsidRPr="0033207A" w:rsidRDefault="00F95D01" w:rsidP="00C82C6F">
            <w:pPr>
              <w:pStyle w:val="a7"/>
              <w:jc w:val="center"/>
              <w:rPr>
                <w:rFonts w:ascii="Times New Roman" w:hAnsi="Times New Roman"/>
                <w:b/>
                <w:sz w:val="80"/>
                <w:szCs w:val="80"/>
              </w:rPr>
            </w:pPr>
            <w:r w:rsidRPr="0033207A">
              <w:rPr>
                <w:rFonts w:ascii="Times New Roman" w:hAnsi="Times New Roman"/>
                <w:b/>
                <w:sz w:val="80"/>
                <w:szCs w:val="80"/>
              </w:rPr>
              <w:t xml:space="preserve">о ходе реализации </w:t>
            </w:r>
          </w:p>
          <w:p w:rsidR="00F95D01" w:rsidRPr="0033207A" w:rsidRDefault="00F95D01" w:rsidP="00903995">
            <w:pPr>
              <w:pStyle w:val="a7"/>
              <w:jc w:val="center"/>
              <w:rPr>
                <w:rFonts w:ascii="Cambria" w:hAnsi="Cambria"/>
                <w:b/>
                <w:sz w:val="80"/>
                <w:szCs w:val="80"/>
              </w:rPr>
            </w:pPr>
            <w:r w:rsidRPr="0033207A">
              <w:rPr>
                <w:rFonts w:ascii="Times New Roman" w:hAnsi="Times New Roman"/>
                <w:b/>
                <w:sz w:val="80"/>
                <w:szCs w:val="80"/>
              </w:rPr>
              <w:t>Стратегии социально-экономического раз</w:t>
            </w:r>
            <w:r w:rsidR="00AD5862" w:rsidRPr="0033207A">
              <w:rPr>
                <w:rFonts w:ascii="Times New Roman" w:hAnsi="Times New Roman"/>
                <w:b/>
                <w:sz w:val="80"/>
                <w:szCs w:val="80"/>
              </w:rPr>
              <w:t>вития Воронежской области в 201</w:t>
            </w:r>
            <w:r w:rsidR="00903995" w:rsidRPr="0033207A">
              <w:rPr>
                <w:rFonts w:ascii="Times New Roman" w:hAnsi="Times New Roman"/>
                <w:b/>
                <w:sz w:val="80"/>
                <w:szCs w:val="80"/>
              </w:rPr>
              <w:t>4</w:t>
            </w:r>
            <w:r w:rsidRPr="0033207A">
              <w:rPr>
                <w:rFonts w:ascii="Times New Roman" w:hAnsi="Times New Roman"/>
                <w:b/>
                <w:sz w:val="80"/>
                <w:szCs w:val="80"/>
              </w:rPr>
              <w:t xml:space="preserve"> году</w:t>
            </w:r>
          </w:p>
        </w:tc>
      </w:tr>
    </w:tbl>
    <w:p w:rsidR="00F95D01" w:rsidRPr="0033207A" w:rsidRDefault="00F95D01" w:rsidP="000F1753">
      <w:pPr>
        <w:autoSpaceDE w:val="0"/>
        <w:autoSpaceDN w:val="0"/>
        <w:adjustRightInd w:val="0"/>
        <w:spacing w:line="360" w:lineRule="auto"/>
        <w:ind w:firstLine="709"/>
        <w:jc w:val="both"/>
        <w:rPr>
          <w:b/>
          <w:i/>
          <w:szCs w:val="28"/>
        </w:rPr>
      </w:pPr>
    </w:p>
    <w:tbl>
      <w:tblPr>
        <w:tblpPr w:leftFromText="187" w:rightFromText="187" w:vertAnchor="page" w:horzAnchor="margin" w:tblpXSpec="center" w:tblpY="15355"/>
        <w:tblW w:w="5000" w:type="pct"/>
        <w:tblLook w:val="04A0"/>
      </w:tblPr>
      <w:tblGrid>
        <w:gridCol w:w="9571"/>
      </w:tblGrid>
      <w:tr w:rsidR="003201DB" w:rsidRPr="008419BA" w:rsidTr="003201DB">
        <w:tc>
          <w:tcPr>
            <w:tcW w:w="5000" w:type="pct"/>
          </w:tcPr>
          <w:p w:rsidR="003201DB" w:rsidRPr="008419BA" w:rsidRDefault="003201DB" w:rsidP="003201DB">
            <w:pPr>
              <w:pStyle w:val="a7"/>
              <w:jc w:val="center"/>
              <w:rPr>
                <w:rFonts w:ascii="Times New Roman" w:hAnsi="Times New Roman"/>
                <w:sz w:val="24"/>
                <w:szCs w:val="24"/>
              </w:rPr>
            </w:pPr>
            <w:r w:rsidRPr="008419BA">
              <w:rPr>
                <w:rFonts w:ascii="Times New Roman" w:hAnsi="Times New Roman"/>
                <w:sz w:val="24"/>
                <w:szCs w:val="24"/>
              </w:rPr>
              <w:t>Воронеж,</w:t>
            </w:r>
          </w:p>
          <w:p w:rsidR="003201DB" w:rsidRPr="008419BA" w:rsidRDefault="003201DB" w:rsidP="00903995">
            <w:pPr>
              <w:pStyle w:val="a7"/>
              <w:jc w:val="center"/>
            </w:pPr>
            <w:r w:rsidRPr="008419BA">
              <w:rPr>
                <w:rFonts w:ascii="Times New Roman" w:hAnsi="Times New Roman"/>
                <w:sz w:val="24"/>
                <w:szCs w:val="24"/>
              </w:rPr>
              <w:t>201</w:t>
            </w:r>
            <w:r w:rsidR="00903995">
              <w:rPr>
                <w:rFonts w:ascii="Times New Roman" w:hAnsi="Times New Roman"/>
                <w:sz w:val="24"/>
                <w:szCs w:val="24"/>
              </w:rPr>
              <w:t>5</w:t>
            </w:r>
            <w:r w:rsidRPr="008419BA">
              <w:rPr>
                <w:rFonts w:ascii="Times New Roman" w:hAnsi="Times New Roman"/>
                <w:sz w:val="24"/>
                <w:szCs w:val="24"/>
              </w:rPr>
              <w:t xml:space="preserve"> год</w:t>
            </w:r>
          </w:p>
        </w:tc>
      </w:tr>
    </w:tbl>
    <w:p w:rsidR="003201DB" w:rsidRPr="008419BA" w:rsidRDefault="00F95D01">
      <w:pPr>
        <w:spacing w:after="200" w:line="276" w:lineRule="auto"/>
        <w:rPr>
          <w:b/>
          <w:i/>
          <w:szCs w:val="28"/>
        </w:rPr>
      </w:pPr>
      <w:r w:rsidRPr="008419BA">
        <w:rPr>
          <w:b/>
          <w:i/>
          <w:szCs w:val="28"/>
        </w:rPr>
        <w:br w:type="page"/>
      </w:r>
    </w:p>
    <w:p w:rsidR="00E73A29" w:rsidRPr="008419BA" w:rsidRDefault="00E73A29" w:rsidP="003201DB">
      <w:pPr>
        <w:autoSpaceDE w:val="0"/>
        <w:autoSpaceDN w:val="0"/>
        <w:adjustRightInd w:val="0"/>
        <w:jc w:val="center"/>
        <w:rPr>
          <w:b/>
          <w:sz w:val="32"/>
          <w:szCs w:val="32"/>
        </w:rPr>
        <w:sectPr w:rsidR="00E73A29" w:rsidRPr="008419BA" w:rsidSect="00544EB9">
          <w:headerReference w:type="default" r:id="rId8"/>
          <w:footerReference w:type="default" r:id="rId9"/>
          <w:pgSz w:w="11906" w:h="16838"/>
          <w:pgMar w:top="1134" w:right="850" w:bottom="1134" w:left="1701" w:header="708" w:footer="708" w:gutter="0"/>
          <w:cols w:space="708"/>
          <w:titlePg/>
          <w:docGrid w:linePitch="381"/>
        </w:sectPr>
      </w:pPr>
    </w:p>
    <w:p w:rsidR="003201DB" w:rsidRPr="006F5BC3" w:rsidRDefault="003201DB" w:rsidP="003201DB">
      <w:pPr>
        <w:autoSpaceDE w:val="0"/>
        <w:autoSpaceDN w:val="0"/>
        <w:adjustRightInd w:val="0"/>
        <w:jc w:val="center"/>
        <w:rPr>
          <w:rStyle w:val="afc"/>
          <w:noProof/>
        </w:rPr>
      </w:pPr>
      <w:r w:rsidRPr="006F5BC3">
        <w:rPr>
          <w:rStyle w:val="afc"/>
          <w:noProof/>
        </w:rPr>
        <w:lastRenderedPageBreak/>
        <w:t>СОДЕРЖАНИЕ</w:t>
      </w:r>
    </w:p>
    <w:sdt>
      <w:sdtPr>
        <w:rPr>
          <w:rStyle w:val="afc"/>
          <w:b/>
          <w:bCs/>
          <w:i w:val="0"/>
          <w:noProof w:val="0"/>
          <w:szCs w:val="20"/>
        </w:rPr>
        <w:id w:val="1924711"/>
        <w:docPartObj>
          <w:docPartGallery w:val="Table of Contents"/>
          <w:docPartUnique/>
        </w:docPartObj>
      </w:sdtPr>
      <w:sdtEndPr>
        <w:rPr>
          <w:rStyle w:val="a0"/>
          <w:b w:val="0"/>
          <w:bCs w:val="0"/>
          <w:color w:val="auto"/>
          <w:u w:val="none"/>
        </w:rPr>
      </w:sdtEndPr>
      <w:sdtContent>
        <w:p w:rsidR="00406855" w:rsidRDefault="00515A7B">
          <w:pPr>
            <w:pStyle w:val="14"/>
            <w:rPr>
              <w:rFonts w:asciiTheme="minorHAnsi" w:eastAsiaTheme="minorEastAsia" w:hAnsiTheme="minorHAnsi" w:cstheme="minorBidi"/>
              <w:i w:val="0"/>
              <w:color w:val="auto"/>
              <w:sz w:val="22"/>
              <w:szCs w:val="22"/>
            </w:rPr>
          </w:pPr>
          <w:r w:rsidRPr="00515A7B">
            <w:rPr>
              <w:rStyle w:val="afc"/>
              <w:b/>
              <w:bCs/>
              <w:szCs w:val="20"/>
            </w:rPr>
            <w:fldChar w:fldCharType="begin"/>
          </w:r>
          <w:r w:rsidR="004E0830" w:rsidRPr="006F5BC3">
            <w:rPr>
              <w:rStyle w:val="afc"/>
              <w:b/>
              <w:bCs/>
              <w:szCs w:val="20"/>
            </w:rPr>
            <w:instrText xml:space="preserve"> TOC \o "1-3" \h \z \u </w:instrText>
          </w:r>
          <w:r w:rsidRPr="00515A7B">
            <w:rPr>
              <w:rStyle w:val="afc"/>
              <w:b/>
              <w:bCs/>
              <w:szCs w:val="20"/>
            </w:rPr>
            <w:fldChar w:fldCharType="separate"/>
          </w:r>
          <w:hyperlink w:anchor="_Toc420662006" w:history="1">
            <w:r w:rsidR="00406855" w:rsidRPr="00222811">
              <w:rPr>
                <w:rStyle w:val="afc"/>
              </w:rPr>
              <w:t>ВВЕДЕНИЕ</w:t>
            </w:r>
            <w:r w:rsidR="00406855">
              <w:rPr>
                <w:webHidden/>
              </w:rPr>
              <w:tab/>
            </w:r>
            <w:r>
              <w:rPr>
                <w:webHidden/>
              </w:rPr>
              <w:fldChar w:fldCharType="begin"/>
            </w:r>
            <w:r w:rsidR="00406855">
              <w:rPr>
                <w:webHidden/>
              </w:rPr>
              <w:instrText xml:space="preserve"> PAGEREF _Toc420662006 \h </w:instrText>
            </w:r>
            <w:r>
              <w:rPr>
                <w:webHidden/>
              </w:rPr>
            </w:r>
            <w:r>
              <w:rPr>
                <w:webHidden/>
              </w:rPr>
              <w:fldChar w:fldCharType="separate"/>
            </w:r>
            <w:r w:rsidR="00630C84">
              <w:rPr>
                <w:webHidden/>
              </w:rPr>
              <w:t>4</w:t>
            </w:r>
            <w:r>
              <w:rPr>
                <w:webHidden/>
              </w:rPr>
              <w:fldChar w:fldCharType="end"/>
            </w:r>
          </w:hyperlink>
        </w:p>
        <w:p w:rsidR="00406855" w:rsidRDefault="00515A7B">
          <w:pPr>
            <w:pStyle w:val="14"/>
            <w:rPr>
              <w:rFonts w:asciiTheme="minorHAnsi" w:eastAsiaTheme="minorEastAsia" w:hAnsiTheme="minorHAnsi" w:cstheme="minorBidi"/>
              <w:i w:val="0"/>
              <w:color w:val="auto"/>
              <w:sz w:val="22"/>
              <w:szCs w:val="22"/>
            </w:rPr>
          </w:pPr>
          <w:hyperlink w:anchor="_Toc420662007" w:history="1">
            <w:r w:rsidR="00406855" w:rsidRPr="00222811">
              <w:rPr>
                <w:rStyle w:val="afc"/>
              </w:rPr>
              <w:t>РАЗДЕЛ 1. РОСТ УРОВНЯ И ПОВЫШЕНИ</w:t>
            </w:r>
            <w:r w:rsidR="0047755C">
              <w:rPr>
                <w:rStyle w:val="afc"/>
              </w:rPr>
              <w:t>Е</w:t>
            </w:r>
            <w:r w:rsidR="00E0467A">
              <w:rPr>
                <w:rStyle w:val="afc"/>
              </w:rPr>
              <w:t xml:space="preserve"> </w:t>
            </w:r>
            <w:r w:rsidR="00406855" w:rsidRPr="00222811">
              <w:rPr>
                <w:rStyle w:val="afc"/>
              </w:rPr>
              <w:t>КАЧЕСТВА ЖИЗНИ НАСЕЛЕНИЯ</w:t>
            </w:r>
            <w:r w:rsidR="00406855">
              <w:rPr>
                <w:webHidden/>
              </w:rPr>
              <w:tab/>
            </w:r>
            <w:r>
              <w:rPr>
                <w:webHidden/>
              </w:rPr>
              <w:fldChar w:fldCharType="begin"/>
            </w:r>
            <w:r w:rsidR="00406855">
              <w:rPr>
                <w:webHidden/>
              </w:rPr>
              <w:instrText xml:space="preserve"> PAGEREF _Toc420662007 \h </w:instrText>
            </w:r>
            <w:r>
              <w:rPr>
                <w:webHidden/>
              </w:rPr>
            </w:r>
            <w:r>
              <w:rPr>
                <w:webHidden/>
              </w:rPr>
              <w:fldChar w:fldCharType="separate"/>
            </w:r>
            <w:r w:rsidR="00630C84">
              <w:rPr>
                <w:webHidden/>
              </w:rPr>
              <w:t>10</w:t>
            </w:r>
            <w:r>
              <w:rPr>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08" w:history="1">
            <w:r w:rsidR="00406855" w:rsidRPr="00222811">
              <w:rPr>
                <w:rStyle w:val="afc"/>
                <w:noProof/>
              </w:rPr>
              <w:t>1.1. Анализ направлений социального развития</w:t>
            </w:r>
            <w:r w:rsidR="00406855">
              <w:rPr>
                <w:noProof/>
                <w:webHidden/>
              </w:rPr>
              <w:tab/>
            </w:r>
            <w:r>
              <w:rPr>
                <w:noProof/>
                <w:webHidden/>
              </w:rPr>
              <w:fldChar w:fldCharType="begin"/>
            </w:r>
            <w:r w:rsidR="00406855">
              <w:rPr>
                <w:noProof/>
                <w:webHidden/>
              </w:rPr>
              <w:instrText xml:space="preserve"> PAGEREF _Toc420662008 \h </w:instrText>
            </w:r>
            <w:r>
              <w:rPr>
                <w:noProof/>
                <w:webHidden/>
              </w:rPr>
            </w:r>
            <w:r>
              <w:rPr>
                <w:noProof/>
                <w:webHidden/>
              </w:rPr>
              <w:fldChar w:fldCharType="separate"/>
            </w:r>
            <w:r w:rsidR="00630C84">
              <w:rPr>
                <w:noProof/>
                <w:webHidden/>
              </w:rPr>
              <w:t>10</w:t>
            </w:r>
            <w:r>
              <w:rPr>
                <w:noProof/>
                <w:webHidden/>
              </w:rPr>
              <w:fldChar w:fldCharType="end"/>
            </w:r>
          </w:hyperlink>
        </w:p>
        <w:p w:rsidR="00406855" w:rsidRDefault="00515A7B">
          <w:pPr>
            <w:pStyle w:val="36"/>
            <w:rPr>
              <w:rFonts w:asciiTheme="minorHAnsi" w:eastAsiaTheme="minorEastAsia" w:hAnsiTheme="minorHAnsi" w:cstheme="minorBidi"/>
              <w:noProof/>
              <w:sz w:val="22"/>
              <w:szCs w:val="22"/>
            </w:rPr>
          </w:pPr>
          <w:hyperlink w:anchor="_Toc420662009" w:history="1">
            <w:r w:rsidR="00406855" w:rsidRPr="00222811">
              <w:rPr>
                <w:rStyle w:val="afc"/>
                <w:noProof/>
              </w:rPr>
              <w:t>Демография</w:t>
            </w:r>
            <w:r w:rsidR="00406855">
              <w:rPr>
                <w:noProof/>
                <w:webHidden/>
              </w:rPr>
              <w:tab/>
            </w:r>
            <w:r>
              <w:rPr>
                <w:noProof/>
                <w:webHidden/>
              </w:rPr>
              <w:fldChar w:fldCharType="begin"/>
            </w:r>
            <w:r w:rsidR="00406855">
              <w:rPr>
                <w:noProof/>
                <w:webHidden/>
              </w:rPr>
              <w:instrText xml:space="preserve"> PAGEREF _Toc420662009 \h </w:instrText>
            </w:r>
            <w:r>
              <w:rPr>
                <w:noProof/>
                <w:webHidden/>
              </w:rPr>
            </w:r>
            <w:r>
              <w:rPr>
                <w:noProof/>
                <w:webHidden/>
              </w:rPr>
              <w:fldChar w:fldCharType="separate"/>
            </w:r>
            <w:r w:rsidR="00630C84">
              <w:rPr>
                <w:noProof/>
                <w:webHidden/>
              </w:rPr>
              <w:t>10</w:t>
            </w:r>
            <w:r>
              <w:rPr>
                <w:noProof/>
                <w:webHidden/>
              </w:rPr>
              <w:fldChar w:fldCharType="end"/>
            </w:r>
          </w:hyperlink>
        </w:p>
        <w:p w:rsidR="00406855" w:rsidRDefault="00515A7B">
          <w:pPr>
            <w:pStyle w:val="36"/>
            <w:rPr>
              <w:rFonts w:asciiTheme="minorHAnsi" w:eastAsiaTheme="minorEastAsia" w:hAnsiTheme="minorHAnsi" w:cstheme="minorBidi"/>
              <w:noProof/>
              <w:sz w:val="22"/>
              <w:szCs w:val="22"/>
            </w:rPr>
          </w:pPr>
          <w:hyperlink w:anchor="_Toc420662010" w:history="1">
            <w:r w:rsidR="00406855" w:rsidRPr="00222811">
              <w:rPr>
                <w:rStyle w:val="afc"/>
                <w:noProof/>
              </w:rPr>
              <w:t>Труд и занятость</w:t>
            </w:r>
            <w:r w:rsidR="00406855">
              <w:rPr>
                <w:noProof/>
                <w:webHidden/>
              </w:rPr>
              <w:tab/>
            </w:r>
            <w:r>
              <w:rPr>
                <w:noProof/>
                <w:webHidden/>
              </w:rPr>
              <w:fldChar w:fldCharType="begin"/>
            </w:r>
            <w:r w:rsidR="00406855">
              <w:rPr>
                <w:noProof/>
                <w:webHidden/>
              </w:rPr>
              <w:instrText xml:space="preserve"> PAGEREF _Toc420662010 \h </w:instrText>
            </w:r>
            <w:r>
              <w:rPr>
                <w:noProof/>
                <w:webHidden/>
              </w:rPr>
            </w:r>
            <w:r>
              <w:rPr>
                <w:noProof/>
                <w:webHidden/>
              </w:rPr>
              <w:fldChar w:fldCharType="separate"/>
            </w:r>
            <w:r w:rsidR="00630C84">
              <w:rPr>
                <w:noProof/>
                <w:webHidden/>
              </w:rPr>
              <w:t>12</w:t>
            </w:r>
            <w:r>
              <w:rPr>
                <w:noProof/>
                <w:webHidden/>
              </w:rPr>
              <w:fldChar w:fldCharType="end"/>
            </w:r>
          </w:hyperlink>
        </w:p>
        <w:p w:rsidR="00406855" w:rsidRDefault="00515A7B">
          <w:pPr>
            <w:pStyle w:val="36"/>
            <w:rPr>
              <w:rFonts w:asciiTheme="minorHAnsi" w:eastAsiaTheme="minorEastAsia" w:hAnsiTheme="minorHAnsi" w:cstheme="minorBidi"/>
              <w:noProof/>
              <w:sz w:val="22"/>
              <w:szCs w:val="22"/>
            </w:rPr>
          </w:pPr>
          <w:hyperlink w:anchor="_Toc420662011" w:history="1">
            <w:r w:rsidR="00406855" w:rsidRPr="00222811">
              <w:rPr>
                <w:rStyle w:val="afc"/>
                <w:noProof/>
              </w:rPr>
              <w:t xml:space="preserve">Доходы и </w:t>
            </w:r>
            <w:r w:rsidR="0023263C">
              <w:rPr>
                <w:rStyle w:val="afc"/>
                <w:noProof/>
              </w:rPr>
              <w:t>уровень жизн</w:t>
            </w:r>
            <w:r w:rsidR="00FB009F">
              <w:rPr>
                <w:rStyle w:val="afc"/>
                <w:noProof/>
              </w:rPr>
              <w:t xml:space="preserve">и </w:t>
            </w:r>
            <w:r w:rsidR="00406855" w:rsidRPr="00222811">
              <w:rPr>
                <w:rStyle w:val="afc"/>
                <w:noProof/>
              </w:rPr>
              <w:t>населения</w:t>
            </w:r>
            <w:r w:rsidR="00406855">
              <w:rPr>
                <w:noProof/>
                <w:webHidden/>
              </w:rPr>
              <w:tab/>
            </w:r>
            <w:r>
              <w:rPr>
                <w:noProof/>
                <w:webHidden/>
              </w:rPr>
              <w:fldChar w:fldCharType="begin"/>
            </w:r>
            <w:r w:rsidR="00406855">
              <w:rPr>
                <w:noProof/>
                <w:webHidden/>
              </w:rPr>
              <w:instrText xml:space="preserve"> PAGEREF _Toc420662011 \h </w:instrText>
            </w:r>
            <w:r>
              <w:rPr>
                <w:noProof/>
                <w:webHidden/>
              </w:rPr>
            </w:r>
            <w:r>
              <w:rPr>
                <w:noProof/>
                <w:webHidden/>
              </w:rPr>
              <w:fldChar w:fldCharType="separate"/>
            </w:r>
            <w:r w:rsidR="00630C84">
              <w:rPr>
                <w:noProof/>
                <w:webHidden/>
              </w:rPr>
              <w:t>15</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12" w:history="1">
            <w:r w:rsidR="00406855" w:rsidRPr="00222811">
              <w:rPr>
                <w:rStyle w:val="afc"/>
                <w:noProof/>
              </w:rPr>
              <w:t>1.2. Анализ отраслей социальной сферы</w:t>
            </w:r>
            <w:r w:rsidR="00406855">
              <w:rPr>
                <w:noProof/>
                <w:webHidden/>
              </w:rPr>
              <w:tab/>
            </w:r>
            <w:r>
              <w:rPr>
                <w:noProof/>
                <w:webHidden/>
              </w:rPr>
              <w:fldChar w:fldCharType="begin"/>
            </w:r>
            <w:r w:rsidR="00406855">
              <w:rPr>
                <w:noProof/>
                <w:webHidden/>
              </w:rPr>
              <w:instrText xml:space="preserve"> PAGEREF _Toc420662012 \h </w:instrText>
            </w:r>
            <w:r>
              <w:rPr>
                <w:noProof/>
                <w:webHidden/>
              </w:rPr>
            </w:r>
            <w:r>
              <w:rPr>
                <w:noProof/>
                <w:webHidden/>
              </w:rPr>
              <w:fldChar w:fldCharType="separate"/>
            </w:r>
            <w:r w:rsidR="00630C84">
              <w:rPr>
                <w:noProof/>
                <w:webHidden/>
              </w:rPr>
              <w:t>19</w:t>
            </w:r>
            <w:r>
              <w:rPr>
                <w:noProof/>
                <w:webHidden/>
              </w:rPr>
              <w:fldChar w:fldCharType="end"/>
            </w:r>
          </w:hyperlink>
        </w:p>
        <w:p w:rsidR="00406855" w:rsidRDefault="00515A7B">
          <w:pPr>
            <w:pStyle w:val="36"/>
            <w:rPr>
              <w:rFonts w:asciiTheme="minorHAnsi" w:eastAsiaTheme="minorEastAsia" w:hAnsiTheme="minorHAnsi" w:cstheme="minorBidi"/>
              <w:noProof/>
              <w:sz w:val="22"/>
              <w:szCs w:val="22"/>
            </w:rPr>
          </w:pPr>
          <w:hyperlink w:anchor="_Toc420662013" w:history="1">
            <w:r w:rsidR="00406855" w:rsidRPr="00222811">
              <w:rPr>
                <w:rStyle w:val="afc"/>
                <w:noProof/>
              </w:rPr>
              <w:t>Здравоохранение</w:t>
            </w:r>
            <w:r w:rsidR="00406855">
              <w:rPr>
                <w:noProof/>
                <w:webHidden/>
              </w:rPr>
              <w:tab/>
            </w:r>
            <w:r>
              <w:rPr>
                <w:noProof/>
                <w:webHidden/>
              </w:rPr>
              <w:fldChar w:fldCharType="begin"/>
            </w:r>
            <w:r w:rsidR="00406855">
              <w:rPr>
                <w:noProof/>
                <w:webHidden/>
              </w:rPr>
              <w:instrText xml:space="preserve"> PAGEREF _Toc420662013 \h </w:instrText>
            </w:r>
            <w:r>
              <w:rPr>
                <w:noProof/>
                <w:webHidden/>
              </w:rPr>
            </w:r>
            <w:r>
              <w:rPr>
                <w:noProof/>
                <w:webHidden/>
              </w:rPr>
              <w:fldChar w:fldCharType="separate"/>
            </w:r>
            <w:r w:rsidR="00630C84">
              <w:rPr>
                <w:noProof/>
                <w:webHidden/>
              </w:rPr>
              <w:t>19</w:t>
            </w:r>
            <w:r>
              <w:rPr>
                <w:noProof/>
                <w:webHidden/>
              </w:rPr>
              <w:fldChar w:fldCharType="end"/>
            </w:r>
          </w:hyperlink>
        </w:p>
        <w:p w:rsidR="00406855" w:rsidRDefault="00515A7B">
          <w:pPr>
            <w:pStyle w:val="36"/>
            <w:rPr>
              <w:rFonts w:asciiTheme="minorHAnsi" w:eastAsiaTheme="minorEastAsia" w:hAnsiTheme="minorHAnsi" w:cstheme="minorBidi"/>
              <w:noProof/>
              <w:sz w:val="22"/>
              <w:szCs w:val="22"/>
            </w:rPr>
          </w:pPr>
          <w:hyperlink w:anchor="_Toc420662014" w:history="1">
            <w:r w:rsidR="00406855" w:rsidRPr="00222811">
              <w:rPr>
                <w:rStyle w:val="afc"/>
                <w:noProof/>
              </w:rPr>
              <w:t>Физическая культура и спорт</w:t>
            </w:r>
            <w:r w:rsidR="00406855">
              <w:rPr>
                <w:noProof/>
                <w:webHidden/>
              </w:rPr>
              <w:tab/>
            </w:r>
            <w:r>
              <w:rPr>
                <w:noProof/>
                <w:webHidden/>
              </w:rPr>
              <w:fldChar w:fldCharType="begin"/>
            </w:r>
            <w:r w:rsidR="00406855">
              <w:rPr>
                <w:noProof/>
                <w:webHidden/>
              </w:rPr>
              <w:instrText xml:space="preserve"> PAGEREF _Toc420662014 \h </w:instrText>
            </w:r>
            <w:r>
              <w:rPr>
                <w:noProof/>
                <w:webHidden/>
              </w:rPr>
            </w:r>
            <w:r>
              <w:rPr>
                <w:noProof/>
                <w:webHidden/>
              </w:rPr>
              <w:fldChar w:fldCharType="separate"/>
            </w:r>
            <w:r w:rsidR="00630C84">
              <w:rPr>
                <w:noProof/>
                <w:webHidden/>
              </w:rPr>
              <w:t>24</w:t>
            </w:r>
            <w:r>
              <w:rPr>
                <w:noProof/>
                <w:webHidden/>
              </w:rPr>
              <w:fldChar w:fldCharType="end"/>
            </w:r>
          </w:hyperlink>
        </w:p>
        <w:p w:rsidR="00406855" w:rsidRDefault="00515A7B">
          <w:pPr>
            <w:pStyle w:val="36"/>
            <w:rPr>
              <w:rFonts w:asciiTheme="minorHAnsi" w:eastAsiaTheme="minorEastAsia" w:hAnsiTheme="minorHAnsi" w:cstheme="minorBidi"/>
              <w:noProof/>
              <w:sz w:val="22"/>
              <w:szCs w:val="22"/>
            </w:rPr>
          </w:pPr>
          <w:hyperlink w:anchor="_Toc420662015" w:history="1">
            <w:r w:rsidR="00406855" w:rsidRPr="00222811">
              <w:rPr>
                <w:rStyle w:val="afc"/>
                <w:noProof/>
              </w:rPr>
              <w:t>Образование</w:t>
            </w:r>
            <w:r w:rsidR="00406855">
              <w:rPr>
                <w:noProof/>
                <w:webHidden/>
              </w:rPr>
              <w:tab/>
            </w:r>
            <w:r>
              <w:rPr>
                <w:noProof/>
                <w:webHidden/>
              </w:rPr>
              <w:fldChar w:fldCharType="begin"/>
            </w:r>
            <w:r w:rsidR="00406855">
              <w:rPr>
                <w:noProof/>
                <w:webHidden/>
              </w:rPr>
              <w:instrText xml:space="preserve"> PAGEREF _Toc420662015 \h </w:instrText>
            </w:r>
            <w:r>
              <w:rPr>
                <w:noProof/>
                <w:webHidden/>
              </w:rPr>
            </w:r>
            <w:r>
              <w:rPr>
                <w:noProof/>
                <w:webHidden/>
              </w:rPr>
              <w:fldChar w:fldCharType="separate"/>
            </w:r>
            <w:r w:rsidR="00630C84">
              <w:rPr>
                <w:noProof/>
                <w:webHidden/>
              </w:rPr>
              <w:t>26</w:t>
            </w:r>
            <w:r>
              <w:rPr>
                <w:noProof/>
                <w:webHidden/>
              </w:rPr>
              <w:fldChar w:fldCharType="end"/>
            </w:r>
          </w:hyperlink>
        </w:p>
        <w:p w:rsidR="00406855" w:rsidRDefault="00515A7B">
          <w:pPr>
            <w:pStyle w:val="36"/>
            <w:rPr>
              <w:rFonts w:asciiTheme="minorHAnsi" w:eastAsiaTheme="minorEastAsia" w:hAnsiTheme="minorHAnsi" w:cstheme="minorBidi"/>
              <w:noProof/>
              <w:sz w:val="22"/>
              <w:szCs w:val="22"/>
            </w:rPr>
          </w:pPr>
          <w:hyperlink w:anchor="_Toc420662016" w:history="1">
            <w:r w:rsidR="00406855" w:rsidRPr="00222811">
              <w:rPr>
                <w:rStyle w:val="afc"/>
                <w:noProof/>
              </w:rPr>
              <w:t>Социальная защита</w:t>
            </w:r>
            <w:r w:rsidR="00406855">
              <w:rPr>
                <w:noProof/>
                <w:webHidden/>
              </w:rPr>
              <w:tab/>
            </w:r>
            <w:r>
              <w:rPr>
                <w:noProof/>
                <w:webHidden/>
              </w:rPr>
              <w:fldChar w:fldCharType="begin"/>
            </w:r>
            <w:r w:rsidR="00406855">
              <w:rPr>
                <w:noProof/>
                <w:webHidden/>
              </w:rPr>
              <w:instrText xml:space="preserve"> PAGEREF _Toc420662016 \h </w:instrText>
            </w:r>
            <w:r>
              <w:rPr>
                <w:noProof/>
                <w:webHidden/>
              </w:rPr>
            </w:r>
            <w:r>
              <w:rPr>
                <w:noProof/>
                <w:webHidden/>
              </w:rPr>
              <w:fldChar w:fldCharType="separate"/>
            </w:r>
            <w:r w:rsidR="00630C84">
              <w:rPr>
                <w:noProof/>
                <w:webHidden/>
              </w:rPr>
              <w:t>30</w:t>
            </w:r>
            <w:r>
              <w:rPr>
                <w:noProof/>
                <w:webHidden/>
              </w:rPr>
              <w:fldChar w:fldCharType="end"/>
            </w:r>
          </w:hyperlink>
        </w:p>
        <w:p w:rsidR="00406855" w:rsidRDefault="00515A7B">
          <w:pPr>
            <w:pStyle w:val="36"/>
            <w:rPr>
              <w:rFonts w:asciiTheme="minorHAnsi" w:eastAsiaTheme="minorEastAsia" w:hAnsiTheme="minorHAnsi" w:cstheme="minorBidi"/>
              <w:noProof/>
              <w:sz w:val="22"/>
              <w:szCs w:val="22"/>
            </w:rPr>
          </w:pPr>
          <w:hyperlink w:anchor="_Toc420662017" w:history="1">
            <w:r w:rsidR="00406855" w:rsidRPr="00222811">
              <w:rPr>
                <w:rStyle w:val="afc"/>
                <w:noProof/>
              </w:rPr>
              <w:t>Жилищно-коммунальное хозяйство</w:t>
            </w:r>
            <w:r w:rsidR="00406855">
              <w:rPr>
                <w:noProof/>
                <w:webHidden/>
              </w:rPr>
              <w:tab/>
            </w:r>
            <w:r>
              <w:rPr>
                <w:noProof/>
                <w:webHidden/>
              </w:rPr>
              <w:fldChar w:fldCharType="begin"/>
            </w:r>
            <w:r w:rsidR="00406855">
              <w:rPr>
                <w:noProof/>
                <w:webHidden/>
              </w:rPr>
              <w:instrText xml:space="preserve"> PAGEREF _Toc420662017 \h </w:instrText>
            </w:r>
            <w:r>
              <w:rPr>
                <w:noProof/>
                <w:webHidden/>
              </w:rPr>
            </w:r>
            <w:r>
              <w:rPr>
                <w:noProof/>
                <w:webHidden/>
              </w:rPr>
              <w:fldChar w:fldCharType="separate"/>
            </w:r>
            <w:r w:rsidR="00630C84">
              <w:rPr>
                <w:noProof/>
                <w:webHidden/>
              </w:rPr>
              <w:t>33</w:t>
            </w:r>
            <w:r>
              <w:rPr>
                <w:noProof/>
                <w:webHidden/>
              </w:rPr>
              <w:fldChar w:fldCharType="end"/>
            </w:r>
          </w:hyperlink>
        </w:p>
        <w:p w:rsidR="00406855" w:rsidRDefault="00515A7B">
          <w:pPr>
            <w:pStyle w:val="14"/>
            <w:rPr>
              <w:rFonts w:asciiTheme="minorHAnsi" w:eastAsiaTheme="minorEastAsia" w:hAnsiTheme="minorHAnsi" w:cstheme="minorBidi"/>
              <w:i w:val="0"/>
              <w:color w:val="auto"/>
              <w:sz w:val="22"/>
              <w:szCs w:val="22"/>
            </w:rPr>
          </w:pPr>
          <w:hyperlink w:anchor="_Toc420662018" w:history="1">
            <w:r w:rsidR="00406855" w:rsidRPr="00222811">
              <w:rPr>
                <w:rStyle w:val="afc"/>
              </w:rPr>
              <w:t>РАЗДЕЛ 2. МОДЕРНИЗАЦИЯ РЕГИОНАЛЬНОГО ИНДУСТРИАЛЬНО-АГРАРНОГО ПРОИЗВОДСТВЕННОГО КОМПЛЕКСА</w:t>
            </w:r>
            <w:r w:rsidR="00406855">
              <w:rPr>
                <w:webHidden/>
              </w:rPr>
              <w:tab/>
            </w:r>
            <w:r>
              <w:rPr>
                <w:webHidden/>
              </w:rPr>
              <w:fldChar w:fldCharType="begin"/>
            </w:r>
            <w:r w:rsidR="00406855">
              <w:rPr>
                <w:webHidden/>
              </w:rPr>
              <w:instrText xml:space="preserve"> PAGEREF _Toc420662018 \h </w:instrText>
            </w:r>
            <w:r>
              <w:rPr>
                <w:webHidden/>
              </w:rPr>
            </w:r>
            <w:r>
              <w:rPr>
                <w:webHidden/>
              </w:rPr>
              <w:fldChar w:fldCharType="separate"/>
            </w:r>
            <w:r w:rsidR="00630C84">
              <w:rPr>
                <w:webHidden/>
              </w:rPr>
              <w:t>37</w:t>
            </w:r>
            <w:r>
              <w:rPr>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19" w:history="1">
            <w:r w:rsidR="00406855" w:rsidRPr="00222811">
              <w:rPr>
                <w:rStyle w:val="afc"/>
                <w:noProof/>
              </w:rPr>
              <w:t>2.1. ВРП и модернизация экономики</w:t>
            </w:r>
            <w:r w:rsidR="00406855">
              <w:rPr>
                <w:noProof/>
                <w:webHidden/>
              </w:rPr>
              <w:tab/>
            </w:r>
            <w:r>
              <w:rPr>
                <w:noProof/>
                <w:webHidden/>
              </w:rPr>
              <w:fldChar w:fldCharType="begin"/>
            </w:r>
            <w:r w:rsidR="00406855">
              <w:rPr>
                <w:noProof/>
                <w:webHidden/>
              </w:rPr>
              <w:instrText xml:space="preserve"> PAGEREF _Toc420662019 \h </w:instrText>
            </w:r>
            <w:r>
              <w:rPr>
                <w:noProof/>
                <w:webHidden/>
              </w:rPr>
            </w:r>
            <w:r>
              <w:rPr>
                <w:noProof/>
                <w:webHidden/>
              </w:rPr>
              <w:fldChar w:fldCharType="separate"/>
            </w:r>
            <w:r w:rsidR="00630C84">
              <w:rPr>
                <w:noProof/>
                <w:webHidden/>
              </w:rPr>
              <w:t>37</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20" w:history="1">
            <w:r w:rsidR="00406855" w:rsidRPr="00222811">
              <w:rPr>
                <w:rStyle w:val="afc"/>
                <w:noProof/>
              </w:rPr>
              <w:t>2.2. Промышленное производство</w:t>
            </w:r>
            <w:r w:rsidR="00406855">
              <w:rPr>
                <w:noProof/>
                <w:webHidden/>
              </w:rPr>
              <w:tab/>
            </w:r>
            <w:r>
              <w:rPr>
                <w:noProof/>
                <w:webHidden/>
              </w:rPr>
              <w:fldChar w:fldCharType="begin"/>
            </w:r>
            <w:r w:rsidR="00406855">
              <w:rPr>
                <w:noProof/>
                <w:webHidden/>
              </w:rPr>
              <w:instrText xml:space="preserve"> PAGEREF _Toc420662020 \h </w:instrText>
            </w:r>
            <w:r>
              <w:rPr>
                <w:noProof/>
                <w:webHidden/>
              </w:rPr>
            </w:r>
            <w:r>
              <w:rPr>
                <w:noProof/>
                <w:webHidden/>
              </w:rPr>
              <w:fldChar w:fldCharType="separate"/>
            </w:r>
            <w:r w:rsidR="00630C84">
              <w:rPr>
                <w:noProof/>
                <w:webHidden/>
              </w:rPr>
              <w:t>41</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21" w:history="1">
            <w:r w:rsidR="00406855" w:rsidRPr="00222811">
              <w:rPr>
                <w:rStyle w:val="afc"/>
                <w:noProof/>
              </w:rPr>
              <w:t>2.3. Агропромышленный комплекс</w:t>
            </w:r>
            <w:r w:rsidR="00406855">
              <w:rPr>
                <w:noProof/>
                <w:webHidden/>
              </w:rPr>
              <w:tab/>
            </w:r>
            <w:r>
              <w:rPr>
                <w:noProof/>
                <w:webHidden/>
              </w:rPr>
              <w:fldChar w:fldCharType="begin"/>
            </w:r>
            <w:r w:rsidR="00406855">
              <w:rPr>
                <w:noProof/>
                <w:webHidden/>
              </w:rPr>
              <w:instrText xml:space="preserve"> PAGEREF _Toc420662021 \h </w:instrText>
            </w:r>
            <w:r>
              <w:rPr>
                <w:noProof/>
                <w:webHidden/>
              </w:rPr>
            </w:r>
            <w:r>
              <w:rPr>
                <w:noProof/>
                <w:webHidden/>
              </w:rPr>
              <w:fldChar w:fldCharType="separate"/>
            </w:r>
            <w:r w:rsidR="00630C84">
              <w:rPr>
                <w:noProof/>
                <w:webHidden/>
              </w:rPr>
              <w:t>48</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22" w:history="1">
            <w:r w:rsidR="00406855" w:rsidRPr="00222811">
              <w:rPr>
                <w:rStyle w:val="afc"/>
                <w:noProof/>
              </w:rPr>
              <w:t>2.4. Строительство</w:t>
            </w:r>
            <w:r w:rsidR="00406855">
              <w:rPr>
                <w:noProof/>
                <w:webHidden/>
              </w:rPr>
              <w:tab/>
            </w:r>
            <w:r>
              <w:rPr>
                <w:noProof/>
                <w:webHidden/>
              </w:rPr>
              <w:fldChar w:fldCharType="begin"/>
            </w:r>
            <w:r w:rsidR="00406855">
              <w:rPr>
                <w:noProof/>
                <w:webHidden/>
              </w:rPr>
              <w:instrText xml:space="preserve"> PAGEREF _Toc420662022 \h </w:instrText>
            </w:r>
            <w:r>
              <w:rPr>
                <w:noProof/>
                <w:webHidden/>
              </w:rPr>
            </w:r>
            <w:r>
              <w:rPr>
                <w:noProof/>
                <w:webHidden/>
              </w:rPr>
              <w:fldChar w:fldCharType="separate"/>
            </w:r>
            <w:r w:rsidR="00630C84">
              <w:rPr>
                <w:noProof/>
                <w:webHidden/>
              </w:rPr>
              <w:t>54</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23" w:history="1">
            <w:r w:rsidR="00406855" w:rsidRPr="00222811">
              <w:rPr>
                <w:rStyle w:val="afc"/>
                <w:noProof/>
              </w:rPr>
              <w:t>2.5. Торговля и потребительский рынок</w:t>
            </w:r>
            <w:r w:rsidR="00406855">
              <w:rPr>
                <w:noProof/>
                <w:webHidden/>
              </w:rPr>
              <w:tab/>
            </w:r>
            <w:r>
              <w:rPr>
                <w:noProof/>
                <w:webHidden/>
              </w:rPr>
              <w:fldChar w:fldCharType="begin"/>
            </w:r>
            <w:r w:rsidR="00406855">
              <w:rPr>
                <w:noProof/>
                <w:webHidden/>
              </w:rPr>
              <w:instrText xml:space="preserve"> PAGEREF _Toc420662023 \h </w:instrText>
            </w:r>
            <w:r>
              <w:rPr>
                <w:noProof/>
                <w:webHidden/>
              </w:rPr>
            </w:r>
            <w:r>
              <w:rPr>
                <w:noProof/>
                <w:webHidden/>
              </w:rPr>
              <w:fldChar w:fldCharType="separate"/>
            </w:r>
            <w:r w:rsidR="00630C84">
              <w:rPr>
                <w:noProof/>
                <w:webHidden/>
              </w:rPr>
              <w:t>58</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24" w:history="1">
            <w:r w:rsidR="00406855" w:rsidRPr="00222811">
              <w:rPr>
                <w:rStyle w:val="afc"/>
                <w:noProof/>
              </w:rPr>
              <w:t>2.6. Малый и средний бизнес</w:t>
            </w:r>
            <w:r w:rsidR="00406855">
              <w:rPr>
                <w:noProof/>
                <w:webHidden/>
              </w:rPr>
              <w:tab/>
            </w:r>
            <w:r>
              <w:rPr>
                <w:noProof/>
                <w:webHidden/>
              </w:rPr>
              <w:fldChar w:fldCharType="begin"/>
            </w:r>
            <w:r w:rsidR="00406855">
              <w:rPr>
                <w:noProof/>
                <w:webHidden/>
              </w:rPr>
              <w:instrText xml:space="preserve"> PAGEREF _Toc420662024 \h </w:instrText>
            </w:r>
            <w:r>
              <w:rPr>
                <w:noProof/>
                <w:webHidden/>
              </w:rPr>
            </w:r>
            <w:r>
              <w:rPr>
                <w:noProof/>
                <w:webHidden/>
              </w:rPr>
              <w:fldChar w:fldCharType="separate"/>
            </w:r>
            <w:r w:rsidR="00630C84">
              <w:rPr>
                <w:noProof/>
                <w:webHidden/>
              </w:rPr>
              <w:t>61</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25" w:history="1">
            <w:r w:rsidR="00406855" w:rsidRPr="00222811">
              <w:rPr>
                <w:rStyle w:val="afc"/>
                <w:noProof/>
              </w:rPr>
              <w:t>2.7. Энергосбережение</w:t>
            </w:r>
            <w:r w:rsidR="00406855">
              <w:rPr>
                <w:noProof/>
                <w:webHidden/>
              </w:rPr>
              <w:tab/>
            </w:r>
            <w:r>
              <w:rPr>
                <w:noProof/>
                <w:webHidden/>
              </w:rPr>
              <w:fldChar w:fldCharType="begin"/>
            </w:r>
            <w:r w:rsidR="00406855">
              <w:rPr>
                <w:noProof/>
                <w:webHidden/>
              </w:rPr>
              <w:instrText xml:space="preserve"> PAGEREF _Toc420662025 \h </w:instrText>
            </w:r>
            <w:r>
              <w:rPr>
                <w:noProof/>
                <w:webHidden/>
              </w:rPr>
            </w:r>
            <w:r>
              <w:rPr>
                <w:noProof/>
                <w:webHidden/>
              </w:rPr>
              <w:fldChar w:fldCharType="separate"/>
            </w:r>
            <w:r w:rsidR="00630C84">
              <w:rPr>
                <w:noProof/>
                <w:webHidden/>
              </w:rPr>
              <w:t>65</w:t>
            </w:r>
            <w:r>
              <w:rPr>
                <w:noProof/>
                <w:webHidden/>
              </w:rPr>
              <w:fldChar w:fldCharType="end"/>
            </w:r>
          </w:hyperlink>
        </w:p>
        <w:p w:rsidR="00406855" w:rsidRDefault="00515A7B">
          <w:pPr>
            <w:pStyle w:val="14"/>
            <w:rPr>
              <w:rFonts w:asciiTheme="minorHAnsi" w:eastAsiaTheme="minorEastAsia" w:hAnsiTheme="minorHAnsi" w:cstheme="minorBidi"/>
              <w:i w:val="0"/>
              <w:color w:val="auto"/>
              <w:sz w:val="22"/>
              <w:szCs w:val="22"/>
            </w:rPr>
          </w:pPr>
          <w:hyperlink w:anchor="_Toc420662026" w:history="1">
            <w:r w:rsidR="00406855" w:rsidRPr="00222811">
              <w:rPr>
                <w:rStyle w:val="afc"/>
              </w:rPr>
              <w:t>РАЗДЕЛ 3. ПЕРЕХОД ОТ СТИМУЛИРОВАНИЯ ИННОВАЦИЙ</w:t>
            </w:r>
          </w:hyperlink>
          <w:r w:rsidR="00E16B15">
            <w:t xml:space="preserve"> </w:t>
          </w:r>
          <w:hyperlink w:anchor="_Toc420662027" w:history="1">
            <w:r w:rsidR="00406855" w:rsidRPr="00222811">
              <w:rPr>
                <w:rStyle w:val="afc"/>
              </w:rPr>
              <w:t>К РОСТУ НА ИХ ОСНОВЕ</w:t>
            </w:r>
            <w:r w:rsidR="00406855">
              <w:rPr>
                <w:webHidden/>
              </w:rPr>
              <w:tab/>
            </w:r>
            <w:r>
              <w:rPr>
                <w:webHidden/>
              </w:rPr>
              <w:fldChar w:fldCharType="begin"/>
            </w:r>
            <w:r w:rsidR="00406855">
              <w:rPr>
                <w:webHidden/>
              </w:rPr>
              <w:instrText xml:space="preserve"> PAGEREF _Toc420662027 \h </w:instrText>
            </w:r>
            <w:r>
              <w:rPr>
                <w:webHidden/>
              </w:rPr>
            </w:r>
            <w:r>
              <w:rPr>
                <w:webHidden/>
              </w:rPr>
              <w:fldChar w:fldCharType="separate"/>
            </w:r>
            <w:r w:rsidR="00630C84">
              <w:rPr>
                <w:webHidden/>
              </w:rPr>
              <w:t>69</w:t>
            </w:r>
            <w:r>
              <w:rPr>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28" w:history="1">
            <w:r w:rsidR="00406855" w:rsidRPr="00222811">
              <w:rPr>
                <w:rStyle w:val="afc"/>
                <w:noProof/>
              </w:rPr>
              <w:t>3.1. Инновации</w:t>
            </w:r>
            <w:r w:rsidR="00406855">
              <w:rPr>
                <w:noProof/>
                <w:webHidden/>
              </w:rPr>
              <w:tab/>
            </w:r>
            <w:r>
              <w:rPr>
                <w:noProof/>
                <w:webHidden/>
              </w:rPr>
              <w:fldChar w:fldCharType="begin"/>
            </w:r>
            <w:r w:rsidR="00406855">
              <w:rPr>
                <w:noProof/>
                <w:webHidden/>
              </w:rPr>
              <w:instrText xml:space="preserve"> PAGEREF _Toc420662028 \h </w:instrText>
            </w:r>
            <w:r>
              <w:rPr>
                <w:noProof/>
                <w:webHidden/>
              </w:rPr>
            </w:r>
            <w:r>
              <w:rPr>
                <w:noProof/>
                <w:webHidden/>
              </w:rPr>
              <w:fldChar w:fldCharType="separate"/>
            </w:r>
            <w:r w:rsidR="00630C84">
              <w:rPr>
                <w:noProof/>
                <w:webHidden/>
              </w:rPr>
              <w:t>69</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29" w:history="1">
            <w:r w:rsidR="00406855" w:rsidRPr="00222811">
              <w:rPr>
                <w:rStyle w:val="afc"/>
                <w:noProof/>
              </w:rPr>
              <w:t>3.2. Инвестиционное развитие и государственно-частное партнерство</w:t>
            </w:r>
            <w:r w:rsidR="00406855">
              <w:rPr>
                <w:noProof/>
                <w:webHidden/>
              </w:rPr>
              <w:tab/>
            </w:r>
            <w:r>
              <w:rPr>
                <w:noProof/>
                <w:webHidden/>
              </w:rPr>
              <w:fldChar w:fldCharType="begin"/>
            </w:r>
            <w:r w:rsidR="00406855">
              <w:rPr>
                <w:noProof/>
                <w:webHidden/>
              </w:rPr>
              <w:instrText xml:space="preserve"> PAGEREF _Toc420662029 \h </w:instrText>
            </w:r>
            <w:r>
              <w:rPr>
                <w:noProof/>
                <w:webHidden/>
              </w:rPr>
            </w:r>
            <w:r>
              <w:rPr>
                <w:noProof/>
                <w:webHidden/>
              </w:rPr>
              <w:fldChar w:fldCharType="separate"/>
            </w:r>
            <w:r w:rsidR="00630C84">
              <w:rPr>
                <w:noProof/>
                <w:webHidden/>
              </w:rPr>
              <w:t>73</w:t>
            </w:r>
            <w:r>
              <w:rPr>
                <w:noProof/>
                <w:webHidden/>
              </w:rPr>
              <w:fldChar w:fldCharType="end"/>
            </w:r>
          </w:hyperlink>
        </w:p>
        <w:p w:rsidR="00406855" w:rsidRDefault="00515A7B">
          <w:pPr>
            <w:pStyle w:val="14"/>
            <w:rPr>
              <w:rFonts w:asciiTheme="minorHAnsi" w:eastAsiaTheme="minorEastAsia" w:hAnsiTheme="minorHAnsi" w:cstheme="minorBidi"/>
              <w:i w:val="0"/>
              <w:color w:val="auto"/>
              <w:sz w:val="22"/>
              <w:szCs w:val="22"/>
            </w:rPr>
          </w:pPr>
          <w:hyperlink w:anchor="_Toc420662030" w:history="1">
            <w:r w:rsidR="00406855" w:rsidRPr="00222811">
              <w:rPr>
                <w:rStyle w:val="afc"/>
              </w:rPr>
              <w:t>РАЗДЕЛ 4. ФОРМИРОВАНИЕ ТРАНСПОРТНО-ЛОГИСТИЧЕСКОГО ЦЕНТРА И РАЗВИТИЕ СИСТЕМЫ СВЯЗИ</w:t>
            </w:r>
            <w:r w:rsidR="00406855">
              <w:rPr>
                <w:webHidden/>
              </w:rPr>
              <w:tab/>
            </w:r>
            <w:r>
              <w:rPr>
                <w:webHidden/>
              </w:rPr>
              <w:fldChar w:fldCharType="begin"/>
            </w:r>
            <w:r w:rsidR="00406855">
              <w:rPr>
                <w:webHidden/>
              </w:rPr>
              <w:instrText xml:space="preserve"> PAGEREF _Toc420662030 \h </w:instrText>
            </w:r>
            <w:r>
              <w:rPr>
                <w:webHidden/>
              </w:rPr>
            </w:r>
            <w:r>
              <w:rPr>
                <w:webHidden/>
              </w:rPr>
              <w:fldChar w:fldCharType="separate"/>
            </w:r>
            <w:r w:rsidR="00630C84">
              <w:rPr>
                <w:webHidden/>
              </w:rPr>
              <w:t>78</w:t>
            </w:r>
            <w:r>
              <w:rPr>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31" w:history="1">
            <w:r w:rsidR="00406855" w:rsidRPr="00222811">
              <w:rPr>
                <w:rStyle w:val="afc"/>
                <w:noProof/>
              </w:rPr>
              <w:t>4.1. Транспорт и логистика</w:t>
            </w:r>
            <w:r w:rsidR="00406855">
              <w:rPr>
                <w:noProof/>
                <w:webHidden/>
              </w:rPr>
              <w:tab/>
            </w:r>
            <w:r>
              <w:rPr>
                <w:noProof/>
                <w:webHidden/>
              </w:rPr>
              <w:fldChar w:fldCharType="begin"/>
            </w:r>
            <w:r w:rsidR="00406855">
              <w:rPr>
                <w:noProof/>
                <w:webHidden/>
              </w:rPr>
              <w:instrText xml:space="preserve"> PAGEREF _Toc420662031 \h </w:instrText>
            </w:r>
            <w:r>
              <w:rPr>
                <w:noProof/>
                <w:webHidden/>
              </w:rPr>
            </w:r>
            <w:r>
              <w:rPr>
                <w:noProof/>
                <w:webHidden/>
              </w:rPr>
              <w:fldChar w:fldCharType="separate"/>
            </w:r>
            <w:r w:rsidR="00630C84">
              <w:rPr>
                <w:noProof/>
                <w:webHidden/>
              </w:rPr>
              <w:t>78</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32" w:history="1">
            <w:r w:rsidR="00406855" w:rsidRPr="00222811">
              <w:rPr>
                <w:rStyle w:val="afc"/>
                <w:noProof/>
              </w:rPr>
              <w:t>4.2. Дорожное хозяйство</w:t>
            </w:r>
            <w:r w:rsidR="00406855">
              <w:rPr>
                <w:noProof/>
                <w:webHidden/>
              </w:rPr>
              <w:tab/>
            </w:r>
            <w:r>
              <w:rPr>
                <w:noProof/>
                <w:webHidden/>
              </w:rPr>
              <w:fldChar w:fldCharType="begin"/>
            </w:r>
            <w:r w:rsidR="00406855">
              <w:rPr>
                <w:noProof/>
                <w:webHidden/>
              </w:rPr>
              <w:instrText xml:space="preserve"> PAGEREF _Toc420662032 \h </w:instrText>
            </w:r>
            <w:r>
              <w:rPr>
                <w:noProof/>
                <w:webHidden/>
              </w:rPr>
            </w:r>
            <w:r>
              <w:rPr>
                <w:noProof/>
                <w:webHidden/>
              </w:rPr>
              <w:fldChar w:fldCharType="separate"/>
            </w:r>
            <w:r w:rsidR="00630C84">
              <w:rPr>
                <w:noProof/>
                <w:webHidden/>
              </w:rPr>
              <w:t>79</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33" w:history="1">
            <w:r w:rsidR="00406855" w:rsidRPr="00222811">
              <w:rPr>
                <w:rStyle w:val="afc"/>
                <w:noProof/>
              </w:rPr>
              <w:t>4.3. Связь, информационные и коммуникационные технологии</w:t>
            </w:r>
            <w:r w:rsidR="00406855">
              <w:rPr>
                <w:noProof/>
                <w:webHidden/>
              </w:rPr>
              <w:tab/>
            </w:r>
            <w:r>
              <w:rPr>
                <w:noProof/>
                <w:webHidden/>
              </w:rPr>
              <w:fldChar w:fldCharType="begin"/>
            </w:r>
            <w:r w:rsidR="00406855">
              <w:rPr>
                <w:noProof/>
                <w:webHidden/>
              </w:rPr>
              <w:instrText xml:space="preserve"> PAGEREF _Toc420662033 \h </w:instrText>
            </w:r>
            <w:r>
              <w:rPr>
                <w:noProof/>
                <w:webHidden/>
              </w:rPr>
            </w:r>
            <w:r>
              <w:rPr>
                <w:noProof/>
                <w:webHidden/>
              </w:rPr>
              <w:fldChar w:fldCharType="separate"/>
            </w:r>
            <w:r w:rsidR="00630C84">
              <w:rPr>
                <w:noProof/>
                <w:webHidden/>
              </w:rPr>
              <w:t>81</w:t>
            </w:r>
            <w:r>
              <w:rPr>
                <w:noProof/>
                <w:webHidden/>
              </w:rPr>
              <w:fldChar w:fldCharType="end"/>
            </w:r>
          </w:hyperlink>
        </w:p>
        <w:p w:rsidR="00406855" w:rsidRDefault="00515A7B">
          <w:pPr>
            <w:pStyle w:val="14"/>
            <w:rPr>
              <w:rFonts w:asciiTheme="minorHAnsi" w:eastAsiaTheme="minorEastAsia" w:hAnsiTheme="minorHAnsi" w:cstheme="minorBidi"/>
              <w:i w:val="0"/>
              <w:color w:val="auto"/>
              <w:sz w:val="22"/>
              <w:szCs w:val="22"/>
            </w:rPr>
          </w:pPr>
          <w:hyperlink w:anchor="_Toc420662034" w:history="1">
            <w:r w:rsidR="00406855" w:rsidRPr="00222811">
              <w:rPr>
                <w:rStyle w:val="afc"/>
              </w:rPr>
              <w:t>РАЗДЕЛ 5. ФОРМИРОВАНИЕ МЕЖРЕГИОНАЛЬНОГО ФИНАНСОВОГО И УПРАВЛЕНЧЕСКОГО ЦЕНТРА, РАЗВИТИЕ БЮДЖЕТНОГО СЕКТОРА</w:t>
            </w:r>
            <w:r w:rsidR="00406855">
              <w:rPr>
                <w:webHidden/>
              </w:rPr>
              <w:tab/>
            </w:r>
            <w:r>
              <w:rPr>
                <w:webHidden/>
              </w:rPr>
              <w:fldChar w:fldCharType="begin"/>
            </w:r>
            <w:r w:rsidR="00406855">
              <w:rPr>
                <w:webHidden/>
              </w:rPr>
              <w:instrText xml:space="preserve"> PAGEREF _Toc420662034 \h </w:instrText>
            </w:r>
            <w:r>
              <w:rPr>
                <w:webHidden/>
              </w:rPr>
            </w:r>
            <w:r>
              <w:rPr>
                <w:webHidden/>
              </w:rPr>
              <w:fldChar w:fldCharType="separate"/>
            </w:r>
            <w:r w:rsidR="00630C84">
              <w:rPr>
                <w:webHidden/>
              </w:rPr>
              <w:t>87</w:t>
            </w:r>
            <w:r>
              <w:rPr>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35" w:history="1">
            <w:r w:rsidR="00406855" w:rsidRPr="00222811">
              <w:rPr>
                <w:rStyle w:val="afc"/>
                <w:noProof/>
              </w:rPr>
              <w:t>5.1. Повышение эффективности государственного и муниципального управления</w:t>
            </w:r>
            <w:r w:rsidR="00406855">
              <w:rPr>
                <w:noProof/>
                <w:webHidden/>
              </w:rPr>
              <w:tab/>
            </w:r>
            <w:r>
              <w:rPr>
                <w:noProof/>
                <w:webHidden/>
              </w:rPr>
              <w:fldChar w:fldCharType="begin"/>
            </w:r>
            <w:r w:rsidR="00406855">
              <w:rPr>
                <w:noProof/>
                <w:webHidden/>
              </w:rPr>
              <w:instrText xml:space="preserve"> PAGEREF _Toc420662035 \h </w:instrText>
            </w:r>
            <w:r>
              <w:rPr>
                <w:noProof/>
                <w:webHidden/>
              </w:rPr>
            </w:r>
            <w:r>
              <w:rPr>
                <w:noProof/>
                <w:webHidden/>
              </w:rPr>
              <w:fldChar w:fldCharType="separate"/>
            </w:r>
            <w:r w:rsidR="00630C84">
              <w:rPr>
                <w:noProof/>
                <w:webHidden/>
              </w:rPr>
              <w:t>87</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36" w:history="1">
            <w:r w:rsidR="00406855" w:rsidRPr="00222811">
              <w:rPr>
                <w:rStyle w:val="afc"/>
                <w:noProof/>
              </w:rPr>
              <w:t>5.2. Повышение бюджетной эффективности региона</w:t>
            </w:r>
            <w:r w:rsidR="00406855">
              <w:rPr>
                <w:noProof/>
                <w:webHidden/>
              </w:rPr>
              <w:tab/>
            </w:r>
            <w:r>
              <w:rPr>
                <w:noProof/>
                <w:webHidden/>
              </w:rPr>
              <w:fldChar w:fldCharType="begin"/>
            </w:r>
            <w:r w:rsidR="00406855">
              <w:rPr>
                <w:noProof/>
                <w:webHidden/>
              </w:rPr>
              <w:instrText xml:space="preserve"> PAGEREF _Toc420662036 \h </w:instrText>
            </w:r>
            <w:r>
              <w:rPr>
                <w:noProof/>
                <w:webHidden/>
              </w:rPr>
            </w:r>
            <w:r>
              <w:rPr>
                <w:noProof/>
                <w:webHidden/>
              </w:rPr>
              <w:fldChar w:fldCharType="separate"/>
            </w:r>
            <w:r w:rsidR="00630C84">
              <w:rPr>
                <w:noProof/>
                <w:webHidden/>
              </w:rPr>
              <w:t>90</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37" w:history="1">
            <w:r w:rsidR="00406855" w:rsidRPr="00222811">
              <w:rPr>
                <w:rStyle w:val="afc"/>
                <w:noProof/>
              </w:rPr>
              <w:t>5.3. Земельные и имущественные отношения</w:t>
            </w:r>
            <w:r w:rsidR="00406855">
              <w:rPr>
                <w:noProof/>
                <w:webHidden/>
              </w:rPr>
              <w:tab/>
            </w:r>
            <w:r>
              <w:rPr>
                <w:noProof/>
                <w:webHidden/>
              </w:rPr>
              <w:fldChar w:fldCharType="begin"/>
            </w:r>
            <w:r w:rsidR="00406855">
              <w:rPr>
                <w:noProof/>
                <w:webHidden/>
              </w:rPr>
              <w:instrText xml:space="preserve"> PAGEREF _Toc420662037 \h </w:instrText>
            </w:r>
            <w:r>
              <w:rPr>
                <w:noProof/>
                <w:webHidden/>
              </w:rPr>
            </w:r>
            <w:r>
              <w:rPr>
                <w:noProof/>
                <w:webHidden/>
              </w:rPr>
              <w:fldChar w:fldCharType="separate"/>
            </w:r>
            <w:r w:rsidR="00630C84">
              <w:rPr>
                <w:noProof/>
                <w:webHidden/>
              </w:rPr>
              <w:t>95</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38" w:history="1">
            <w:r w:rsidR="00406855" w:rsidRPr="00222811">
              <w:rPr>
                <w:rStyle w:val="afc"/>
                <w:noProof/>
              </w:rPr>
              <w:t>5.4. Финансово-банковский сектор</w:t>
            </w:r>
            <w:r w:rsidR="00406855">
              <w:rPr>
                <w:noProof/>
                <w:webHidden/>
              </w:rPr>
              <w:tab/>
            </w:r>
            <w:r>
              <w:rPr>
                <w:noProof/>
                <w:webHidden/>
              </w:rPr>
              <w:fldChar w:fldCharType="begin"/>
            </w:r>
            <w:r w:rsidR="00406855">
              <w:rPr>
                <w:noProof/>
                <w:webHidden/>
              </w:rPr>
              <w:instrText xml:space="preserve"> PAGEREF _Toc420662038 \h </w:instrText>
            </w:r>
            <w:r>
              <w:rPr>
                <w:noProof/>
                <w:webHidden/>
              </w:rPr>
            </w:r>
            <w:r>
              <w:rPr>
                <w:noProof/>
                <w:webHidden/>
              </w:rPr>
              <w:fldChar w:fldCharType="separate"/>
            </w:r>
            <w:r w:rsidR="00630C84">
              <w:rPr>
                <w:noProof/>
                <w:webHidden/>
              </w:rPr>
              <w:t>98</w:t>
            </w:r>
            <w:r>
              <w:rPr>
                <w:noProof/>
                <w:webHidden/>
              </w:rPr>
              <w:fldChar w:fldCharType="end"/>
            </w:r>
          </w:hyperlink>
        </w:p>
        <w:p w:rsidR="00406855" w:rsidRDefault="00515A7B">
          <w:pPr>
            <w:pStyle w:val="14"/>
            <w:rPr>
              <w:rFonts w:asciiTheme="minorHAnsi" w:eastAsiaTheme="minorEastAsia" w:hAnsiTheme="minorHAnsi" w:cstheme="minorBidi"/>
              <w:i w:val="0"/>
              <w:color w:val="auto"/>
              <w:sz w:val="22"/>
              <w:szCs w:val="22"/>
            </w:rPr>
          </w:pPr>
          <w:hyperlink w:anchor="_Toc420662039" w:history="1">
            <w:r w:rsidR="00406855" w:rsidRPr="00222811">
              <w:rPr>
                <w:rStyle w:val="afc"/>
              </w:rPr>
              <w:t>РАЗДЕЛ 6. ЭФФЕКТИВНОЕ РАЗВИТИЕ ТУРИСТСКО-РЕКРЕАЦИОННОГО КОМПЛЕКСА, ОПИРАЮЩЕЕСЯ НА СОХРАНЕНИЕ КУЛЬТУРНОГО НАСЛЕДИЯ, ПРИРОДНЫЕ РЕСУРСЫ И ПОТЕНЦИАЛ СОЦИАЛЬНОЙ СФЕРЫ ОБЛАСТИ</w:t>
            </w:r>
            <w:r w:rsidR="00406855">
              <w:rPr>
                <w:webHidden/>
              </w:rPr>
              <w:tab/>
            </w:r>
            <w:r>
              <w:rPr>
                <w:webHidden/>
              </w:rPr>
              <w:fldChar w:fldCharType="begin"/>
            </w:r>
            <w:r w:rsidR="00406855">
              <w:rPr>
                <w:webHidden/>
              </w:rPr>
              <w:instrText xml:space="preserve"> PAGEREF _Toc420662039 \h </w:instrText>
            </w:r>
            <w:r>
              <w:rPr>
                <w:webHidden/>
              </w:rPr>
            </w:r>
            <w:r>
              <w:rPr>
                <w:webHidden/>
              </w:rPr>
              <w:fldChar w:fldCharType="separate"/>
            </w:r>
            <w:r w:rsidR="00630C84">
              <w:rPr>
                <w:webHidden/>
              </w:rPr>
              <w:t>99</w:t>
            </w:r>
            <w:r>
              <w:rPr>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40" w:history="1">
            <w:r w:rsidR="00406855" w:rsidRPr="00222811">
              <w:rPr>
                <w:rStyle w:val="afc"/>
                <w:noProof/>
              </w:rPr>
              <w:t>6.1. Развитие культуры и туризма</w:t>
            </w:r>
            <w:r w:rsidR="00406855">
              <w:rPr>
                <w:noProof/>
                <w:webHidden/>
              </w:rPr>
              <w:tab/>
            </w:r>
            <w:r>
              <w:rPr>
                <w:noProof/>
                <w:webHidden/>
              </w:rPr>
              <w:fldChar w:fldCharType="begin"/>
            </w:r>
            <w:r w:rsidR="00406855">
              <w:rPr>
                <w:noProof/>
                <w:webHidden/>
              </w:rPr>
              <w:instrText xml:space="preserve"> PAGEREF _Toc420662040 \h </w:instrText>
            </w:r>
            <w:r>
              <w:rPr>
                <w:noProof/>
                <w:webHidden/>
              </w:rPr>
            </w:r>
            <w:r>
              <w:rPr>
                <w:noProof/>
                <w:webHidden/>
              </w:rPr>
              <w:fldChar w:fldCharType="separate"/>
            </w:r>
            <w:r w:rsidR="00630C84">
              <w:rPr>
                <w:noProof/>
                <w:webHidden/>
              </w:rPr>
              <w:t>99</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41" w:history="1">
            <w:r w:rsidR="00406855" w:rsidRPr="00222811">
              <w:rPr>
                <w:rStyle w:val="afc"/>
                <w:noProof/>
              </w:rPr>
              <w:t>6.2. Окружающая среда и природопользование</w:t>
            </w:r>
            <w:r w:rsidR="00406855">
              <w:rPr>
                <w:noProof/>
                <w:webHidden/>
              </w:rPr>
              <w:tab/>
            </w:r>
            <w:r>
              <w:rPr>
                <w:noProof/>
                <w:webHidden/>
              </w:rPr>
              <w:fldChar w:fldCharType="begin"/>
            </w:r>
            <w:r w:rsidR="00406855">
              <w:rPr>
                <w:noProof/>
                <w:webHidden/>
              </w:rPr>
              <w:instrText xml:space="preserve"> PAGEREF _Toc420662041 \h </w:instrText>
            </w:r>
            <w:r>
              <w:rPr>
                <w:noProof/>
                <w:webHidden/>
              </w:rPr>
            </w:r>
            <w:r>
              <w:rPr>
                <w:noProof/>
                <w:webHidden/>
              </w:rPr>
              <w:fldChar w:fldCharType="separate"/>
            </w:r>
            <w:r w:rsidR="00630C84">
              <w:rPr>
                <w:noProof/>
                <w:webHidden/>
              </w:rPr>
              <w:t>103</w:t>
            </w:r>
            <w:r>
              <w:rPr>
                <w:noProof/>
                <w:webHidden/>
              </w:rPr>
              <w:fldChar w:fldCharType="end"/>
            </w:r>
          </w:hyperlink>
        </w:p>
        <w:p w:rsidR="00406855" w:rsidRDefault="00515A7B">
          <w:pPr>
            <w:pStyle w:val="27"/>
            <w:rPr>
              <w:rFonts w:asciiTheme="minorHAnsi" w:eastAsiaTheme="minorEastAsia" w:hAnsiTheme="minorHAnsi" w:cstheme="minorBidi"/>
              <w:noProof/>
              <w:sz w:val="22"/>
              <w:szCs w:val="22"/>
            </w:rPr>
          </w:pPr>
          <w:hyperlink w:anchor="_Toc420662042" w:history="1">
            <w:r w:rsidR="00406855" w:rsidRPr="00222811">
              <w:rPr>
                <w:rStyle w:val="afc"/>
                <w:noProof/>
              </w:rPr>
              <w:t>6.3. Обеспечение безопасности населения и</w:t>
            </w:r>
          </w:hyperlink>
        </w:p>
        <w:p w:rsidR="00406855" w:rsidRDefault="00515A7B">
          <w:pPr>
            <w:pStyle w:val="27"/>
            <w:rPr>
              <w:rFonts w:asciiTheme="minorHAnsi" w:eastAsiaTheme="minorEastAsia" w:hAnsiTheme="minorHAnsi" w:cstheme="minorBidi"/>
              <w:noProof/>
              <w:sz w:val="22"/>
              <w:szCs w:val="22"/>
            </w:rPr>
          </w:pPr>
          <w:hyperlink w:anchor="_Toc420662043" w:history="1">
            <w:r w:rsidR="00406855" w:rsidRPr="00222811">
              <w:rPr>
                <w:rStyle w:val="afc"/>
                <w:noProof/>
              </w:rPr>
              <w:t>объектов на территории области</w:t>
            </w:r>
            <w:r w:rsidR="00406855">
              <w:rPr>
                <w:noProof/>
                <w:webHidden/>
              </w:rPr>
              <w:tab/>
            </w:r>
            <w:r>
              <w:rPr>
                <w:noProof/>
                <w:webHidden/>
              </w:rPr>
              <w:fldChar w:fldCharType="begin"/>
            </w:r>
            <w:r w:rsidR="00406855">
              <w:rPr>
                <w:noProof/>
                <w:webHidden/>
              </w:rPr>
              <w:instrText xml:space="preserve"> PAGEREF _Toc420662043 \h </w:instrText>
            </w:r>
            <w:r>
              <w:rPr>
                <w:noProof/>
                <w:webHidden/>
              </w:rPr>
            </w:r>
            <w:r>
              <w:rPr>
                <w:noProof/>
                <w:webHidden/>
              </w:rPr>
              <w:fldChar w:fldCharType="separate"/>
            </w:r>
            <w:r w:rsidR="00630C84">
              <w:rPr>
                <w:noProof/>
                <w:webHidden/>
              </w:rPr>
              <w:t>105</w:t>
            </w:r>
            <w:r>
              <w:rPr>
                <w:noProof/>
                <w:webHidden/>
              </w:rPr>
              <w:fldChar w:fldCharType="end"/>
            </w:r>
          </w:hyperlink>
        </w:p>
        <w:p w:rsidR="00406855" w:rsidRDefault="00515A7B">
          <w:pPr>
            <w:pStyle w:val="14"/>
            <w:rPr>
              <w:rFonts w:asciiTheme="minorHAnsi" w:eastAsiaTheme="minorEastAsia" w:hAnsiTheme="minorHAnsi" w:cstheme="minorBidi"/>
              <w:i w:val="0"/>
              <w:color w:val="auto"/>
              <w:sz w:val="22"/>
              <w:szCs w:val="22"/>
            </w:rPr>
          </w:pPr>
          <w:hyperlink w:anchor="_Toc420662044" w:history="1">
            <w:r w:rsidR="00406855" w:rsidRPr="00222811">
              <w:rPr>
                <w:rStyle w:val="afc"/>
              </w:rPr>
              <w:t>ЗАКЛЮЧЕНИЕ</w:t>
            </w:r>
            <w:r w:rsidR="00406855">
              <w:rPr>
                <w:webHidden/>
              </w:rPr>
              <w:tab/>
            </w:r>
            <w:r>
              <w:rPr>
                <w:webHidden/>
              </w:rPr>
              <w:fldChar w:fldCharType="begin"/>
            </w:r>
            <w:r w:rsidR="00406855">
              <w:rPr>
                <w:webHidden/>
              </w:rPr>
              <w:instrText xml:space="preserve"> PAGEREF _Toc420662044 \h </w:instrText>
            </w:r>
            <w:r>
              <w:rPr>
                <w:webHidden/>
              </w:rPr>
            </w:r>
            <w:r>
              <w:rPr>
                <w:webHidden/>
              </w:rPr>
              <w:fldChar w:fldCharType="separate"/>
            </w:r>
            <w:r w:rsidR="00630C84">
              <w:rPr>
                <w:webHidden/>
              </w:rPr>
              <w:t>109</w:t>
            </w:r>
            <w:r>
              <w:rPr>
                <w:webHidden/>
              </w:rPr>
              <w:fldChar w:fldCharType="end"/>
            </w:r>
          </w:hyperlink>
        </w:p>
        <w:p w:rsidR="00406855" w:rsidRDefault="00515A7B">
          <w:pPr>
            <w:pStyle w:val="14"/>
            <w:rPr>
              <w:rFonts w:asciiTheme="minorHAnsi" w:eastAsiaTheme="minorEastAsia" w:hAnsiTheme="minorHAnsi" w:cstheme="minorBidi"/>
              <w:i w:val="0"/>
              <w:color w:val="auto"/>
              <w:sz w:val="22"/>
              <w:szCs w:val="22"/>
            </w:rPr>
          </w:pPr>
          <w:hyperlink w:anchor="_Toc420662045" w:history="1">
            <w:r w:rsidR="00406855" w:rsidRPr="00222811">
              <w:rPr>
                <w:rStyle w:val="afc"/>
              </w:rPr>
              <w:t>ПРИЛОЖЕНИЯ</w:t>
            </w:r>
            <w:r w:rsidR="00406855">
              <w:rPr>
                <w:webHidden/>
              </w:rPr>
              <w:tab/>
            </w:r>
            <w:r>
              <w:rPr>
                <w:webHidden/>
              </w:rPr>
              <w:fldChar w:fldCharType="begin"/>
            </w:r>
            <w:r w:rsidR="00406855">
              <w:rPr>
                <w:webHidden/>
              </w:rPr>
              <w:instrText xml:space="preserve"> PAGEREF _Toc420662045 \h </w:instrText>
            </w:r>
            <w:r>
              <w:rPr>
                <w:webHidden/>
              </w:rPr>
            </w:r>
            <w:r>
              <w:rPr>
                <w:webHidden/>
              </w:rPr>
              <w:fldChar w:fldCharType="separate"/>
            </w:r>
            <w:r w:rsidR="00630C84">
              <w:rPr>
                <w:webHidden/>
              </w:rPr>
              <w:t>116</w:t>
            </w:r>
            <w:r>
              <w:rPr>
                <w:webHidden/>
              </w:rPr>
              <w:fldChar w:fldCharType="end"/>
            </w:r>
          </w:hyperlink>
        </w:p>
        <w:p w:rsidR="004E0830" w:rsidRDefault="00515A7B">
          <w:r w:rsidRPr="006F5BC3">
            <w:rPr>
              <w:rStyle w:val="afc"/>
              <w:noProof/>
            </w:rPr>
            <w:fldChar w:fldCharType="end"/>
          </w:r>
        </w:p>
      </w:sdtContent>
    </w:sdt>
    <w:p w:rsidR="004E0830" w:rsidRDefault="004E0830" w:rsidP="003201DB">
      <w:pPr>
        <w:autoSpaceDE w:val="0"/>
        <w:autoSpaceDN w:val="0"/>
        <w:adjustRightInd w:val="0"/>
        <w:jc w:val="center"/>
        <w:rPr>
          <w:b/>
          <w:sz w:val="32"/>
          <w:szCs w:val="32"/>
        </w:rPr>
      </w:pPr>
    </w:p>
    <w:p w:rsidR="004E0830" w:rsidRDefault="004E0830" w:rsidP="003201DB">
      <w:pPr>
        <w:autoSpaceDE w:val="0"/>
        <w:autoSpaceDN w:val="0"/>
        <w:adjustRightInd w:val="0"/>
        <w:jc w:val="center"/>
        <w:rPr>
          <w:b/>
          <w:sz w:val="32"/>
          <w:szCs w:val="32"/>
        </w:rPr>
      </w:pPr>
    </w:p>
    <w:p w:rsidR="004E0830" w:rsidRDefault="004E0830" w:rsidP="003201DB">
      <w:pPr>
        <w:autoSpaceDE w:val="0"/>
        <w:autoSpaceDN w:val="0"/>
        <w:adjustRightInd w:val="0"/>
        <w:jc w:val="center"/>
        <w:rPr>
          <w:b/>
          <w:sz w:val="32"/>
          <w:szCs w:val="32"/>
        </w:rPr>
      </w:pPr>
    </w:p>
    <w:p w:rsidR="004E0830" w:rsidRDefault="004E0830" w:rsidP="003201DB">
      <w:pPr>
        <w:autoSpaceDE w:val="0"/>
        <w:autoSpaceDN w:val="0"/>
        <w:adjustRightInd w:val="0"/>
        <w:jc w:val="center"/>
        <w:rPr>
          <w:b/>
          <w:sz w:val="32"/>
          <w:szCs w:val="32"/>
        </w:rPr>
      </w:pPr>
    </w:p>
    <w:p w:rsidR="00C10462" w:rsidRDefault="00C10462" w:rsidP="003201DB">
      <w:pPr>
        <w:autoSpaceDE w:val="0"/>
        <w:autoSpaceDN w:val="0"/>
        <w:adjustRightInd w:val="0"/>
        <w:jc w:val="center"/>
        <w:rPr>
          <w:b/>
          <w:sz w:val="32"/>
          <w:szCs w:val="32"/>
        </w:rPr>
      </w:pPr>
    </w:p>
    <w:p w:rsidR="00C76497" w:rsidRPr="008419BA" w:rsidRDefault="00C76497" w:rsidP="00C76497">
      <w:pPr>
        <w:pStyle w:val="1"/>
        <w:spacing w:before="0"/>
        <w:jc w:val="center"/>
        <w:rPr>
          <w:rFonts w:ascii="Times New Roman" w:hAnsi="Times New Roman" w:cs="Times New Roman"/>
          <w:color w:val="auto"/>
        </w:rPr>
      </w:pPr>
      <w:bookmarkStart w:id="0" w:name="_Toc389121952"/>
    </w:p>
    <w:p w:rsidR="00C76497" w:rsidRPr="008419BA" w:rsidRDefault="00C76497" w:rsidP="00C76497"/>
    <w:p w:rsidR="00C76497" w:rsidRPr="008419BA" w:rsidRDefault="00C76497" w:rsidP="00C76497"/>
    <w:p w:rsidR="00014340" w:rsidRPr="008419BA" w:rsidRDefault="00014340">
      <w:pPr>
        <w:spacing w:after="200" w:line="276" w:lineRule="auto"/>
        <w:rPr>
          <w:rFonts w:eastAsiaTheme="majorEastAsia"/>
          <w:b/>
          <w:bCs/>
          <w:szCs w:val="28"/>
        </w:rPr>
      </w:pPr>
      <w:r w:rsidRPr="008419BA">
        <w:br w:type="page"/>
      </w:r>
    </w:p>
    <w:p w:rsidR="0088606B" w:rsidRPr="004E0830" w:rsidRDefault="00B50B1E" w:rsidP="00697756">
      <w:pPr>
        <w:pStyle w:val="1"/>
        <w:jc w:val="center"/>
      </w:pPr>
      <w:bookmarkStart w:id="1" w:name="_Toc389298792"/>
      <w:bookmarkStart w:id="2" w:name="_Toc420662006"/>
      <w:r w:rsidRPr="004E0830">
        <w:lastRenderedPageBreak/>
        <w:t>В</w:t>
      </w:r>
      <w:r w:rsidR="00E5648A" w:rsidRPr="004E0830">
        <w:t>В</w:t>
      </w:r>
      <w:r w:rsidRPr="004E0830">
        <w:t>ЕДЕНИЕ</w:t>
      </w:r>
      <w:bookmarkEnd w:id="0"/>
      <w:bookmarkEnd w:id="1"/>
      <w:bookmarkEnd w:id="2"/>
    </w:p>
    <w:p w:rsidR="00251CC8" w:rsidRPr="00251CC8" w:rsidRDefault="00251CC8" w:rsidP="00251CC8"/>
    <w:p w:rsidR="00251CC8" w:rsidRDefault="00251CC8" w:rsidP="00987E6A">
      <w:pPr>
        <w:tabs>
          <w:tab w:val="left" w:pos="993"/>
        </w:tabs>
        <w:spacing w:line="312" w:lineRule="auto"/>
        <w:ind w:firstLine="709"/>
        <w:jc w:val="both"/>
        <w:rPr>
          <w:szCs w:val="28"/>
        </w:rPr>
      </w:pPr>
      <w:r>
        <w:rPr>
          <w:szCs w:val="28"/>
        </w:rPr>
        <w:t xml:space="preserve">Стратегия </w:t>
      </w:r>
      <w:r w:rsidRPr="00C005EE">
        <w:rPr>
          <w:spacing w:val="-6"/>
          <w:szCs w:val="28"/>
        </w:rPr>
        <w:t>социально-экономического развития Воронежской области</w:t>
      </w:r>
      <w:r>
        <w:rPr>
          <w:szCs w:val="28"/>
        </w:rPr>
        <w:t xml:space="preserve"> на период до 2020 года </w:t>
      </w:r>
      <w:r w:rsidRPr="008419BA">
        <w:rPr>
          <w:szCs w:val="28"/>
        </w:rPr>
        <w:t>(далее – Стратегия)</w:t>
      </w:r>
      <w:r>
        <w:rPr>
          <w:szCs w:val="28"/>
        </w:rPr>
        <w:t xml:space="preserve"> является основополагающим документом стратегического управления развитием региона, в ней определены  основные региональные приоритеты, главные направления и средства достижения целей устойчивого  развития области. </w:t>
      </w:r>
    </w:p>
    <w:p w:rsidR="00387FA5" w:rsidRDefault="00251CC8" w:rsidP="00987E6A">
      <w:pPr>
        <w:spacing w:line="312" w:lineRule="auto"/>
        <w:ind w:firstLine="709"/>
        <w:jc w:val="both"/>
        <w:rPr>
          <w:szCs w:val="28"/>
        </w:rPr>
      </w:pPr>
      <w:r>
        <w:rPr>
          <w:spacing w:val="-6"/>
          <w:szCs w:val="28"/>
        </w:rPr>
        <w:t xml:space="preserve">Утверждена </w:t>
      </w:r>
      <w:r w:rsidRPr="008419BA">
        <w:rPr>
          <w:szCs w:val="28"/>
        </w:rPr>
        <w:t>Стратегия социально-экономического развития региона Законом Воронежской области от 30.06.2010</w:t>
      </w:r>
      <w:r>
        <w:rPr>
          <w:szCs w:val="28"/>
        </w:rPr>
        <w:t xml:space="preserve"> </w:t>
      </w:r>
      <w:r w:rsidRPr="008419BA">
        <w:rPr>
          <w:szCs w:val="28"/>
        </w:rPr>
        <w:t xml:space="preserve">№ 65-ОЗ «О Стратегии социально-экономического развития Воронежской области на период до 2020 года" </w:t>
      </w:r>
      <w:r>
        <w:rPr>
          <w:szCs w:val="28"/>
        </w:rPr>
        <w:t xml:space="preserve"> и </w:t>
      </w:r>
      <w:r w:rsidRPr="008419BA">
        <w:rPr>
          <w:szCs w:val="28"/>
        </w:rPr>
        <w:t xml:space="preserve">  актуализирован</w:t>
      </w:r>
      <w:r>
        <w:rPr>
          <w:szCs w:val="28"/>
        </w:rPr>
        <w:t>а</w:t>
      </w:r>
      <w:r w:rsidRPr="008419BA">
        <w:rPr>
          <w:szCs w:val="28"/>
        </w:rPr>
        <w:t xml:space="preserve">  редакцией законов Воронежской области от 23.12.2011</w:t>
      </w:r>
      <w:r>
        <w:rPr>
          <w:szCs w:val="28"/>
        </w:rPr>
        <w:t xml:space="preserve">, </w:t>
      </w:r>
      <w:r w:rsidRPr="008419BA">
        <w:rPr>
          <w:szCs w:val="28"/>
        </w:rPr>
        <w:t xml:space="preserve"> </w:t>
      </w:r>
      <w:hyperlink r:id="rId10" w:history="1">
        <w:r w:rsidRPr="008419BA">
          <w:rPr>
            <w:szCs w:val="28"/>
          </w:rPr>
          <w:t>№</w:t>
        </w:r>
      </w:hyperlink>
      <w:r w:rsidRPr="008419BA">
        <w:rPr>
          <w:szCs w:val="28"/>
        </w:rPr>
        <w:t xml:space="preserve"> 207-ОЗ, от 25.06.2012 </w:t>
      </w:r>
      <w:hyperlink r:id="rId11" w:history="1">
        <w:r w:rsidRPr="008419BA">
          <w:rPr>
            <w:szCs w:val="28"/>
          </w:rPr>
          <w:t>№ 85-ОЗ</w:t>
        </w:r>
      </w:hyperlink>
      <w:r w:rsidR="008A19B8">
        <w:t xml:space="preserve">. </w:t>
      </w:r>
      <w:r>
        <w:t xml:space="preserve">  </w:t>
      </w:r>
      <w:r w:rsidR="008A19B8" w:rsidRPr="00107A1A">
        <w:rPr>
          <w:szCs w:val="28"/>
        </w:rPr>
        <w:t>В</w:t>
      </w:r>
      <w:r w:rsidR="008A19B8">
        <w:rPr>
          <w:szCs w:val="28"/>
        </w:rPr>
        <w:t xml:space="preserve"> 2015 году  </w:t>
      </w:r>
      <w:r w:rsidR="008A19B8" w:rsidRPr="00107A1A">
        <w:rPr>
          <w:szCs w:val="28"/>
        </w:rPr>
        <w:t>выполнена конкретизация  стратегических направлений, целей и задач долгосрочного развития области  в рамках обновленной Стратегии социально-экономического развития Воронежской области на период до 2020 года (</w:t>
      </w:r>
      <w:r w:rsidR="007B7C53">
        <w:rPr>
          <w:szCs w:val="28"/>
        </w:rPr>
        <w:t>З</w:t>
      </w:r>
      <w:r w:rsidR="008A19B8" w:rsidRPr="00107A1A">
        <w:rPr>
          <w:szCs w:val="28"/>
        </w:rPr>
        <w:t>акон Воронежской области от 02.03.2015 №</w:t>
      </w:r>
      <w:r w:rsidR="008A19B8">
        <w:rPr>
          <w:szCs w:val="28"/>
        </w:rPr>
        <w:t xml:space="preserve"> </w:t>
      </w:r>
      <w:r w:rsidR="008A19B8" w:rsidRPr="00107A1A">
        <w:rPr>
          <w:szCs w:val="28"/>
        </w:rPr>
        <w:t>33-ОЗ)</w:t>
      </w:r>
      <w:r w:rsidR="008A19B8">
        <w:rPr>
          <w:szCs w:val="28"/>
        </w:rPr>
        <w:t>.</w:t>
      </w:r>
      <w:r w:rsidR="00E54A57">
        <w:rPr>
          <w:szCs w:val="28"/>
        </w:rPr>
        <w:t xml:space="preserve"> </w:t>
      </w:r>
      <w:r w:rsidR="00387FA5" w:rsidRPr="006B5468">
        <w:rPr>
          <w:szCs w:val="28"/>
        </w:rPr>
        <w:t>С учетом ориентиров долгосрочной государственной политики, определенных в Указах Президента Российской Федерации, а также достигнутого уровня развития Воронежской области, актуализирован перечень стратегических индикаторов и выполнена корректировка их целевых значений.</w:t>
      </w:r>
    </w:p>
    <w:p w:rsidR="008A19B8" w:rsidRPr="008419BA" w:rsidRDefault="008A19B8" w:rsidP="00987E6A">
      <w:pPr>
        <w:spacing w:line="312" w:lineRule="auto"/>
        <w:ind w:firstLine="709"/>
        <w:jc w:val="both"/>
        <w:rPr>
          <w:szCs w:val="28"/>
        </w:rPr>
      </w:pPr>
      <w:r>
        <w:rPr>
          <w:szCs w:val="28"/>
        </w:rPr>
        <w:t xml:space="preserve">При разработке Стратегии в </w:t>
      </w:r>
      <w:r w:rsidRPr="00864EA7">
        <w:rPr>
          <w:szCs w:val="28"/>
        </w:rPr>
        <w:t xml:space="preserve"> качестве идеологии управления развитием Воронежской области и достижения желаемого образа ее будущего выбрана стратегия опережающего развития на основе выстраивания открытого сотрудничества и надежного партнерства между властью и бизнесом, обеспечения качественного развития экономики, опирающегося на активное использование научного потенциала и инноваций, рост производительности труда и воспроизводство человеческого капитала. </w:t>
      </w:r>
    </w:p>
    <w:p w:rsidR="00864EA7" w:rsidRPr="008419BA" w:rsidRDefault="008A19B8" w:rsidP="00987E6A">
      <w:pPr>
        <w:shd w:val="clear" w:color="auto" w:fill="FFFFFF"/>
        <w:tabs>
          <w:tab w:val="left" w:pos="10080"/>
        </w:tabs>
        <w:spacing w:line="312" w:lineRule="auto"/>
        <w:ind w:right="5" w:firstLine="720"/>
        <w:jc w:val="both"/>
        <w:rPr>
          <w:szCs w:val="28"/>
        </w:rPr>
      </w:pPr>
      <w:r w:rsidRPr="00864EA7">
        <w:rPr>
          <w:szCs w:val="28"/>
        </w:rPr>
        <w:t xml:space="preserve">Генеральной стратегической целью социально-экономического развития Воронежской области на долгосрочный период является </w:t>
      </w:r>
      <w:r>
        <w:rPr>
          <w:szCs w:val="28"/>
        </w:rPr>
        <w:t>ф</w:t>
      </w:r>
      <w:r w:rsidRPr="008631F7">
        <w:rPr>
          <w:szCs w:val="28"/>
        </w:rPr>
        <w:t>ормирование благоприятной среды для жизни и деятельности человека и развития предпринимательства</w:t>
      </w:r>
      <w:r>
        <w:rPr>
          <w:szCs w:val="28"/>
        </w:rPr>
        <w:t>, до</w:t>
      </w:r>
      <w:r w:rsidR="00864EA7" w:rsidRPr="008419BA">
        <w:rPr>
          <w:szCs w:val="28"/>
        </w:rPr>
        <w:t xml:space="preserve">стижение </w:t>
      </w:r>
      <w:r>
        <w:rPr>
          <w:szCs w:val="28"/>
        </w:rPr>
        <w:t xml:space="preserve">которой </w:t>
      </w:r>
      <w:r w:rsidR="00864EA7" w:rsidRPr="008419BA">
        <w:rPr>
          <w:szCs w:val="28"/>
        </w:rPr>
        <w:t xml:space="preserve">обеспечивается за счет реализации следующих стратегических </w:t>
      </w:r>
      <w:r w:rsidR="002B4F63">
        <w:rPr>
          <w:szCs w:val="28"/>
        </w:rPr>
        <w:t>направлений</w:t>
      </w:r>
      <w:r w:rsidR="00864EA7" w:rsidRPr="008419BA">
        <w:rPr>
          <w:szCs w:val="28"/>
        </w:rPr>
        <w:t>:</w:t>
      </w:r>
    </w:p>
    <w:p w:rsidR="00864EA7" w:rsidRPr="008419BA" w:rsidRDefault="00864EA7" w:rsidP="00987E6A">
      <w:pPr>
        <w:spacing w:line="312" w:lineRule="auto"/>
        <w:ind w:firstLine="709"/>
        <w:jc w:val="both"/>
      </w:pPr>
      <w:r w:rsidRPr="008419BA">
        <w:rPr>
          <w:szCs w:val="28"/>
        </w:rPr>
        <w:t>–</w:t>
      </w:r>
      <w:r w:rsidR="002B4F63">
        <w:rPr>
          <w:szCs w:val="28"/>
        </w:rPr>
        <w:t xml:space="preserve"> рост</w:t>
      </w:r>
      <w:r w:rsidR="00C10462">
        <w:rPr>
          <w:szCs w:val="28"/>
        </w:rPr>
        <w:t>а</w:t>
      </w:r>
      <w:r w:rsidR="002B4F63">
        <w:rPr>
          <w:szCs w:val="28"/>
        </w:rPr>
        <w:t xml:space="preserve"> уровня и повышение качества жизни населения</w:t>
      </w:r>
      <w:r w:rsidRPr="008419BA">
        <w:t>;</w:t>
      </w:r>
    </w:p>
    <w:p w:rsidR="00864EA7" w:rsidRPr="008419BA" w:rsidRDefault="00864EA7" w:rsidP="00987E6A">
      <w:pPr>
        <w:spacing w:line="312" w:lineRule="auto"/>
        <w:ind w:firstLine="709"/>
        <w:jc w:val="both"/>
      </w:pPr>
      <w:r w:rsidRPr="008419BA">
        <w:rPr>
          <w:szCs w:val="28"/>
        </w:rPr>
        <w:t>–</w:t>
      </w:r>
      <w:r w:rsidR="007564F1">
        <w:rPr>
          <w:szCs w:val="28"/>
        </w:rPr>
        <w:t xml:space="preserve"> </w:t>
      </w:r>
      <w:r w:rsidR="002B4F63">
        <w:t>модернизаци</w:t>
      </w:r>
      <w:r w:rsidR="00C10462">
        <w:t>и</w:t>
      </w:r>
      <w:r w:rsidR="002B4F63">
        <w:t xml:space="preserve"> регионального индустриально-аграрного производ</w:t>
      </w:r>
      <w:r w:rsidR="007564F1">
        <w:t>-</w:t>
      </w:r>
      <w:r w:rsidR="002B4F63">
        <w:t>ственного комплекса</w:t>
      </w:r>
      <w:r w:rsidRPr="008419BA">
        <w:t>;</w:t>
      </w:r>
    </w:p>
    <w:p w:rsidR="00864EA7" w:rsidRPr="008419BA" w:rsidRDefault="00864EA7" w:rsidP="00987E6A">
      <w:pPr>
        <w:spacing w:line="312" w:lineRule="auto"/>
        <w:ind w:firstLine="709"/>
        <w:jc w:val="both"/>
      </w:pPr>
      <w:r w:rsidRPr="008419BA">
        <w:rPr>
          <w:szCs w:val="28"/>
        </w:rPr>
        <w:lastRenderedPageBreak/>
        <w:t>–</w:t>
      </w:r>
      <w:r w:rsidRPr="008419BA">
        <w:t xml:space="preserve"> </w:t>
      </w:r>
      <w:r w:rsidR="002B4F63">
        <w:t>переход</w:t>
      </w:r>
      <w:r w:rsidR="00C10462">
        <w:t>а</w:t>
      </w:r>
      <w:r w:rsidR="002B4F63">
        <w:t xml:space="preserve"> от стимулирования инновации</w:t>
      </w:r>
      <w:r w:rsidR="007564F1">
        <w:t xml:space="preserve"> </w:t>
      </w:r>
      <w:r w:rsidR="002B4F63">
        <w:t>к росту на их основе</w:t>
      </w:r>
      <w:r w:rsidRPr="008419BA">
        <w:t>;</w:t>
      </w:r>
    </w:p>
    <w:p w:rsidR="00864EA7" w:rsidRPr="008419BA" w:rsidRDefault="00864EA7" w:rsidP="00987E6A">
      <w:pPr>
        <w:spacing w:line="312" w:lineRule="auto"/>
        <w:ind w:firstLine="709"/>
        <w:jc w:val="both"/>
      </w:pPr>
      <w:r w:rsidRPr="008419BA">
        <w:rPr>
          <w:szCs w:val="28"/>
        </w:rPr>
        <w:t>–</w:t>
      </w:r>
      <w:r w:rsidR="002B4F63">
        <w:rPr>
          <w:szCs w:val="28"/>
        </w:rPr>
        <w:t xml:space="preserve"> формировани</w:t>
      </w:r>
      <w:r w:rsidR="00C10462">
        <w:rPr>
          <w:szCs w:val="28"/>
        </w:rPr>
        <w:t>я</w:t>
      </w:r>
      <w:r w:rsidR="002B4F63">
        <w:rPr>
          <w:szCs w:val="28"/>
        </w:rPr>
        <w:t xml:space="preserve"> транспортно-логистического центра и развитие системы связи</w:t>
      </w:r>
      <w:r w:rsidRPr="008419BA">
        <w:t>;</w:t>
      </w:r>
    </w:p>
    <w:p w:rsidR="002B4F63" w:rsidRDefault="00864EA7" w:rsidP="00987E6A">
      <w:pPr>
        <w:spacing w:line="312" w:lineRule="auto"/>
        <w:ind w:firstLine="709"/>
        <w:jc w:val="both"/>
      </w:pPr>
      <w:r w:rsidRPr="008419BA">
        <w:rPr>
          <w:szCs w:val="28"/>
        </w:rPr>
        <w:t>–</w:t>
      </w:r>
      <w:r w:rsidR="002B4F63">
        <w:rPr>
          <w:szCs w:val="28"/>
        </w:rPr>
        <w:t xml:space="preserve"> </w:t>
      </w:r>
      <w:r w:rsidRPr="008419BA">
        <w:t xml:space="preserve"> </w:t>
      </w:r>
      <w:r w:rsidR="002B4F63">
        <w:t>формировани</w:t>
      </w:r>
      <w:r w:rsidR="00C10462">
        <w:t>я</w:t>
      </w:r>
      <w:r w:rsidR="002B4F63">
        <w:t xml:space="preserve"> межрегионального финансового и управленческого центра, реформирование бюджетного сектора;</w:t>
      </w:r>
    </w:p>
    <w:p w:rsidR="00864EA7" w:rsidRDefault="002B4F63" w:rsidP="00987E6A">
      <w:pPr>
        <w:spacing w:line="312" w:lineRule="auto"/>
        <w:ind w:firstLine="709"/>
        <w:jc w:val="both"/>
      </w:pPr>
      <w:r w:rsidRPr="008419BA">
        <w:rPr>
          <w:szCs w:val="28"/>
        </w:rPr>
        <w:t>–</w:t>
      </w:r>
      <w:r w:rsidRPr="008419BA">
        <w:t xml:space="preserve"> </w:t>
      </w:r>
      <w:r>
        <w:t xml:space="preserve"> эффективно</w:t>
      </w:r>
      <w:r w:rsidR="00C10462">
        <w:t>го</w:t>
      </w:r>
      <w:r>
        <w:t xml:space="preserve"> развити</w:t>
      </w:r>
      <w:r w:rsidR="00C10462">
        <w:t>я</w:t>
      </w:r>
      <w:r>
        <w:t xml:space="preserve"> туристко-реакреационного комплекса, опирающееся на сохраняемое культурное наследие, природные ресурсы и</w:t>
      </w:r>
      <w:r w:rsidR="000D0FB8">
        <w:t xml:space="preserve"> </w:t>
      </w:r>
      <w:r>
        <w:t>потенциал социальной сферы области</w:t>
      </w:r>
      <w:r w:rsidR="00864EA7" w:rsidRPr="008419BA">
        <w:t>.</w:t>
      </w:r>
    </w:p>
    <w:p w:rsidR="008A19B8" w:rsidRDefault="00C00025" w:rsidP="00987E6A">
      <w:pPr>
        <w:shd w:val="clear" w:color="auto" w:fill="FFFFFF"/>
        <w:tabs>
          <w:tab w:val="left" w:pos="10080"/>
        </w:tabs>
        <w:spacing w:line="312" w:lineRule="auto"/>
        <w:ind w:right="5" w:firstLine="720"/>
        <w:jc w:val="both"/>
        <w:rPr>
          <w:szCs w:val="28"/>
        </w:rPr>
      </w:pPr>
      <w:r>
        <w:rPr>
          <w:szCs w:val="28"/>
        </w:rPr>
        <w:t>О</w:t>
      </w:r>
      <w:r w:rsidR="008A19B8">
        <w:rPr>
          <w:szCs w:val="28"/>
        </w:rPr>
        <w:t>сновными целевыми индикаторами Стратегии определены:</w:t>
      </w:r>
    </w:p>
    <w:p w:rsidR="00C00025" w:rsidRDefault="008A19B8" w:rsidP="00987E6A">
      <w:pPr>
        <w:tabs>
          <w:tab w:val="left" w:pos="993"/>
        </w:tabs>
        <w:spacing w:line="312" w:lineRule="auto"/>
        <w:ind w:firstLine="709"/>
        <w:jc w:val="both"/>
        <w:rPr>
          <w:szCs w:val="28"/>
        </w:rPr>
      </w:pPr>
      <w:r>
        <w:rPr>
          <w:szCs w:val="28"/>
        </w:rPr>
        <w:t xml:space="preserve">- увеличение  объемов валового регионального продукта в </w:t>
      </w:r>
      <w:r w:rsidR="00C00025">
        <w:rPr>
          <w:szCs w:val="28"/>
        </w:rPr>
        <w:t xml:space="preserve">3,7 </w:t>
      </w:r>
      <w:r>
        <w:rPr>
          <w:szCs w:val="28"/>
        </w:rPr>
        <w:t xml:space="preserve"> раза  и рост производительности труда в промышленности и сельском хозяйстве  - в  среднем в 3 раза;</w:t>
      </w:r>
      <w:r w:rsidR="00C00025" w:rsidRPr="00C00025">
        <w:rPr>
          <w:szCs w:val="28"/>
        </w:rPr>
        <w:t xml:space="preserve"> </w:t>
      </w:r>
    </w:p>
    <w:p w:rsidR="008A19B8" w:rsidRDefault="008A19B8" w:rsidP="00987E6A">
      <w:pPr>
        <w:tabs>
          <w:tab w:val="left" w:pos="993"/>
        </w:tabs>
        <w:spacing w:line="312" w:lineRule="auto"/>
        <w:ind w:firstLine="709"/>
        <w:jc w:val="both"/>
        <w:rPr>
          <w:szCs w:val="28"/>
        </w:rPr>
      </w:pPr>
      <w:r>
        <w:rPr>
          <w:szCs w:val="28"/>
        </w:rPr>
        <w:t xml:space="preserve">- увеличение продолжительности жизни </w:t>
      </w:r>
      <w:r w:rsidR="00C00025">
        <w:rPr>
          <w:szCs w:val="28"/>
        </w:rPr>
        <w:t xml:space="preserve"> </w:t>
      </w:r>
      <w:r>
        <w:rPr>
          <w:szCs w:val="28"/>
        </w:rPr>
        <w:t>до 7</w:t>
      </w:r>
      <w:r w:rsidR="00C00025">
        <w:rPr>
          <w:szCs w:val="28"/>
        </w:rPr>
        <w:t>5,4</w:t>
      </w:r>
      <w:r>
        <w:rPr>
          <w:szCs w:val="28"/>
        </w:rPr>
        <w:t xml:space="preserve"> лет;</w:t>
      </w:r>
    </w:p>
    <w:p w:rsidR="008A19B8" w:rsidRPr="008419BA" w:rsidRDefault="008A19B8" w:rsidP="00987E6A">
      <w:pPr>
        <w:tabs>
          <w:tab w:val="left" w:pos="993"/>
        </w:tabs>
        <w:spacing w:line="312" w:lineRule="auto"/>
        <w:ind w:firstLine="709"/>
        <w:jc w:val="both"/>
      </w:pPr>
      <w:r>
        <w:rPr>
          <w:szCs w:val="28"/>
        </w:rPr>
        <w:t xml:space="preserve">- снижение доли  населения с доходами ниже прожиточного минимума  с </w:t>
      </w:r>
      <w:r w:rsidR="00C00025">
        <w:rPr>
          <w:szCs w:val="28"/>
        </w:rPr>
        <w:t>18,4</w:t>
      </w:r>
      <w:r>
        <w:rPr>
          <w:szCs w:val="28"/>
        </w:rPr>
        <w:t xml:space="preserve">% до 5%.  </w:t>
      </w:r>
    </w:p>
    <w:p w:rsidR="00864EA7" w:rsidRDefault="00864EA7" w:rsidP="00987E6A">
      <w:pPr>
        <w:spacing w:line="312" w:lineRule="auto"/>
        <w:ind w:firstLine="709"/>
        <w:jc w:val="both"/>
        <w:rPr>
          <w:szCs w:val="28"/>
        </w:rPr>
      </w:pPr>
      <w:r w:rsidRPr="008419BA">
        <w:rPr>
          <w:szCs w:val="28"/>
        </w:rPr>
        <w:t>Основным инструментом реализации Стратегии является Программа социально-экономического развития Воронежской области на 2012-2016 годы, утвержденная Законом Воронежской области от 08.06.2012 № 80-ОЗ (далее – Программа</w:t>
      </w:r>
      <w:r w:rsidR="005A45DE">
        <w:rPr>
          <w:szCs w:val="28"/>
        </w:rPr>
        <w:t>)</w:t>
      </w:r>
      <w:r w:rsidR="00525042">
        <w:rPr>
          <w:szCs w:val="28"/>
        </w:rPr>
        <w:t>, обновленная редакци</w:t>
      </w:r>
      <w:r w:rsidR="005A45DE">
        <w:rPr>
          <w:szCs w:val="28"/>
        </w:rPr>
        <w:t>ей</w:t>
      </w:r>
      <w:r w:rsidR="00525042">
        <w:rPr>
          <w:szCs w:val="28"/>
        </w:rPr>
        <w:t xml:space="preserve"> </w:t>
      </w:r>
      <w:r w:rsidR="00525042" w:rsidRPr="00107A1A">
        <w:rPr>
          <w:szCs w:val="28"/>
        </w:rPr>
        <w:t>закон</w:t>
      </w:r>
      <w:r w:rsidR="005A45DE">
        <w:rPr>
          <w:szCs w:val="28"/>
        </w:rPr>
        <w:t>а</w:t>
      </w:r>
      <w:r w:rsidR="00525042">
        <w:rPr>
          <w:szCs w:val="28"/>
        </w:rPr>
        <w:t xml:space="preserve"> </w:t>
      </w:r>
      <w:r w:rsidR="00525042" w:rsidRPr="00107A1A">
        <w:rPr>
          <w:szCs w:val="28"/>
        </w:rPr>
        <w:t xml:space="preserve"> Воронежской области от 02.03.2015 №</w:t>
      </w:r>
      <w:r w:rsidR="000500D0">
        <w:rPr>
          <w:szCs w:val="28"/>
        </w:rPr>
        <w:t xml:space="preserve"> </w:t>
      </w:r>
      <w:r w:rsidR="00525042" w:rsidRPr="00107A1A">
        <w:rPr>
          <w:szCs w:val="28"/>
        </w:rPr>
        <w:t>31-ОЗ.</w:t>
      </w:r>
    </w:p>
    <w:p w:rsidR="00864EA7" w:rsidRPr="008419BA" w:rsidRDefault="00864EA7" w:rsidP="00987E6A">
      <w:pPr>
        <w:spacing w:line="312" w:lineRule="auto"/>
        <w:ind w:firstLine="709"/>
        <w:jc w:val="both"/>
        <w:rPr>
          <w:szCs w:val="28"/>
        </w:rPr>
      </w:pPr>
      <w:r w:rsidRPr="008419BA">
        <w:rPr>
          <w:szCs w:val="28"/>
        </w:rPr>
        <w:t>В целях реализации Стратегии и Программы  в 201</w:t>
      </w:r>
      <w:r>
        <w:rPr>
          <w:szCs w:val="28"/>
        </w:rPr>
        <w:t>4</w:t>
      </w:r>
      <w:r w:rsidRPr="008419BA">
        <w:rPr>
          <w:szCs w:val="28"/>
        </w:rPr>
        <w:t xml:space="preserve"> году</w:t>
      </w:r>
      <w:r w:rsidR="005A45DE">
        <w:rPr>
          <w:szCs w:val="28"/>
        </w:rPr>
        <w:t xml:space="preserve"> обеспечен</w:t>
      </w:r>
      <w:r w:rsidR="003F74C6">
        <w:rPr>
          <w:szCs w:val="28"/>
        </w:rPr>
        <w:t>о выполнение</w:t>
      </w:r>
      <w:r w:rsidRPr="008419BA">
        <w:rPr>
          <w:szCs w:val="28"/>
        </w:rPr>
        <w:t>:</w:t>
      </w:r>
    </w:p>
    <w:p w:rsidR="00864EA7" w:rsidRPr="008419BA" w:rsidRDefault="00864EA7" w:rsidP="00987E6A">
      <w:pPr>
        <w:spacing w:line="312" w:lineRule="auto"/>
        <w:ind w:firstLine="709"/>
        <w:jc w:val="both"/>
        <w:rPr>
          <w:szCs w:val="28"/>
        </w:rPr>
      </w:pPr>
      <w:r w:rsidRPr="008419BA">
        <w:rPr>
          <w:szCs w:val="28"/>
        </w:rPr>
        <w:t>– план</w:t>
      </w:r>
      <w:r w:rsidR="005A45DE">
        <w:rPr>
          <w:szCs w:val="28"/>
        </w:rPr>
        <w:t>а</w:t>
      </w:r>
      <w:r w:rsidRPr="008419BA">
        <w:rPr>
          <w:szCs w:val="28"/>
        </w:rPr>
        <w:t xml:space="preserve"> мероприятий по реализации Стратегии (утвержден распоряжением правительства Воронежской области от</w:t>
      </w:r>
      <w:r w:rsidR="005A45DE">
        <w:rPr>
          <w:szCs w:val="28"/>
        </w:rPr>
        <w:t xml:space="preserve"> 27.06.2012 № 383-р и актуализирован распоряжением </w:t>
      </w:r>
      <w:r w:rsidR="005A45DE" w:rsidRPr="008419BA">
        <w:rPr>
          <w:szCs w:val="28"/>
        </w:rPr>
        <w:t>правительства Воронежской области</w:t>
      </w:r>
      <w:r w:rsidRPr="008419BA">
        <w:rPr>
          <w:szCs w:val="28"/>
        </w:rPr>
        <w:t xml:space="preserve"> </w:t>
      </w:r>
      <w:r>
        <w:rPr>
          <w:szCs w:val="28"/>
        </w:rPr>
        <w:t>11</w:t>
      </w:r>
      <w:r w:rsidRPr="008419BA">
        <w:rPr>
          <w:szCs w:val="28"/>
        </w:rPr>
        <w:t>.</w:t>
      </w:r>
      <w:r>
        <w:rPr>
          <w:szCs w:val="28"/>
        </w:rPr>
        <w:t>12</w:t>
      </w:r>
      <w:r w:rsidRPr="008419BA">
        <w:rPr>
          <w:szCs w:val="28"/>
        </w:rPr>
        <w:t>.201</w:t>
      </w:r>
      <w:r>
        <w:rPr>
          <w:szCs w:val="28"/>
        </w:rPr>
        <w:t>4</w:t>
      </w:r>
      <w:r w:rsidRPr="008419BA">
        <w:rPr>
          <w:szCs w:val="28"/>
        </w:rPr>
        <w:t xml:space="preserve"> № </w:t>
      </w:r>
      <w:r>
        <w:rPr>
          <w:szCs w:val="28"/>
        </w:rPr>
        <w:t>1027-р</w:t>
      </w:r>
      <w:r w:rsidRPr="008419BA">
        <w:rPr>
          <w:szCs w:val="28"/>
        </w:rPr>
        <w:t>);</w:t>
      </w:r>
    </w:p>
    <w:p w:rsidR="000500D0" w:rsidRPr="008419BA" w:rsidRDefault="00864EA7" w:rsidP="00987E6A">
      <w:pPr>
        <w:spacing w:line="312" w:lineRule="auto"/>
        <w:ind w:firstLine="709"/>
        <w:jc w:val="both"/>
        <w:rPr>
          <w:szCs w:val="28"/>
        </w:rPr>
      </w:pPr>
      <w:r w:rsidRPr="008419BA">
        <w:rPr>
          <w:szCs w:val="28"/>
        </w:rPr>
        <w:t>–  план</w:t>
      </w:r>
      <w:r w:rsidR="003F74C6">
        <w:rPr>
          <w:szCs w:val="28"/>
        </w:rPr>
        <w:t xml:space="preserve">а </w:t>
      </w:r>
      <w:r w:rsidRPr="008419BA">
        <w:rPr>
          <w:szCs w:val="28"/>
        </w:rPr>
        <w:t xml:space="preserve"> мероприятий по реализации Программы на 201</w:t>
      </w:r>
      <w:r>
        <w:rPr>
          <w:szCs w:val="28"/>
        </w:rPr>
        <w:t>4</w:t>
      </w:r>
      <w:r w:rsidRPr="008419BA">
        <w:rPr>
          <w:szCs w:val="28"/>
        </w:rPr>
        <w:t xml:space="preserve"> год (утвержден постановлением правительства Воронежской области от </w:t>
      </w:r>
      <w:r w:rsidR="005F4B94">
        <w:rPr>
          <w:szCs w:val="28"/>
        </w:rPr>
        <w:t>04</w:t>
      </w:r>
      <w:r w:rsidRPr="008419BA">
        <w:rPr>
          <w:szCs w:val="28"/>
        </w:rPr>
        <w:t>.0</w:t>
      </w:r>
      <w:r w:rsidR="005F4B94">
        <w:rPr>
          <w:szCs w:val="28"/>
        </w:rPr>
        <w:t>2</w:t>
      </w:r>
      <w:r w:rsidRPr="008419BA">
        <w:rPr>
          <w:szCs w:val="28"/>
        </w:rPr>
        <w:t>.201</w:t>
      </w:r>
      <w:r w:rsidR="005F4B94">
        <w:rPr>
          <w:szCs w:val="28"/>
        </w:rPr>
        <w:t>4</w:t>
      </w:r>
      <w:r w:rsidRPr="008419BA">
        <w:rPr>
          <w:szCs w:val="28"/>
        </w:rPr>
        <w:t xml:space="preserve"> № </w:t>
      </w:r>
      <w:r w:rsidR="005F4B94">
        <w:rPr>
          <w:szCs w:val="28"/>
        </w:rPr>
        <w:t>84</w:t>
      </w:r>
      <w:r w:rsidRPr="008419BA">
        <w:rPr>
          <w:szCs w:val="28"/>
        </w:rPr>
        <w:t>).</w:t>
      </w:r>
    </w:p>
    <w:p w:rsidR="00387FA5" w:rsidRDefault="00864EA7" w:rsidP="00987E6A">
      <w:pPr>
        <w:spacing w:line="312" w:lineRule="auto"/>
        <w:ind w:firstLine="709"/>
        <w:jc w:val="both"/>
        <w:rPr>
          <w:szCs w:val="28"/>
        </w:rPr>
      </w:pPr>
      <w:r w:rsidRPr="008419BA">
        <w:rPr>
          <w:szCs w:val="28"/>
        </w:rPr>
        <w:t>Главным итогом реализации Стратегии в 201</w:t>
      </w:r>
      <w:r w:rsidR="005F4B94">
        <w:rPr>
          <w:szCs w:val="28"/>
        </w:rPr>
        <w:t>4</w:t>
      </w:r>
      <w:r w:rsidRPr="008419BA">
        <w:rPr>
          <w:szCs w:val="28"/>
        </w:rPr>
        <w:t xml:space="preserve"> году является сохранение в регионе </w:t>
      </w:r>
      <w:r w:rsidR="00B5313F">
        <w:rPr>
          <w:szCs w:val="28"/>
        </w:rPr>
        <w:t xml:space="preserve"> положительной динамики развития</w:t>
      </w:r>
      <w:r w:rsidR="00387FA5">
        <w:rPr>
          <w:szCs w:val="28"/>
        </w:rPr>
        <w:t xml:space="preserve">. </w:t>
      </w:r>
      <w:r w:rsidR="0067526A">
        <w:rPr>
          <w:szCs w:val="28"/>
        </w:rPr>
        <w:t xml:space="preserve"> Большая часть макроэкономических показателей находится в положительной динамике, превышая при этом </w:t>
      </w:r>
      <w:r w:rsidR="00CB4101">
        <w:rPr>
          <w:szCs w:val="28"/>
        </w:rPr>
        <w:t xml:space="preserve"> </w:t>
      </w:r>
      <w:r w:rsidR="00CB4101" w:rsidRPr="0067526A">
        <w:rPr>
          <w:szCs w:val="28"/>
        </w:rPr>
        <w:t>среднероссийские параметры.</w:t>
      </w:r>
      <w:r w:rsidR="00487C4B">
        <w:rPr>
          <w:szCs w:val="28"/>
        </w:rPr>
        <w:t xml:space="preserve"> </w:t>
      </w:r>
    </w:p>
    <w:p w:rsidR="00487C4B" w:rsidRDefault="0067526A" w:rsidP="00987E6A">
      <w:pPr>
        <w:spacing w:line="312" w:lineRule="auto"/>
        <w:ind w:firstLine="709"/>
        <w:jc w:val="both"/>
        <w:rPr>
          <w:szCs w:val="28"/>
        </w:rPr>
      </w:pPr>
      <w:r w:rsidRPr="0067526A">
        <w:rPr>
          <w:szCs w:val="28"/>
        </w:rPr>
        <w:t xml:space="preserve">Ключевой индикатор, характеризующий происходящие процессы в экономике,  объем валового регионального продукта  за последние пять лет  в </w:t>
      </w:r>
      <w:r w:rsidRPr="0067526A">
        <w:rPr>
          <w:szCs w:val="28"/>
        </w:rPr>
        <w:lastRenderedPageBreak/>
        <w:t>действующих ценах увеличился в 2,3 раза</w:t>
      </w:r>
      <w:r>
        <w:rPr>
          <w:szCs w:val="28"/>
        </w:rPr>
        <w:t xml:space="preserve">, при </w:t>
      </w:r>
      <w:r w:rsidRPr="0067526A">
        <w:rPr>
          <w:szCs w:val="28"/>
        </w:rPr>
        <w:t xml:space="preserve"> рост</w:t>
      </w:r>
      <w:r>
        <w:rPr>
          <w:szCs w:val="28"/>
        </w:rPr>
        <w:t xml:space="preserve">е </w:t>
      </w:r>
      <w:r w:rsidRPr="0067526A">
        <w:rPr>
          <w:szCs w:val="28"/>
        </w:rPr>
        <w:t xml:space="preserve"> ВВП в РФ</w:t>
      </w:r>
      <w:r>
        <w:rPr>
          <w:szCs w:val="28"/>
        </w:rPr>
        <w:t xml:space="preserve"> </w:t>
      </w:r>
      <w:r w:rsidRPr="0067526A">
        <w:rPr>
          <w:szCs w:val="28"/>
        </w:rPr>
        <w:t xml:space="preserve"> в 1,7 раза. </w:t>
      </w:r>
      <w:r w:rsidR="00487C4B">
        <w:rPr>
          <w:szCs w:val="28"/>
        </w:rPr>
        <w:t>По оценке, темпы развития экономики  в 2014 году</w:t>
      </w:r>
      <w:r w:rsidR="007F2124">
        <w:rPr>
          <w:szCs w:val="28"/>
        </w:rPr>
        <w:t xml:space="preserve">, в сопоставимой оценке, </w:t>
      </w:r>
      <w:r w:rsidR="00487C4B">
        <w:rPr>
          <w:szCs w:val="28"/>
        </w:rPr>
        <w:t xml:space="preserve"> сложились на уровне 102,5%, в среднем по РФ </w:t>
      </w:r>
      <w:r w:rsidR="007B7C53">
        <w:rPr>
          <w:szCs w:val="28"/>
        </w:rPr>
        <w:t>(ВВП)</w:t>
      </w:r>
      <w:r w:rsidR="00487C4B">
        <w:rPr>
          <w:szCs w:val="28"/>
        </w:rPr>
        <w:t xml:space="preserve"> - 100,6%. </w:t>
      </w:r>
    </w:p>
    <w:p w:rsidR="003072EC" w:rsidRDefault="00B62FD8" w:rsidP="00987E6A">
      <w:pPr>
        <w:shd w:val="clear" w:color="auto" w:fill="FFFFFF"/>
        <w:spacing w:line="312" w:lineRule="auto"/>
        <w:ind w:firstLine="709"/>
        <w:jc w:val="both"/>
        <w:rPr>
          <w:bCs/>
          <w:szCs w:val="28"/>
        </w:rPr>
      </w:pPr>
      <w:r w:rsidRPr="00F947A6">
        <w:rPr>
          <w:bCs/>
          <w:szCs w:val="28"/>
        </w:rPr>
        <w:t xml:space="preserve">Существенный вклад в обеспечение </w:t>
      </w:r>
      <w:r>
        <w:rPr>
          <w:bCs/>
          <w:szCs w:val="28"/>
        </w:rPr>
        <w:t xml:space="preserve">устойчивых </w:t>
      </w:r>
      <w:r w:rsidRPr="00F947A6">
        <w:rPr>
          <w:bCs/>
          <w:szCs w:val="28"/>
        </w:rPr>
        <w:t>темпов экономического роста внесли все базовые отрасли области: промышленность</w:t>
      </w:r>
      <w:r w:rsidRPr="0040634D">
        <w:rPr>
          <w:bCs/>
          <w:szCs w:val="28"/>
        </w:rPr>
        <w:t xml:space="preserve">, </w:t>
      </w:r>
      <w:r w:rsidRPr="00FB0784">
        <w:rPr>
          <w:bCs/>
          <w:szCs w:val="28"/>
        </w:rPr>
        <w:t>сельское хозяйство,</w:t>
      </w:r>
      <w:r w:rsidRPr="00F947A6">
        <w:rPr>
          <w:bCs/>
          <w:szCs w:val="28"/>
        </w:rPr>
        <w:t xml:space="preserve"> строительство</w:t>
      </w:r>
      <w:r>
        <w:rPr>
          <w:bCs/>
          <w:szCs w:val="28"/>
        </w:rPr>
        <w:t xml:space="preserve"> и</w:t>
      </w:r>
      <w:r w:rsidRPr="00F947A6">
        <w:rPr>
          <w:bCs/>
          <w:szCs w:val="28"/>
        </w:rPr>
        <w:t xml:space="preserve"> торговля.</w:t>
      </w:r>
    </w:p>
    <w:p w:rsidR="00B62FD8" w:rsidRPr="006B49C4" w:rsidRDefault="003072EC" w:rsidP="00B62FD8">
      <w:pPr>
        <w:shd w:val="clear" w:color="auto" w:fill="FFFFFF"/>
        <w:spacing w:line="264" w:lineRule="auto"/>
        <w:ind w:firstLine="709"/>
        <w:jc w:val="both"/>
        <w:rPr>
          <w:bCs/>
          <w:szCs w:val="28"/>
        </w:rPr>
      </w:pPr>
      <w:r>
        <w:rPr>
          <w:bCs/>
          <w:szCs w:val="28"/>
        </w:rPr>
        <w:t xml:space="preserve">                                                                                                      </w:t>
      </w:r>
    </w:p>
    <w:p w:rsidR="00B62FD8" w:rsidRDefault="00987E6A" w:rsidP="00987E6A">
      <w:pPr>
        <w:shd w:val="clear" w:color="auto" w:fill="FFFFFF"/>
        <w:spacing w:line="264" w:lineRule="auto"/>
        <w:ind w:firstLine="709"/>
        <w:jc w:val="center"/>
        <w:rPr>
          <w:bCs/>
          <w:szCs w:val="28"/>
        </w:rPr>
      </w:pPr>
      <w:r w:rsidRPr="006B49C4">
        <w:rPr>
          <w:bCs/>
          <w:szCs w:val="28"/>
        </w:rPr>
        <w:t>Таблица 1</w:t>
      </w:r>
      <w:r>
        <w:rPr>
          <w:bCs/>
          <w:szCs w:val="28"/>
        </w:rPr>
        <w:t xml:space="preserve"> - </w:t>
      </w:r>
      <w:r w:rsidR="00B62FD8" w:rsidRPr="003072EC">
        <w:rPr>
          <w:bCs/>
          <w:szCs w:val="28"/>
        </w:rPr>
        <w:t xml:space="preserve">Динамика основных показателей социально-экономического развития Воронежской области за 2014 год в сравнении с </w:t>
      </w:r>
      <w:r w:rsidR="003072EC" w:rsidRPr="003072EC">
        <w:rPr>
          <w:bCs/>
          <w:szCs w:val="28"/>
        </w:rPr>
        <w:t xml:space="preserve"> </w:t>
      </w:r>
      <w:r w:rsidR="00B62FD8" w:rsidRPr="003072EC">
        <w:rPr>
          <w:bCs/>
          <w:szCs w:val="28"/>
        </w:rPr>
        <w:t>РФ</w:t>
      </w:r>
    </w:p>
    <w:p w:rsidR="003072EC" w:rsidRPr="003072EC" w:rsidRDefault="003072EC" w:rsidP="00987E6A">
      <w:pPr>
        <w:ind w:firstLine="709"/>
        <w:jc w:val="center"/>
        <w:rPr>
          <w:bCs/>
          <w:szCs w:val="28"/>
        </w:rPr>
      </w:pPr>
    </w:p>
    <w:tbl>
      <w:tblPr>
        <w:tblW w:w="9656" w:type="dxa"/>
        <w:tblInd w:w="91" w:type="dxa"/>
        <w:tblLook w:val="04A0"/>
      </w:tblPr>
      <w:tblGrid>
        <w:gridCol w:w="3136"/>
        <w:gridCol w:w="1843"/>
        <w:gridCol w:w="1559"/>
        <w:gridCol w:w="1417"/>
        <w:gridCol w:w="1701"/>
      </w:tblGrid>
      <w:tr w:rsidR="00B62FD8" w:rsidRPr="002862FB" w:rsidTr="002862FB">
        <w:trPr>
          <w:trHeight w:val="369"/>
          <w:tblHeader/>
        </w:trPr>
        <w:tc>
          <w:tcPr>
            <w:tcW w:w="3136" w:type="dxa"/>
            <w:vMerge w:val="restart"/>
            <w:tcBorders>
              <w:top w:val="single" w:sz="4" w:space="0" w:color="auto"/>
              <w:left w:val="single" w:sz="4" w:space="0" w:color="auto"/>
              <w:right w:val="single" w:sz="4" w:space="0" w:color="auto"/>
            </w:tcBorders>
            <w:shd w:val="clear" w:color="auto" w:fill="auto"/>
            <w:vAlign w:val="center"/>
            <w:hideMark/>
          </w:tcPr>
          <w:p w:rsidR="00B62FD8" w:rsidRPr="002862FB" w:rsidRDefault="00B62FD8" w:rsidP="00AE018E">
            <w:pPr>
              <w:jc w:val="center"/>
              <w:rPr>
                <w:b/>
                <w:bCs/>
                <w:iCs/>
                <w:sz w:val="24"/>
                <w:szCs w:val="24"/>
              </w:rPr>
            </w:pPr>
            <w:r w:rsidRPr="002862FB">
              <w:rPr>
                <w:b/>
                <w:bCs/>
                <w:iCs/>
                <w:sz w:val="24"/>
                <w:szCs w:val="24"/>
              </w:rPr>
              <w:t>Наименование показателя</w:t>
            </w:r>
          </w:p>
        </w:tc>
        <w:tc>
          <w:tcPr>
            <w:tcW w:w="6520" w:type="dxa"/>
            <w:gridSpan w:val="4"/>
            <w:tcBorders>
              <w:top w:val="single" w:sz="4" w:space="0" w:color="auto"/>
              <w:left w:val="nil"/>
              <w:right w:val="single" w:sz="4" w:space="0" w:color="auto"/>
            </w:tcBorders>
            <w:shd w:val="clear" w:color="auto" w:fill="auto"/>
            <w:vAlign w:val="center"/>
            <w:hideMark/>
          </w:tcPr>
          <w:p w:rsidR="00B62FD8" w:rsidRPr="002862FB" w:rsidRDefault="00B62FD8" w:rsidP="00AE018E">
            <w:pPr>
              <w:jc w:val="center"/>
              <w:rPr>
                <w:b/>
                <w:bCs/>
                <w:iCs/>
                <w:sz w:val="24"/>
                <w:szCs w:val="24"/>
              </w:rPr>
            </w:pPr>
            <w:r w:rsidRPr="002862FB">
              <w:rPr>
                <w:b/>
                <w:bCs/>
                <w:iCs/>
                <w:sz w:val="24"/>
                <w:szCs w:val="24"/>
              </w:rPr>
              <w:t>2014 год</w:t>
            </w:r>
          </w:p>
        </w:tc>
      </w:tr>
      <w:tr w:rsidR="00B62FD8" w:rsidRPr="002862FB" w:rsidTr="002862FB">
        <w:trPr>
          <w:trHeight w:val="816"/>
          <w:tblHeader/>
        </w:trPr>
        <w:tc>
          <w:tcPr>
            <w:tcW w:w="3136" w:type="dxa"/>
            <w:vMerge/>
            <w:tcBorders>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jc w:val="center"/>
              <w:rPr>
                <w:b/>
                <w:bCs/>
                <w:iCs/>
                <w:sz w:val="24"/>
                <w:szCs w:val="24"/>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FD8" w:rsidRPr="002862FB" w:rsidRDefault="00B62FD8" w:rsidP="00AE018E">
            <w:pPr>
              <w:jc w:val="center"/>
              <w:rPr>
                <w:b/>
                <w:bCs/>
                <w:iCs/>
                <w:sz w:val="24"/>
                <w:szCs w:val="24"/>
              </w:rPr>
            </w:pPr>
            <w:r w:rsidRPr="002862FB">
              <w:rPr>
                <w:b/>
                <w:bCs/>
                <w:iCs/>
                <w:sz w:val="24"/>
                <w:szCs w:val="24"/>
              </w:rPr>
              <w:t>в % к уровню 2013 года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jc w:val="center"/>
              <w:rPr>
                <w:b/>
                <w:bCs/>
                <w:iCs/>
                <w:sz w:val="24"/>
                <w:szCs w:val="24"/>
              </w:rPr>
            </w:pPr>
            <w:r w:rsidRPr="002862FB">
              <w:rPr>
                <w:b/>
                <w:bCs/>
                <w:iCs/>
                <w:sz w:val="24"/>
                <w:szCs w:val="24"/>
              </w:rPr>
              <w:t xml:space="preserve">место в рейтинге  субъектов РФ </w:t>
            </w:r>
          </w:p>
        </w:tc>
        <w:tc>
          <w:tcPr>
            <w:tcW w:w="1417"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jc w:val="center"/>
              <w:rPr>
                <w:b/>
                <w:bCs/>
                <w:iCs/>
                <w:sz w:val="24"/>
                <w:szCs w:val="24"/>
              </w:rPr>
            </w:pPr>
            <w:r w:rsidRPr="002862FB">
              <w:rPr>
                <w:b/>
                <w:bCs/>
                <w:iCs/>
                <w:sz w:val="24"/>
                <w:szCs w:val="24"/>
              </w:rPr>
              <w:t>в % к уровню 2008 года</w:t>
            </w:r>
          </w:p>
        </w:tc>
        <w:tc>
          <w:tcPr>
            <w:tcW w:w="1701"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jc w:val="center"/>
              <w:rPr>
                <w:b/>
                <w:bCs/>
                <w:iCs/>
                <w:sz w:val="24"/>
                <w:szCs w:val="24"/>
              </w:rPr>
            </w:pPr>
            <w:r w:rsidRPr="002862FB">
              <w:rPr>
                <w:b/>
                <w:bCs/>
                <w:iCs/>
                <w:sz w:val="24"/>
                <w:szCs w:val="24"/>
              </w:rPr>
              <w:t xml:space="preserve">место в рейтинге  субъектов РФ </w:t>
            </w:r>
          </w:p>
        </w:tc>
      </w:tr>
      <w:tr w:rsidR="00B62FD8" w:rsidRPr="002862FB" w:rsidTr="002862FB">
        <w:trPr>
          <w:trHeight w:val="435"/>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spacing w:line="276" w:lineRule="auto"/>
              <w:rPr>
                <w:bCs/>
                <w:sz w:val="24"/>
                <w:szCs w:val="24"/>
              </w:rPr>
            </w:pPr>
            <w:r w:rsidRPr="002862FB">
              <w:rPr>
                <w:bCs/>
                <w:sz w:val="24"/>
                <w:szCs w:val="24"/>
              </w:rPr>
              <w:t xml:space="preserve">Индекс промышленного производства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Cs/>
                <w:sz w:val="24"/>
                <w:szCs w:val="24"/>
              </w:rPr>
            </w:pPr>
            <w:r w:rsidRPr="002862FB">
              <w:rPr>
                <w:bCs/>
                <w:sz w:val="24"/>
                <w:szCs w:val="24"/>
              </w:rPr>
              <w:t>107,6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2FD8" w:rsidRPr="002862FB" w:rsidRDefault="00B62FD8" w:rsidP="007F2124">
            <w:pPr>
              <w:spacing w:line="276" w:lineRule="auto"/>
              <w:jc w:val="center"/>
              <w:rPr>
                <w:b/>
                <w:bCs/>
                <w:sz w:val="24"/>
                <w:szCs w:val="24"/>
                <w:highlight w:val="yellow"/>
              </w:rPr>
            </w:pPr>
            <w:r w:rsidRPr="002862FB">
              <w:rPr>
                <w:b/>
                <w:bCs/>
                <w:sz w:val="24"/>
                <w:szCs w:val="24"/>
              </w:rPr>
              <w:t>1</w:t>
            </w:r>
            <w:r w:rsidR="007F2124" w:rsidRPr="002862FB">
              <w:rPr>
                <w:b/>
                <w:bCs/>
                <w:sz w:val="24"/>
                <w:szCs w:val="24"/>
              </w:rPr>
              <w:t>2</w:t>
            </w:r>
            <w:r w:rsidRPr="002862FB">
              <w:rPr>
                <w:b/>
                <w:bCs/>
                <w:sz w:val="24"/>
                <w:szCs w:val="24"/>
              </w:rPr>
              <w:t xml:space="preserve"> место</w:t>
            </w:r>
          </w:p>
        </w:tc>
        <w:tc>
          <w:tcPr>
            <w:tcW w:w="1417"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Cs/>
                <w:sz w:val="24"/>
                <w:szCs w:val="24"/>
              </w:rPr>
            </w:pPr>
            <w:r w:rsidRPr="002862FB">
              <w:rPr>
                <w:bCs/>
                <w:sz w:val="24"/>
                <w:szCs w:val="24"/>
              </w:rPr>
              <w:t>172,7</w:t>
            </w:r>
          </w:p>
        </w:tc>
        <w:tc>
          <w:tcPr>
            <w:tcW w:w="1701"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
                <w:bCs/>
                <w:sz w:val="24"/>
                <w:szCs w:val="24"/>
                <w:highlight w:val="yellow"/>
              </w:rPr>
            </w:pPr>
            <w:r w:rsidRPr="002862FB">
              <w:rPr>
                <w:b/>
                <w:bCs/>
                <w:sz w:val="24"/>
                <w:szCs w:val="24"/>
              </w:rPr>
              <w:t>5 место</w:t>
            </w:r>
          </w:p>
        </w:tc>
      </w:tr>
      <w:tr w:rsidR="00B62FD8" w:rsidRPr="002862FB" w:rsidTr="002862FB">
        <w:trPr>
          <w:trHeight w:val="25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spacing w:line="276" w:lineRule="auto"/>
              <w:rPr>
                <w:bCs/>
                <w:sz w:val="24"/>
                <w:szCs w:val="24"/>
              </w:rPr>
            </w:pPr>
            <w:r w:rsidRPr="002862FB">
              <w:rPr>
                <w:bCs/>
                <w:sz w:val="24"/>
                <w:szCs w:val="24"/>
              </w:rPr>
              <w:t xml:space="preserve">Сельское хозяйство </w:t>
            </w:r>
          </w:p>
        </w:tc>
        <w:tc>
          <w:tcPr>
            <w:tcW w:w="1843"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Cs/>
                <w:sz w:val="24"/>
                <w:szCs w:val="24"/>
              </w:rPr>
            </w:pPr>
            <w:r w:rsidRPr="002862FB">
              <w:rPr>
                <w:bCs/>
                <w:sz w:val="24"/>
                <w:szCs w:val="24"/>
              </w:rPr>
              <w:t>100,5</w:t>
            </w:r>
          </w:p>
        </w:tc>
        <w:tc>
          <w:tcPr>
            <w:tcW w:w="1559"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
                <w:bCs/>
                <w:sz w:val="24"/>
                <w:szCs w:val="24"/>
                <w:highlight w:val="yellow"/>
              </w:rPr>
            </w:pPr>
            <w:r w:rsidRPr="002862FB">
              <w:rPr>
                <w:b/>
                <w:bCs/>
                <w:sz w:val="24"/>
                <w:szCs w:val="24"/>
              </w:rPr>
              <w:t>51 место</w:t>
            </w:r>
          </w:p>
        </w:tc>
        <w:tc>
          <w:tcPr>
            <w:tcW w:w="1417"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Cs/>
                <w:sz w:val="24"/>
                <w:szCs w:val="24"/>
              </w:rPr>
            </w:pPr>
            <w:r w:rsidRPr="002862FB">
              <w:rPr>
                <w:bCs/>
                <w:sz w:val="24"/>
                <w:szCs w:val="24"/>
              </w:rPr>
              <w:t>139,9</w:t>
            </w:r>
          </w:p>
        </w:tc>
        <w:tc>
          <w:tcPr>
            <w:tcW w:w="1701"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
                <w:bCs/>
                <w:sz w:val="24"/>
                <w:szCs w:val="24"/>
                <w:highlight w:val="yellow"/>
              </w:rPr>
            </w:pPr>
            <w:r w:rsidRPr="002862FB">
              <w:rPr>
                <w:b/>
                <w:bCs/>
                <w:sz w:val="24"/>
                <w:szCs w:val="24"/>
              </w:rPr>
              <w:t>11 место</w:t>
            </w:r>
          </w:p>
        </w:tc>
      </w:tr>
      <w:tr w:rsidR="00B62FD8" w:rsidRPr="002862FB" w:rsidTr="002862FB">
        <w:trPr>
          <w:trHeight w:val="459"/>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spacing w:line="276" w:lineRule="auto"/>
              <w:rPr>
                <w:bCs/>
                <w:sz w:val="24"/>
                <w:szCs w:val="24"/>
              </w:rPr>
            </w:pPr>
            <w:r w:rsidRPr="002862FB">
              <w:rPr>
                <w:bCs/>
                <w:sz w:val="24"/>
                <w:szCs w:val="24"/>
              </w:rPr>
              <w:t xml:space="preserve">Строительство </w:t>
            </w:r>
          </w:p>
        </w:tc>
        <w:tc>
          <w:tcPr>
            <w:tcW w:w="1843"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Cs/>
                <w:sz w:val="24"/>
                <w:szCs w:val="24"/>
              </w:rPr>
            </w:pPr>
            <w:r w:rsidRPr="002862FB">
              <w:rPr>
                <w:bCs/>
                <w:sz w:val="24"/>
                <w:szCs w:val="24"/>
              </w:rPr>
              <w:t>116,7</w:t>
            </w:r>
          </w:p>
        </w:tc>
        <w:tc>
          <w:tcPr>
            <w:tcW w:w="1559"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
                <w:bCs/>
                <w:sz w:val="24"/>
                <w:szCs w:val="24"/>
                <w:highlight w:val="yellow"/>
              </w:rPr>
            </w:pPr>
            <w:r w:rsidRPr="002862FB">
              <w:rPr>
                <w:b/>
                <w:bCs/>
                <w:sz w:val="24"/>
                <w:szCs w:val="24"/>
              </w:rPr>
              <w:t>8 место</w:t>
            </w:r>
          </w:p>
        </w:tc>
        <w:tc>
          <w:tcPr>
            <w:tcW w:w="1417"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Cs/>
                <w:sz w:val="24"/>
                <w:szCs w:val="24"/>
              </w:rPr>
            </w:pPr>
            <w:r w:rsidRPr="002862FB">
              <w:rPr>
                <w:bCs/>
                <w:sz w:val="24"/>
                <w:szCs w:val="24"/>
              </w:rPr>
              <w:t>192,3</w:t>
            </w:r>
          </w:p>
        </w:tc>
        <w:tc>
          <w:tcPr>
            <w:tcW w:w="1701"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
                <w:bCs/>
                <w:sz w:val="24"/>
                <w:szCs w:val="24"/>
                <w:highlight w:val="yellow"/>
              </w:rPr>
            </w:pPr>
            <w:r w:rsidRPr="002862FB">
              <w:rPr>
                <w:b/>
                <w:bCs/>
                <w:sz w:val="24"/>
                <w:szCs w:val="24"/>
              </w:rPr>
              <w:t>3 место</w:t>
            </w:r>
          </w:p>
        </w:tc>
      </w:tr>
      <w:tr w:rsidR="00B62FD8" w:rsidRPr="002862FB" w:rsidTr="002862FB">
        <w:trPr>
          <w:trHeight w:val="311"/>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spacing w:line="276" w:lineRule="auto"/>
              <w:rPr>
                <w:bCs/>
                <w:sz w:val="24"/>
                <w:szCs w:val="24"/>
              </w:rPr>
            </w:pPr>
            <w:r w:rsidRPr="002862FB">
              <w:rPr>
                <w:bCs/>
                <w:sz w:val="24"/>
                <w:szCs w:val="24"/>
              </w:rPr>
              <w:t xml:space="preserve">Инвестиции </w:t>
            </w:r>
          </w:p>
        </w:tc>
        <w:tc>
          <w:tcPr>
            <w:tcW w:w="1843"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Cs/>
                <w:sz w:val="24"/>
                <w:szCs w:val="24"/>
              </w:rPr>
            </w:pPr>
            <w:r w:rsidRPr="002862FB">
              <w:rPr>
                <w:bCs/>
                <w:sz w:val="24"/>
                <w:szCs w:val="24"/>
              </w:rPr>
              <w:t>108,0</w:t>
            </w:r>
          </w:p>
        </w:tc>
        <w:tc>
          <w:tcPr>
            <w:tcW w:w="1559"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
                <w:bCs/>
                <w:sz w:val="24"/>
                <w:szCs w:val="24"/>
                <w:highlight w:val="yellow"/>
              </w:rPr>
            </w:pPr>
            <w:r w:rsidRPr="002862FB">
              <w:rPr>
                <w:b/>
                <w:bCs/>
                <w:sz w:val="24"/>
                <w:szCs w:val="24"/>
              </w:rPr>
              <w:t>16 место</w:t>
            </w:r>
          </w:p>
        </w:tc>
        <w:tc>
          <w:tcPr>
            <w:tcW w:w="1417"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Cs/>
                <w:sz w:val="24"/>
                <w:szCs w:val="24"/>
              </w:rPr>
            </w:pPr>
            <w:r w:rsidRPr="002862FB">
              <w:rPr>
                <w:bCs/>
                <w:sz w:val="24"/>
                <w:szCs w:val="24"/>
              </w:rPr>
              <w:t>194,2</w:t>
            </w:r>
          </w:p>
        </w:tc>
        <w:tc>
          <w:tcPr>
            <w:tcW w:w="1701"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
                <w:bCs/>
                <w:sz w:val="24"/>
                <w:szCs w:val="24"/>
                <w:highlight w:val="yellow"/>
              </w:rPr>
            </w:pPr>
            <w:r w:rsidRPr="002862FB">
              <w:rPr>
                <w:b/>
                <w:bCs/>
                <w:sz w:val="24"/>
                <w:szCs w:val="24"/>
              </w:rPr>
              <w:t>4 место</w:t>
            </w:r>
          </w:p>
        </w:tc>
      </w:tr>
      <w:tr w:rsidR="00B62FD8" w:rsidRPr="002862FB" w:rsidTr="002862FB">
        <w:trPr>
          <w:trHeight w:val="41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spacing w:line="276" w:lineRule="auto"/>
              <w:rPr>
                <w:bCs/>
                <w:sz w:val="24"/>
                <w:szCs w:val="24"/>
              </w:rPr>
            </w:pPr>
            <w:r w:rsidRPr="002862FB">
              <w:rPr>
                <w:bCs/>
                <w:sz w:val="24"/>
                <w:szCs w:val="24"/>
              </w:rPr>
              <w:t xml:space="preserve">Оборот розничной торговли </w:t>
            </w:r>
          </w:p>
        </w:tc>
        <w:tc>
          <w:tcPr>
            <w:tcW w:w="1843"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Cs/>
                <w:sz w:val="24"/>
                <w:szCs w:val="24"/>
              </w:rPr>
            </w:pPr>
            <w:r w:rsidRPr="002862FB">
              <w:rPr>
                <w:bCs/>
                <w:sz w:val="24"/>
                <w:szCs w:val="24"/>
              </w:rPr>
              <w:t>107,2</w:t>
            </w:r>
          </w:p>
        </w:tc>
        <w:tc>
          <w:tcPr>
            <w:tcW w:w="1559"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
                <w:bCs/>
                <w:sz w:val="24"/>
                <w:szCs w:val="24"/>
              </w:rPr>
            </w:pPr>
            <w:r w:rsidRPr="002862FB">
              <w:rPr>
                <w:b/>
                <w:bCs/>
                <w:sz w:val="24"/>
                <w:szCs w:val="24"/>
              </w:rPr>
              <w:t>5 место</w:t>
            </w:r>
          </w:p>
        </w:tc>
        <w:tc>
          <w:tcPr>
            <w:tcW w:w="1417"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Cs/>
                <w:sz w:val="24"/>
                <w:szCs w:val="24"/>
              </w:rPr>
            </w:pPr>
            <w:r w:rsidRPr="002862FB">
              <w:rPr>
                <w:bCs/>
                <w:sz w:val="24"/>
                <w:szCs w:val="24"/>
              </w:rPr>
              <w:t>165,4</w:t>
            </w:r>
          </w:p>
        </w:tc>
        <w:tc>
          <w:tcPr>
            <w:tcW w:w="1701"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
                <w:bCs/>
                <w:sz w:val="24"/>
                <w:szCs w:val="24"/>
              </w:rPr>
            </w:pPr>
            <w:r w:rsidRPr="002862FB">
              <w:rPr>
                <w:b/>
                <w:bCs/>
                <w:sz w:val="24"/>
                <w:szCs w:val="24"/>
              </w:rPr>
              <w:t>4 место</w:t>
            </w:r>
          </w:p>
        </w:tc>
      </w:tr>
      <w:tr w:rsidR="00B62FD8" w:rsidRPr="002862FB" w:rsidTr="002862FB">
        <w:trPr>
          <w:trHeight w:val="405"/>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spacing w:line="276" w:lineRule="auto"/>
              <w:rPr>
                <w:bCs/>
                <w:sz w:val="24"/>
                <w:szCs w:val="24"/>
              </w:rPr>
            </w:pPr>
            <w:r w:rsidRPr="002862FB">
              <w:rPr>
                <w:bCs/>
                <w:sz w:val="24"/>
                <w:szCs w:val="24"/>
              </w:rPr>
              <w:t>Реальная заработная плата</w:t>
            </w:r>
          </w:p>
        </w:tc>
        <w:tc>
          <w:tcPr>
            <w:tcW w:w="1843"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Cs/>
                <w:sz w:val="24"/>
                <w:szCs w:val="24"/>
              </w:rPr>
            </w:pPr>
            <w:r w:rsidRPr="002862FB">
              <w:rPr>
                <w:bCs/>
                <w:sz w:val="24"/>
                <w:szCs w:val="24"/>
              </w:rPr>
              <w:t>101,5</w:t>
            </w:r>
          </w:p>
        </w:tc>
        <w:tc>
          <w:tcPr>
            <w:tcW w:w="1559" w:type="dxa"/>
            <w:tcBorders>
              <w:top w:val="nil"/>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
                <w:bCs/>
                <w:sz w:val="24"/>
                <w:szCs w:val="24"/>
              </w:rPr>
            </w:pPr>
            <w:r w:rsidRPr="002862FB">
              <w:rPr>
                <w:b/>
                <w:bCs/>
                <w:sz w:val="24"/>
                <w:szCs w:val="24"/>
              </w:rPr>
              <w:t>23 место</w:t>
            </w:r>
          </w:p>
        </w:tc>
        <w:tc>
          <w:tcPr>
            <w:tcW w:w="1417"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Cs/>
                <w:sz w:val="24"/>
                <w:szCs w:val="24"/>
              </w:rPr>
            </w:pPr>
            <w:r w:rsidRPr="002862FB">
              <w:rPr>
                <w:bCs/>
                <w:sz w:val="24"/>
                <w:szCs w:val="24"/>
              </w:rPr>
              <w:t>131,4</w:t>
            </w:r>
          </w:p>
        </w:tc>
        <w:tc>
          <w:tcPr>
            <w:tcW w:w="1701" w:type="dxa"/>
            <w:tcBorders>
              <w:top w:val="nil"/>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
                <w:bCs/>
                <w:sz w:val="24"/>
                <w:szCs w:val="24"/>
              </w:rPr>
            </w:pPr>
            <w:r w:rsidRPr="002862FB">
              <w:rPr>
                <w:b/>
                <w:bCs/>
                <w:sz w:val="24"/>
                <w:szCs w:val="24"/>
              </w:rPr>
              <w:t>7 место</w:t>
            </w:r>
          </w:p>
        </w:tc>
      </w:tr>
      <w:tr w:rsidR="00B62FD8" w:rsidRPr="002862FB" w:rsidTr="002862FB">
        <w:trPr>
          <w:trHeight w:val="431"/>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spacing w:line="276" w:lineRule="auto"/>
              <w:rPr>
                <w:bCs/>
                <w:sz w:val="24"/>
                <w:szCs w:val="24"/>
              </w:rPr>
            </w:pPr>
            <w:r w:rsidRPr="002862FB">
              <w:rPr>
                <w:bCs/>
                <w:sz w:val="24"/>
                <w:szCs w:val="24"/>
              </w:rPr>
              <w:t>Номинальная заработная плата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Cs/>
                <w:sz w:val="24"/>
                <w:szCs w:val="24"/>
              </w:rPr>
            </w:pPr>
            <w:r w:rsidRPr="002862FB">
              <w:rPr>
                <w:bCs/>
                <w:sz w:val="24"/>
                <w:szCs w:val="24"/>
              </w:rPr>
              <w:t>110,5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
                <w:bCs/>
                <w:sz w:val="24"/>
                <w:szCs w:val="24"/>
              </w:rPr>
            </w:pPr>
            <w:r w:rsidRPr="002862FB">
              <w:rPr>
                <w:b/>
                <w:bCs/>
                <w:sz w:val="24"/>
                <w:szCs w:val="24"/>
              </w:rPr>
              <w:t>13 место</w:t>
            </w:r>
          </w:p>
        </w:tc>
        <w:tc>
          <w:tcPr>
            <w:tcW w:w="1417"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Cs/>
                <w:sz w:val="24"/>
                <w:szCs w:val="24"/>
              </w:rPr>
            </w:pPr>
            <w:r w:rsidRPr="002862FB">
              <w:rPr>
                <w:bCs/>
                <w:sz w:val="24"/>
                <w:szCs w:val="24"/>
              </w:rPr>
              <w:t>210,0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
                <w:bCs/>
                <w:sz w:val="24"/>
                <w:szCs w:val="24"/>
              </w:rPr>
            </w:pPr>
            <w:r w:rsidRPr="002862FB">
              <w:rPr>
                <w:b/>
                <w:bCs/>
                <w:sz w:val="24"/>
                <w:szCs w:val="24"/>
              </w:rPr>
              <w:t>9 место</w:t>
            </w:r>
          </w:p>
        </w:tc>
      </w:tr>
      <w:tr w:rsidR="00B62FD8" w:rsidRPr="002862FB" w:rsidTr="002862FB">
        <w:trPr>
          <w:trHeight w:val="431"/>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2FD8" w:rsidRPr="002862FB" w:rsidRDefault="00B62FD8" w:rsidP="00AE018E">
            <w:pPr>
              <w:spacing w:line="276" w:lineRule="auto"/>
              <w:rPr>
                <w:bCs/>
                <w:sz w:val="24"/>
                <w:szCs w:val="24"/>
              </w:rPr>
            </w:pPr>
            <w:r w:rsidRPr="002862FB">
              <w:rPr>
                <w:bCs/>
                <w:sz w:val="24"/>
                <w:szCs w:val="24"/>
              </w:rPr>
              <w:t>Реальные денежные доходы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Cs/>
                <w:sz w:val="24"/>
                <w:szCs w:val="24"/>
              </w:rPr>
            </w:pPr>
            <w:r w:rsidRPr="002862FB">
              <w:rPr>
                <w:bCs/>
                <w:sz w:val="24"/>
                <w:szCs w:val="24"/>
              </w:rPr>
              <w:t>106,2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2FD8" w:rsidRPr="002862FB" w:rsidRDefault="00B62FD8" w:rsidP="00AE018E">
            <w:pPr>
              <w:spacing w:line="276" w:lineRule="auto"/>
              <w:jc w:val="center"/>
              <w:rPr>
                <w:b/>
                <w:bCs/>
                <w:sz w:val="24"/>
                <w:szCs w:val="24"/>
              </w:rPr>
            </w:pPr>
            <w:r w:rsidRPr="002862FB">
              <w:rPr>
                <w:b/>
                <w:bCs/>
                <w:sz w:val="24"/>
                <w:szCs w:val="24"/>
              </w:rPr>
              <w:t>10 место</w:t>
            </w:r>
          </w:p>
        </w:tc>
        <w:tc>
          <w:tcPr>
            <w:tcW w:w="1417"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Cs/>
                <w:sz w:val="24"/>
                <w:szCs w:val="24"/>
              </w:rPr>
            </w:pPr>
            <w:r w:rsidRPr="002862FB">
              <w:rPr>
                <w:bCs/>
                <w:sz w:val="24"/>
                <w:szCs w:val="24"/>
              </w:rPr>
              <w:t>149,4</w:t>
            </w:r>
          </w:p>
        </w:tc>
        <w:tc>
          <w:tcPr>
            <w:tcW w:w="1701" w:type="dxa"/>
            <w:tcBorders>
              <w:top w:val="single" w:sz="4" w:space="0" w:color="auto"/>
              <w:left w:val="nil"/>
              <w:bottom w:val="single" w:sz="4" w:space="0" w:color="auto"/>
              <w:right w:val="single" w:sz="4" w:space="0" w:color="auto"/>
            </w:tcBorders>
            <w:shd w:val="clear" w:color="auto" w:fill="auto"/>
            <w:vAlign w:val="center"/>
          </w:tcPr>
          <w:p w:rsidR="00B62FD8" w:rsidRPr="002862FB" w:rsidRDefault="00B62FD8" w:rsidP="00AE018E">
            <w:pPr>
              <w:spacing w:line="276" w:lineRule="auto"/>
              <w:jc w:val="center"/>
              <w:rPr>
                <w:b/>
                <w:bCs/>
                <w:sz w:val="24"/>
                <w:szCs w:val="24"/>
              </w:rPr>
            </w:pPr>
            <w:r w:rsidRPr="002862FB">
              <w:rPr>
                <w:b/>
                <w:bCs/>
                <w:sz w:val="24"/>
                <w:szCs w:val="24"/>
              </w:rPr>
              <w:t>4 место</w:t>
            </w:r>
          </w:p>
        </w:tc>
      </w:tr>
    </w:tbl>
    <w:p w:rsidR="00B62FD8" w:rsidRPr="003072EC" w:rsidRDefault="00B62FD8" w:rsidP="00B62FD8">
      <w:pPr>
        <w:spacing w:line="264" w:lineRule="auto"/>
        <w:jc w:val="both"/>
        <w:rPr>
          <w:i/>
          <w:sz w:val="20"/>
        </w:rPr>
      </w:pPr>
      <w:r w:rsidRPr="003072EC">
        <w:rPr>
          <w:i/>
          <w:sz w:val="20"/>
        </w:rPr>
        <w:t xml:space="preserve">Источник: данные Федеральной службы государственной статистики  </w:t>
      </w:r>
    </w:p>
    <w:p w:rsidR="00B62FD8" w:rsidRPr="003072EC" w:rsidRDefault="00B62FD8" w:rsidP="00487C4B">
      <w:pPr>
        <w:spacing w:line="312" w:lineRule="auto"/>
        <w:ind w:firstLine="709"/>
        <w:jc w:val="both"/>
        <w:rPr>
          <w:szCs w:val="28"/>
        </w:rPr>
      </w:pPr>
    </w:p>
    <w:p w:rsidR="00155D95" w:rsidRDefault="00E77ABE" w:rsidP="00C4416B">
      <w:pPr>
        <w:spacing w:line="312" w:lineRule="auto"/>
        <w:ind w:firstLine="709"/>
        <w:jc w:val="both"/>
        <w:rPr>
          <w:szCs w:val="28"/>
        </w:rPr>
      </w:pPr>
      <w:r>
        <w:rPr>
          <w:szCs w:val="28"/>
        </w:rPr>
        <w:t xml:space="preserve">Основным </w:t>
      </w:r>
      <w:r w:rsidR="0067526A" w:rsidRPr="0067526A">
        <w:rPr>
          <w:szCs w:val="28"/>
        </w:rPr>
        <w:t>фактором явился рост промышленного производства</w:t>
      </w:r>
      <w:r w:rsidR="00B62FD8">
        <w:rPr>
          <w:szCs w:val="28"/>
        </w:rPr>
        <w:t xml:space="preserve">, </w:t>
      </w:r>
      <w:r w:rsidR="0067526A" w:rsidRPr="0067526A">
        <w:rPr>
          <w:szCs w:val="28"/>
        </w:rPr>
        <w:t xml:space="preserve"> </w:t>
      </w:r>
      <w:r w:rsidR="00B62FD8">
        <w:rPr>
          <w:szCs w:val="28"/>
        </w:rPr>
        <w:t>с</w:t>
      </w:r>
      <w:r w:rsidR="0067526A" w:rsidRPr="0067526A">
        <w:rPr>
          <w:szCs w:val="28"/>
        </w:rPr>
        <w:t>реднегодов</w:t>
      </w:r>
      <w:r w:rsidR="00B9694D">
        <w:rPr>
          <w:szCs w:val="28"/>
        </w:rPr>
        <w:t xml:space="preserve">ые темпы </w:t>
      </w:r>
      <w:r w:rsidR="00B62FD8">
        <w:rPr>
          <w:szCs w:val="28"/>
        </w:rPr>
        <w:t xml:space="preserve">  которого </w:t>
      </w:r>
      <w:r w:rsidR="0067526A" w:rsidRPr="0067526A">
        <w:rPr>
          <w:szCs w:val="28"/>
        </w:rPr>
        <w:t>за</w:t>
      </w:r>
      <w:r w:rsidR="00B62FD8">
        <w:rPr>
          <w:szCs w:val="28"/>
        </w:rPr>
        <w:t xml:space="preserve"> последние </w:t>
      </w:r>
      <w:r w:rsidR="0067526A" w:rsidRPr="0067526A">
        <w:rPr>
          <w:szCs w:val="28"/>
        </w:rPr>
        <w:t xml:space="preserve"> пять лет составил</w:t>
      </w:r>
      <w:r w:rsidR="00B9694D">
        <w:rPr>
          <w:szCs w:val="28"/>
        </w:rPr>
        <w:t>и</w:t>
      </w:r>
      <w:r w:rsidR="0067526A" w:rsidRPr="0067526A">
        <w:rPr>
          <w:szCs w:val="28"/>
        </w:rPr>
        <w:t xml:space="preserve"> 1</w:t>
      </w:r>
      <w:r w:rsidR="00155D95">
        <w:rPr>
          <w:szCs w:val="28"/>
        </w:rPr>
        <w:t>09,6</w:t>
      </w:r>
      <w:r w:rsidR="0067526A" w:rsidRPr="0067526A">
        <w:rPr>
          <w:szCs w:val="28"/>
        </w:rPr>
        <w:t xml:space="preserve">%, </w:t>
      </w:r>
      <w:r w:rsidR="005C5D4A">
        <w:rPr>
          <w:szCs w:val="28"/>
        </w:rPr>
        <w:t xml:space="preserve"> при среднероссийско</w:t>
      </w:r>
      <w:r w:rsidR="003F74C6">
        <w:rPr>
          <w:szCs w:val="28"/>
        </w:rPr>
        <w:t>м</w:t>
      </w:r>
      <w:r w:rsidR="005C5D4A">
        <w:rPr>
          <w:szCs w:val="28"/>
        </w:rPr>
        <w:t xml:space="preserve"> уровне </w:t>
      </w:r>
      <w:r w:rsidR="0067526A" w:rsidRPr="0067526A">
        <w:rPr>
          <w:szCs w:val="28"/>
        </w:rPr>
        <w:t xml:space="preserve">101%. </w:t>
      </w:r>
      <w:r w:rsidR="00155D95">
        <w:rPr>
          <w:szCs w:val="28"/>
        </w:rPr>
        <w:t xml:space="preserve">По среднегодовым темпам роста регионального промышленного производства воронежская промышленность  - одна из самых динамично </w:t>
      </w:r>
      <w:r w:rsidR="005C5D4A">
        <w:rPr>
          <w:szCs w:val="28"/>
        </w:rPr>
        <w:t xml:space="preserve"> развивающихся в Российской Федерации, </w:t>
      </w:r>
      <w:r w:rsidR="00155D95">
        <w:rPr>
          <w:szCs w:val="28"/>
        </w:rPr>
        <w:t xml:space="preserve">в среднем за 2009- 2014 годы находится на 5-ом месте среди субъектов РФ и на 2-м месте – в Центральном федеральном округе, уступая Калужской области. </w:t>
      </w:r>
    </w:p>
    <w:p w:rsidR="005C5D4A" w:rsidRDefault="0067526A" w:rsidP="00C4416B">
      <w:pPr>
        <w:spacing w:line="312" w:lineRule="auto"/>
        <w:ind w:firstLine="709"/>
        <w:jc w:val="both"/>
        <w:rPr>
          <w:szCs w:val="28"/>
        </w:rPr>
      </w:pPr>
      <w:r w:rsidRPr="0067526A">
        <w:rPr>
          <w:szCs w:val="28"/>
        </w:rPr>
        <w:t xml:space="preserve"> В </w:t>
      </w:r>
      <w:r w:rsidR="00B62FD8">
        <w:rPr>
          <w:szCs w:val="28"/>
        </w:rPr>
        <w:t xml:space="preserve">2014 </w:t>
      </w:r>
      <w:r w:rsidRPr="0067526A">
        <w:rPr>
          <w:szCs w:val="28"/>
        </w:rPr>
        <w:t xml:space="preserve">году </w:t>
      </w:r>
      <w:r w:rsidR="000F43E3">
        <w:rPr>
          <w:szCs w:val="28"/>
        </w:rPr>
        <w:t xml:space="preserve">индекс регионального </w:t>
      </w:r>
      <w:r w:rsidRPr="0067526A">
        <w:rPr>
          <w:szCs w:val="28"/>
        </w:rPr>
        <w:t>промышленно</w:t>
      </w:r>
      <w:r w:rsidR="000F43E3">
        <w:rPr>
          <w:szCs w:val="28"/>
        </w:rPr>
        <w:t xml:space="preserve">го </w:t>
      </w:r>
      <w:r w:rsidRPr="0067526A">
        <w:rPr>
          <w:szCs w:val="28"/>
        </w:rPr>
        <w:t xml:space="preserve"> производств</w:t>
      </w:r>
      <w:r w:rsidR="000F43E3">
        <w:rPr>
          <w:szCs w:val="28"/>
        </w:rPr>
        <w:t xml:space="preserve">а </w:t>
      </w:r>
      <w:r w:rsidRPr="0067526A">
        <w:rPr>
          <w:szCs w:val="28"/>
        </w:rPr>
        <w:t xml:space="preserve"> составил 10</w:t>
      </w:r>
      <w:r w:rsidR="00B9694D">
        <w:rPr>
          <w:szCs w:val="28"/>
        </w:rPr>
        <w:t>7,6% (в Российской Федерации – 101,7%).</w:t>
      </w:r>
      <w:r w:rsidR="00155D95">
        <w:rPr>
          <w:szCs w:val="28"/>
        </w:rPr>
        <w:t xml:space="preserve">  Н</w:t>
      </w:r>
      <w:r w:rsidR="0000699F" w:rsidRPr="00F947A6">
        <w:rPr>
          <w:szCs w:val="28"/>
        </w:rPr>
        <w:t xml:space="preserve">аиболее высокую динамику развития демонстрировали предприятия </w:t>
      </w:r>
      <w:r w:rsidR="00155D95">
        <w:rPr>
          <w:szCs w:val="28"/>
        </w:rPr>
        <w:t>обрабатывающих производств</w:t>
      </w:r>
      <w:r w:rsidR="00BB6367">
        <w:rPr>
          <w:szCs w:val="28"/>
        </w:rPr>
        <w:t>.</w:t>
      </w:r>
    </w:p>
    <w:p w:rsidR="008E3B5F" w:rsidRPr="002A26B9" w:rsidRDefault="008E3B5F" w:rsidP="00C4416B">
      <w:pPr>
        <w:tabs>
          <w:tab w:val="left" w:pos="993"/>
        </w:tabs>
        <w:spacing w:line="312" w:lineRule="auto"/>
        <w:ind w:firstLine="709"/>
        <w:jc w:val="both"/>
        <w:rPr>
          <w:szCs w:val="28"/>
        </w:rPr>
      </w:pPr>
      <w:r>
        <w:rPr>
          <w:szCs w:val="28"/>
        </w:rPr>
        <w:lastRenderedPageBreak/>
        <w:t xml:space="preserve">В 2014 году были запущены </w:t>
      </w:r>
      <w:r w:rsidRPr="002A26B9">
        <w:rPr>
          <w:szCs w:val="28"/>
        </w:rPr>
        <w:t>более 10-ти новых крупных промышленных предприятий. Прежде всего, это – заводы по производству металлоконструкций («СпецСтальТехМонтаж») и оптико-волоконного кабеля («Связьстрой»).</w:t>
      </w:r>
      <w:r>
        <w:rPr>
          <w:szCs w:val="28"/>
        </w:rPr>
        <w:t xml:space="preserve"> </w:t>
      </w:r>
      <w:r w:rsidRPr="002A26B9">
        <w:rPr>
          <w:szCs w:val="28"/>
        </w:rPr>
        <w:t xml:space="preserve"> </w:t>
      </w:r>
      <w:r>
        <w:rPr>
          <w:szCs w:val="28"/>
        </w:rPr>
        <w:t>Н</w:t>
      </w:r>
      <w:r w:rsidRPr="002A26B9">
        <w:rPr>
          <w:szCs w:val="28"/>
        </w:rPr>
        <w:t>алажен серийный выпуск электротехнических изделий и асинхронных двигателей в ЗАО «МЭЛ» и «Орбита». Освоено производство новых видов теплообменного и емкостного оборудования на Грибановском машиностроительном заводе и ООО «Бормаш» и так далее.</w:t>
      </w:r>
    </w:p>
    <w:p w:rsidR="00BB6367" w:rsidRDefault="008E3B5F" w:rsidP="00C4416B">
      <w:pPr>
        <w:pBdr>
          <w:bottom w:val="single" w:sz="4" w:space="29" w:color="FFFFFF"/>
        </w:pBdr>
        <w:spacing w:line="312" w:lineRule="auto"/>
        <w:ind w:firstLine="709"/>
        <w:jc w:val="both"/>
        <w:rPr>
          <w:szCs w:val="28"/>
        </w:rPr>
      </w:pPr>
      <w:r w:rsidRPr="002A26B9">
        <w:rPr>
          <w:szCs w:val="28"/>
        </w:rPr>
        <w:t xml:space="preserve">В сельском хозяйстве, несмотря на сложную ситуацию в связи со вспышками африканской чумы свиней, в целом </w:t>
      </w:r>
      <w:r>
        <w:rPr>
          <w:szCs w:val="28"/>
        </w:rPr>
        <w:t xml:space="preserve"> </w:t>
      </w:r>
      <w:r w:rsidRPr="002A26B9">
        <w:rPr>
          <w:szCs w:val="28"/>
        </w:rPr>
        <w:t xml:space="preserve">удалось сохранить </w:t>
      </w:r>
      <w:r>
        <w:rPr>
          <w:szCs w:val="28"/>
        </w:rPr>
        <w:t xml:space="preserve">динамику </w:t>
      </w:r>
      <w:r w:rsidRPr="002A26B9">
        <w:rPr>
          <w:szCs w:val="28"/>
        </w:rPr>
        <w:t>роста</w:t>
      </w:r>
      <w:r>
        <w:rPr>
          <w:szCs w:val="28"/>
        </w:rPr>
        <w:t xml:space="preserve"> (100,5</w:t>
      </w:r>
      <w:r w:rsidR="00861D38">
        <w:rPr>
          <w:szCs w:val="28"/>
        </w:rPr>
        <w:t>%</w:t>
      </w:r>
      <w:r>
        <w:rPr>
          <w:szCs w:val="28"/>
        </w:rPr>
        <w:t xml:space="preserve"> относительно 2013 года)</w:t>
      </w:r>
      <w:r w:rsidRPr="002A26B9">
        <w:rPr>
          <w:szCs w:val="28"/>
        </w:rPr>
        <w:t xml:space="preserve">. </w:t>
      </w:r>
      <w:r w:rsidR="00AE018E" w:rsidRPr="00AC07D3">
        <w:rPr>
          <w:szCs w:val="28"/>
        </w:rPr>
        <w:t xml:space="preserve">В растениеводстве получен высокий урожай зерновых </w:t>
      </w:r>
      <w:r w:rsidR="00AE018E">
        <w:rPr>
          <w:szCs w:val="28"/>
        </w:rPr>
        <w:t>–</w:t>
      </w:r>
      <w:r w:rsidR="00AE018E" w:rsidRPr="00AC07D3">
        <w:rPr>
          <w:szCs w:val="28"/>
        </w:rPr>
        <w:t xml:space="preserve"> 4,5 млн. тонн, который достиг уровня 2008 года </w:t>
      </w:r>
      <w:r w:rsidR="00AE018E">
        <w:rPr>
          <w:szCs w:val="28"/>
        </w:rPr>
        <w:t>–</w:t>
      </w:r>
      <w:r w:rsidR="00AE018E" w:rsidRPr="00AC07D3">
        <w:rPr>
          <w:szCs w:val="28"/>
        </w:rPr>
        <w:t xml:space="preserve"> </w:t>
      </w:r>
      <w:r w:rsidR="00AE018E">
        <w:rPr>
          <w:szCs w:val="28"/>
        </w:rPr>
        <w:t>наи</w:t>
      </w:r>
      <w:r w:rsidR="00AE018E" w:rsidRPr="00AC07D3">
        <w:rPr>
          <w:szCs w:val="28"/>
        </w:rPr>
        <w:t>лучшего показателя по сбору зерна для</w:t>
      </w:r>
      <w:r w:rsidR="00AE018E">
        <w:rPr>
          <w:szCs w:val="28"/>
        </w:rPr>
        <w:t xml:space="preserve"> Воронежской области</w:t>
      </w:r>
      <w:r w:rsidR="00AE018E" w:rsidRPr="00AC07D3">
        <w:rPr>
          <w:szCs w:val="28"/>
        </w:rPr>
        <w:t xml:space="preserve">. </w:t>
      </w:r>
      <w:r w:rsidR="00AE018E">
        <w:rPr>
          <w:szCs w:val="28"/>
        </w:rPr>
        <w:t xml:space="preserve"> </w:t>
      </w:r>
      <w:r w:rsidR="004954C7">
        <w:rPr>
          <w:szCs w:val="28"/>
        </w:rPr>
        <w:t xml:space="preserve">Высокими темпами развивается животноводство </w:t>
      </w:r>
      <w:r w:rsidR="00AE018E" w:rsidRPr="00AE018E">
        <w:rPr>
          <w:szCs w:val="28"/>
        </w:rPr>
        <w:t xml:space="preserve"> </w:t>
      </w:r>
      <w:r w:rsidR="00AE018E">
        <w:rPr>
          <w:szCs w:val="28"/>
        </w:rPr>
        <w:t>(темп роста поголовья крупного рогатого скота -105,4%,  коров  - 105,9%, овец - 105,2%).</w:t>
      </w:r>
      <w:r w:rsidRPr="002A26B9">
        <w:rPr>
          <w:szCs w:val="28"/>
        </w:rPr>
        <w:t xml:space="preserve"> </w:t>
      </w:r>
      <w:r>
        <w:rPr>
          <w:szCs w:val="28"/>
        </w:rPr>
        <w:t xml:space="preserve"> </w:t>
      </w:r>
      <w:r w:rsidRPr="002A26B9">
        <w:rPr>
          <w:szCs w:val="28"/>
        </w:rPr>
        <w:t xml:space="preserve">В рейтинге субъектов РФ </w:t>
      </w:r>
      <w:r>
        <w:rPr>
          <w:szCs w:val="28"/>
        </w:rPr>
        <w:t xml:space="preserve">Воронежская </w:t>
      </w:r>
      <w:r w:rsidRPr="002A26B9">
        <w:rPr>
          <w:szCs w:val="28"/>
        </w:rPr>
        <w:t>область по общему производству продукции животноводства переместилась с 17-го в 2008 году</w:t>
      </w:r>
      <w:r>
        <w:rPr>
          <w:szCs w:val="28"/>
        </w:rPr>
        <w:t xml:space="preserve"> </w:t>
      </w:r>
      <w:r w:rsidRPr="002A26B9">
        <w:rPr>
          <w:szCs w:val="28"/>
        </w:rPr>
        <w:t xml:space="preserve"> на 9-е место</w:t>
      </w:r>
      <w:r>
        <w:rPr>
          <w:szCs w:val="28"/>
        </w:rPr>
        <w:t xml:space="preserve"> </w:t>
      </w:r>
      <w:r w:rsidRPr="002A26B9">
        <w:rPr>
          <w:szCs w:val="28"/>
        </w:rPr>
        <w:t>в 2014 году</w:t>
      </w:r>
      <w:r>
        <w:rPr>
          <w:szCs w:val="28"/>
        </w:rPr>
        <w:t>, в том числе</w:t>
      </w:r>
      <w:r w:rsidRPr="002A26B9">
        <w:rPr>
          <w:szCs w:val="28"/>
        </w:rPr>
        <w:t xml:space="preserve">, по производству мяса – с 17-го на 11-е,   молока – с 13-го на 8-е место. </w:t>
      </w:r>
    </w:p>
    <w:p w:rsidR="00460412" w:rsidRDefault="004954C7" w:rsidP="00C4416B">
      <w:pPr>
        <w:pBdr>
          <w:bottom w:val="single" w:sz="4" w:space="29" w:color="FFFFFF"/>
        </w:pBdr>
        <w:spacing w:line="312" w:lineRule="auto"/>
        <w:ind w:firstLine="709"/>
        <w:jc w:val="both"/>
        <w:rPr>
          <w:szCs w:val="28"/>
        </w:rPr>
      </w:pPr>
      <w:r>
        <w:rPr>
          <w:szCs w:val="28"/>
        </w:rPr>
        <w:t xml:space="preserve">Как следствие – сохранено лидерство региона </w:t>
      </w:r>
      <w:r w:rsidRPr="00AC07D3">
        <w:rPr>
          <w:szCs w:val="28"/>
        </w:rPr>
        <w:t>по объему производств</w:t>
      </w:r>
      <w:r>
        <w:rPr>
          <w:szCs w:val="28"/>
        </w:rPr>
        <w:t xml:space="preserve">а продукции сельского хозяйства: </w:t>
      </w:r>
      <w:r w:rsidRPr="00AC07D3">
        <w:rPr>
          <w:szCs w:val="28"/>
        </w:rPr>
        <w:t>Воронежская область входит в пятерку крупнейших аграрных регионов Российской Федерации (5-е место в РФ), опередив такие рег</w:t>
      </w:r>
      <w:r>
        <w:rPr>
          <w:szCs w:val="28"/>
        </w:rPr>
        <w:t>ионы, как Ставропольский край, Р</w:t>
      </w:r>
      <w:r w:rsidRPr="00AC07D3">
        <w:rPr>
          <w:szCs w:val="28"/>
        </w:rPr>
        <w:t>еспублика Башкортостан, Алтайский край.</w:t>
      </w:r>
      <w:r>
        <w:rPr>
          <w:szCs w:val="28"/>
        </w:rPr>
        <w:t xml:space="preserve"> </w:t>
      </w:r>
      <w:r w:rsidR="00460412">
        <w:rPr>
          <w:szCs w:val="28"/>
        </w:rPr>
        <w:t xml:space="preserve"> </w:t>
      </w:r>
    </w:p>
    <w:p w:rsidR="00460412" w:rsidRPr="00460412" w:rsidRDefault="00620DE3" w:rsidP="00C4416B">
      <w:pPr>
        <w:pBdr>
          <w:bottom w:val="single" w:sz="4" w:space="29" w:color="FFFFFF"/>
        </w:pBdr>
        <w:spacing w:line="312" w:lineRule="auto"/>
        <w:ind w:firstLine="709"/>
        <w:jc w:val="both"/>
        <w:rPr>
          <w:szCs w:val="28"/>
        </w:rPr>
      </w:pPr>
      <w:r w:rsidRPr="00620DE3">
        <w:rPr>
          <w:szCs w:val="28"/>
        </w:rPr>
        <w:t xml:space="preserve">В </w:t>
      </w:r>
      <w:r>
        <w:rPr>
          <w:szCs w:val="28"/>
        </w:rPr>
        <w:t>условиях замедления роста инвестиционного спроса и</w:t>
      </w:r>
      <w:r w:rsidR="006E5572">
        <w:rPr>
          <w:szCs w:val="28"/>
        </w:rPr>
        <w:t xml:space="preserve"> снижения </w:t>
      </w:r>
      <w:r>
        <w:rPr>
          <w:szCs w:val="28"/>
        </w:rPr>
        <w:t xml:space="preserve"> инвестиционной активности</w:t>
      </w:r>
      <w:r w:rsidR="00E359B2">
        <w:rPr>
          <w:szCs w:val="28"/>
        </w:rPr>
        <w:t xml:space="preserve">, </w:t>
      </w:r>
      <w:r w:rsidR="0079705C">
        <w:rPr>
          <w:szCs w:val="28"/>
        </w:rPr>
        <w:t xml:space="preserve">в </w:t>
      </w:r>
      <w:r w:rsidRPr="00620DE3">
        <w:rPr>
          <w:szCs w:val="28"/>
        </w:rPr>
        <w:t>Воронежской области сохранена положительная динамика роста инвестиций.  В 2014 году совокупный объем инвестиций в основной капитал</w:t>
      </w:r>
      <w:r w:rsidR="0079705C">
        <w:rPr>
          <w:szCs w:val="28"/>
        </w:rPr>
        <w:t xml:space="preserve"> </w:t>
      </w:r>
      <w:r w:rsidRPr="00620DE3">
        <w:rPr>
          <w:szCs w:val="28"/>
        </w:rPr>
        <w:t xml:space="preserve"> </w:t>
      </w:r>
      <w:r w:rsidR="0079705C">
        <w:rPr>
          <w:szCs w:val="28"/>
        </w:rPr>
        <w:t>с</w:t>
      </w:r>
      <w:r w:rsidRPr="00620DE3">
        <w:rPr>
          <w:szCs w:val="28"/>
        </w:rPr>
        <w:t xml:space="preserve">оставил </w:t>
      </w:r>
      <w:r w:rsidR="0079705C">
        <w:rPr>
          <w:szCs w:val="28"/>
        </w:rPr>
        <w:t xml:space="preserve">  243,3 </w:t>
      </w:r>
      <w:r w:rsidRPr="00620DE3">
        <w:rPr>
          <w:szCs w:val="28"/>
        </w:rPr>
        <w:t xml:space="preserve">млрд.руб., </w:t>
      </w:r>
      <w:r w:rsidR="0079705C">
        <w:rPr>
          <w:szCs w:val="28"/>
        </w:rPr>
        <w:t xml:space="preserve">или 108% к  </w:t>
      </w:r>
      <w:r w:rsidRPr="00620DE3">
        <w:rPr>
          <w:szCs w:val="28"/>
        </w:rPr>
        <w:t>уровн</w:t>
      </w:r>
      <w:r w:rsidR="0079705C">
        <w:rPr>
          <w:szCs w:val="28"/>
        </w:rPr>
        <w:t>ю</w:t>
      </w:r>
      <w:r w:rsidRPr="00620DE3">
        <w:rPr>
          <w:szCs w:val="28"/>
        </w:rPr>
        <w:t xml:space="preserve"> 2013 года</w:t>
      </w:r>
      <w:r w:rsidR="0079705C">
        <w:rPr>
          <w:szCs w:val="28"/>
        </w:rPr>
        <w:t>. При этом в среднем по РФ динамика инвестиций в основной капитал  перешла в область отрицательных значений (</w:t>
      </w:r>
      <w:r w:rsidR="00C065D9">
        <w:rPr>
          <w:szCs w:val="28"/>
        </w:rPr>
        <w:t xml:space="preserve">снижение на 2,5% к </w:t>
      </w:r>
      <w:r w:rsidR="0079705C">
        <w:rPr>
          <w:szCs w:val="28"/>
        </w:rPr>
        <w:t>уровню 2013 года)</w:t>
      </w:r>
      <w:r w:rsidRPr="00620DE3">
        <w:rPr>
          <w:szCs w:val="28"/>
        </w:rPr>
        <w:t>.</w:t>
      </w:r>
      <w:r w:rsidR="00460412" w:rsidRPr="00460412">
        <w:rPr>
          <w:sz w:val="26"/>
          <w:szCs w:val="26"/>
        </w:rPr>
        <w:t xml:space="preserve"> </w:t>
      </w:r>
      <w:r w:rsidR="0079705C">
        <w:rPr>
          <w:sz w:val="26"/>
          <w:szCs w:val="26"/>
        </w:rPr>
        <w:t xml:space="preserve"> </w:t>
      </w:r>
      <w:r w:rsidR="00460412" w:rsidRPr="00460412">
        <w:rPr>
          <w:szCs w:val="28"/>
        </w:rPr>
        <w:t xml:space="preserve">По темпам привлекаемых инвестиций Воронежская область  за период 2009-2014 год занимает  4 место среди субъектов РФ.  </w:t>
      </w:r>
    </w:p>
    <w:p w:rsidR="00AE018E" w:rsidRDefault="006E5572" w:rsidP="00C4416B">
      <w:pPr>
        <w:pBdr>
          <w:bottom w:val="single" w:sz="4" w:space="29" w:color="FFFFFF"/>
        </w:pBdr>
        <w:spacing w:line="312" w:lineRule="auto"/>
        <w:ind w:firstLine="709"/>
        <w:jc w:val="both"/>
        <w:rPr>
          <w:szCs w:val="28"/>
        </w:rPr>
      </w:pPr>
      <w:r>
        <w:rPr>
          <w:szCs w:val="28"/>
        </w:rPr>
        <w:t xml:space="preserve">  </w:t>
      </w:r>
      <w:r w:rsidR="00864EA7">
        <w:rPr>
          <w:szCs w:val="28"/>
        </w:rPr>
        <w:t xml:space="preserve">Объемы строительно-монтажных работ выросли на </w:t>
      </w:r>
      <w:r w:rsidR="005F4B94">
        <w:rPr>
          <w:szCs w:val="28"/>
        </w:rPr>
        <w:t>16,7</w:t>
      </w:r>
      <w:r w:rsidR="00864EA7">
        <w:rPr>
          <w:szCs w:val="28"/>
        </w:rPr>
        <w:t>%</w:t>
      </w:r>
      <w:r w:rsidR="00C065D9">
        <w:rPr>
          <w:szCs w:val="28"/>
        </w:rPr>
        <w:t>, что соответствует 8 месту в РФ (по РФ спад на 4,5%)</w:t>
      </w:r>
      <w:r w:rsidR="0079705C">
        <w:rPr>
          <w:szCs w:val="28"/>
        </w:rPr>
        <w:t xml:space="preserve">. </w:t>
      </w:r>
      <w:r w:rsidR="00C065D9" w:rsidRPr="00D40ED1">
        <w:rPr>
          <w:szCs w:val="28"/>
        </w:rPr>
        <w:t xml:space="preserve">Динамичное развитие в текущем году отмечено в жилищном строительстве. Ввод жилья на территории </w:t>
      </w:r>
      <w:r w:rsidR="00C065D9" w:rsidRPr="00D40ED1">
        <w:rPr>
          <w:szCs w:val="28"/>
        </w:rPr>
        <w:lastRenderedPageBreak/>
        <w:t>области за истекший год составил 1559,2 тыс.</w:t>
      </w:r>
      <w:r w:rsidR="00C065D9">
        <w:rPr>
          <w:szCs w:val="28"/>
        </w:rPr>
        <w:t xml:space="preserve"> </w:t>
      </w:r>
      <w:r w:rsidR="00C065D9" w:rsidRPr="00D40ED1">
        <w:rPr>
          <w:szCs w:val="28"/>
        </w:rPr>
        <w:t>кв. метров, что превышает уровень п</w:t>
      </w:r>
      <w:r w:rsidR="00C065D9">
        <w:rPr>
          <w:szCs w:val="28"/>
        </w:rPr>
        <w:t>редыдущего года на 15,6%</w:t>
      </w:r>
      <w:r w:rsidR="00C065D9" w:rsidRPr="00D40ED1">
        <w:rPr>
          <w:szCs w:val="28"/>
        </w:rPr>
        <w:t>.</w:t>
      </w:r>
    </w:p>
    <w:p w:rsidR="007F4871" w:rsidRDefault="00DC6B11" w:rsidP="00C4416B">
      <w:pPr>
        <w:pBdr>
          <w:bottom w:val="single" w:sz="4" w:space="29" w:color="FFFFFF"/>
        </w:pBdr>
        <w:spacing w:line="312" w:lineRule="auto"/>
        <w:ind w:firstLine="709"/>
        <w:jc w:val="both"/>
        <w:rPr>
          <w:szCs w:val="28"/>
        </w:rPr>
      </w:pPr>
      <w:r>
        <w:rPr>
          <w:szCs w:val="28"/>
        </w:rPr>
        <w:t>На основе роста экономики, а также реализации мер по мобилизации доходных источников о</w:t>
      </w:r>
      <w:r w:rsidR="00C065D9">
        <w:rPr>
          <w:szCs w:val="28"/>
        </w:rPr>
        <w:t>беспечен</w:t>
      </w:r>
      <w:r>
        <w:rPr>
          <w:szCs w:val="28"/>
        </w:rPr>
        <w:t xml:space="preserve"> </w:t>
      </w:r>
      <w:r w:rsidR="00C065D9">
        <w:rPr>
          <w:szCs w:val="28"/>
        </w:rPr>
        <w:t xml:space="preserve">прирост собственных доходов </w:t>
      </w:r>
      <w:r>
        <w:rPr>
          <w:szCs w:val="28"/>
        </w:rPr>
        <w:t xml:space="preserve">консолидированного бюджета области на 7,2% по сравнению с 2013 годом. </w:t>
      </w:r>
    </w:p>
    <w:p w:rsidR="007F4871" w:rsidRDefault="007F4871" w:rsidP="00C4416B">
      <w:pPr>
        <w:pBdr>
          <w:bottom w:val="single" w:sz="4" w:space="29" w:color="FFFFFF"/>
        </w:pBdr>
        <w:spacing w:line="312" w:lineRule="auto"/>
        <w:ind w:firstLine="709"/>
        <w:jc w:val="both"/>
        <w:rPr>
          <w:szCs w:val="28"/>
        </w:rPr>
      </w:pPr>
      <w:r>
        <w:rPr>
          <w:szCs w:val="28"/>
        </w:rPr>
        <w:t>Основные поступления обеспечили: обрабатывающие производства- 21,5%, оптовая и розничная торговля – 16,7%, операции с недвижимым имуществом – 15,4%, транспорт и связь – 8,1%, строительство – 7%. Существенно выросли поступления по налогу на доходы физических лиц (108,8%),  по акцизам на пиво (126,9%), налогам на совокупный доход (106,7%) и  налогам на имущество 9106,0%). Неналоговые доходы увеличились на 33,8%.</w:t>
      </w:r>
    </w:p>
    <w:p w:rsidR="00C27D18" w:rsidRDefault="00C27D18" w:rsidP="00C4416B">
      <w:pPr>
        <w:pBdr>
          <w:bottom w:val="single" w:sz="4" w:space="29" w:color="FFFFFF"/>
        </w:pBdr>
        <w:spacing w:line="312" w:lineRule="auto"/>
        <w:ind w:firstLine="709"/>
        <w:jc w:val="both"/>
        <w:rPr>
          <w:szCs w:val="28"/>
        </w:rPr>
      </w:pPr>
      <w:r w:rsidRPr="00D40ED1">
        <w:rPr>
          <w:szCs w:val="28"/>
        </w:rPr>
        <w:t xml:space="preserve">Устойчивой тенденцией </w:t>
      </w:r>
      <w:r>
        <w:rPr>
          <w:szCs w:val="28"/>
        </w:rPr>
        <w:t xml:space="preserve">отчетного </w:t>
      </w:r>
      <w:r w:rsidRPr="00D40ED1">
        <w:rPr>
          <w:szCs w:val="28"/>
        </w:rPr>
        <w:t>года является сохранение  потребительского спроса со стороны населения. Региональные рынки</w:t>
      </w:r>
      <w:r>
        <w:rPr>
          <w:szCs w:val="28"/>
        </w:rPr>
        <w:t xml:space="preserve"> </w:t>
      </w:r>
      <w:r w:rsidRPr="00D40ED1">
        <w:rPr>
          <w:szCs w:val="28"/>
        </w:rPr>
        <w:t>розничной торговли и платных услуг</w:t>
      </w:r>
      <w:r>
        <w:rPr>
          <w:szCs w:val="28"/>
        </w:rPr>
        <w:t xml:space="preserve"> </w:t>
      </w:r>
      <w:r w:rsidRPr="00D40ED1">
        <w:rPr>
          <w:szCs w:val="28"/>
        </w:rPr>
        <w:t>выросли на 7,2% и 2%</w:t>
      </w:r>
      <w:r>
        <w:rPr>
          <w:szCs w:val="28"/>
        </w:rPr>
        <w:t>,</w:t>
      </w:r>
      <w:r w:rsidRPr="00D40ED1">
        <w:rPr>
          <w:szCs w:val="28"/>
        </w:rPr>
        <w:t xml:space="preserve"> соответственно. </w:t>
      </w:r>
    </w:p>
    <w:p w:rsidR="00C27D18" w:rsidRDefault="00C27D18" w:rsidP="00C4416B">
      <w:pPr>
        <w:pBdr>
          <w:bottom w:val="single" w:sz="4" w:space="29" w:color="FFFFFF"/>
        </w:pBdr>
        <w:spacing w:line="312" w:lineRule="auto"/>
        <w:ind w:firstLine="709"/>
        <w:jc w:val="both"/>
        <w:rPr>
          <w:szCs w:val="28"/>
        </w:rPr>
      </w:pPr>
      <w:r w:rsidRPr="00D40ED1">
        <w:rPr>
          <w:szCs w:val="28"/>
        </w:rPr>
        <w:t xml:space="preserve">В результате снижения курса рубля по итогам 2014 года индекс потребительских цен составил по области 108,9%, в то время как в наиболее успешном 2012 году – 103,9% (в 2013 году – 107%). </w:t>
      </w:r>
      <w:r>
        <w:rPr>
          <w:szCs w:val="28"/>
        </w:rPr>
        <w:t xml:space="preserve"> </w:t>
      </w:r>
      <w:r w:rsidRPr="00D40ED1">
        <w:rPr>
          <w:szCs w:val="28"/>
        </w:rPr>
        <w:t>В тоже время даже в условиях растущей инфляции за счет более высоких темпов заработной платы удалось обеспечить положительную динамику роста реальных</w:t>
      </w:r>
      <w:r>
        <w:rPr>
          <w:szCs w:val="28"/>
        </w:rPr>
        <w:t xml:space="preserve"> располагаемых </w:t>
      </w:r>
      <w:r w:rsidRPr="00D40ED1">
        <w:rPr>
          <w:szCs w:val="28"/>
        </w:rPr>
        <w:t xml:space="preserve"> денежных доходов</w:t>
      </w:r>
      <w:r>
        <w:rPr>
          <w:szCs w:val="28"/>
        </w:rPr>
        <w:t xml:space="preserve"> </w:t>
      </w:r>
      <w:r w:rsidRPr="00D40ED1">
        <w:rPr>
          <w:szCs w:val="28"/>
        </w:rPr>
        <w:t>(106,</w:t>
      </w:r>
      <w:r>
        <w:rPr>
          <w:szCs w:val="28"/>
        </w:rPr>
        <w:t>5</w:t>
      </w:r>
      <w:r w:rsidRPr="00D40ED1">
        <w:rPr>
          <w:szCs w:val="28"/>
        </w:rPr>
        <w:t xml:space="preserve"> % против 99,</w:t>
      </w:r>
      <w:r>
        <w:rPr>
          <w:szCs w:val="28"/>
        </w:rPr>
        <w:t>2</w:t>
      </w:r>
      <w:r w:rsidRPr="00D40ED1">
        <w:rPr>
          <w:szCs w:val="28"/>
        </w:rPr>
        <w:t>% по РФ)</w:t>
      </w:r>
      <w:r>
        <w:rPr>
          <w:szCs w:val="28"/>
        </w:rPr>
        <w:t xml:space="preserve">.  </w:t>
      </w:r>
    </w:p>
    <w:p w:rsidR="0061431E" w:rsidRDefault="00C27D18" w:rsidP="00C4416B">
      <w:pPr>
        <w:pBdr>
          <w:bottom w:val="single" w:sz="4" w:space="29" w:color="FFFFFF"/>
        </w:pBdr>
        <w:spacing w:line="312" w:lineRule="auto"/>
        <w:ind w:firstLine="709"/>
        <w:jc w:val="both"/>
        <w:rPr>
          <w:szCs w:val="28"/>
        </w:rPr>
      </w:pPr>
      <w:r w:rsidRPr="00D40ED1">
        <w:rPr>
          <w:szCs w:val="28"/>
        </w:rPr>
        <w:t>В 2014 году в области сохранялась позитивная, опережающая  среднероссийские значения, динамика темпов роста оплаты труда работников организаций. Так, среднемесячная начисленная заработная плата в целом по области за год составила 24,1 тыс.</w:t>
      </w:r>
      <w:r>
        <w:rPr>
          <w:szCs w:val="28"/>
        </w:rPr>
        <w:t xml:space="preserve"> </w:t>
      </w:r>
      <w:r w:rsidRPr="00D40ED1">
        <w:rPr>
          <w:szCs w:val="28"/>
        </w:rPr>
        <w:t>рублей и по сравнению с  уровнем предыдущего года увеличилась на 10,5% (по РФ – на 9,2%).  Вместе с тем, на фоне усиления инфляционного давления реальное выражение заработной платы составило 101,5% (по РФ –</w:t>
      </w:r>
      <w:r>
        <w:rPr>
          <w:szCs w:val="28"/>
        </w:rPr>
        <w:t xml:space="preserve"> </w:t>
      </w:r>
      <w:r w:rsidRPr="00D40ED1">
        <w:rPr>
          <w:szCs w:val="28"/>
        </w:rPr>
        <w:t xml:space="preserve">101,3%). </w:t>
      </w:r>
      <w:r>
        <w:rPr>
          <w:szCs w:val="28"/>
        </w:rPr>
        <w:t xml:space="preserve">  </w:t>
      </w:r>
      <w:r w:rsidRPr="00D40ED1">
        <w:rPr>
          <w:szCs w:val="28"/>
        </w:rPr>
        <w:t xml:space="preserve">Кроме того, по размеру заработной платы Воронежская область впервые обошла Белгородскую область (на 133 руб., или 0,6%) и продолжила опережение Липецкой области (на 646,1  руб., или 2,8%). </w:t>
      </w:r>
    </w:p>
    <w:p w:rsidR="0061431E" w:rsidRDefault="00C27D18" w:rsidP="00C4416B">
      <w:pPr>
        <w:pBdr>
          <w:bottom w:val="single" w:sz="4" w:space="29" w:color="FFFFFF"/>
        </w:pBdr>
        <w:spacing w:line="312" w:lineRule="auto"/>
        <w:ind w:firstLine="709"/>
        <w:jc w:val="both"/>
        <w:rPr>
          <w:szCs w:val="28"/>
        </w:rPr>
      </w:pPr>
      <w:r w:rsidRPr="00D40ED1">
        <w:rPr>
          <w:szCs w:val="28"/>
        </w:rPr>
        <w:t>В 2014 году ситуация на рынке труда Воронежской области   характеризовал</w:t>
      </w:r>
      <w:r>
        <w:rPr>
          <w:szCs w:val="28"/>
        </w:rPr>
        <w:t>ась  положительными тенденциями.</w:t>
      </w:r>
      <w:r w:rsidRPr="00D40ED1">
        <w:rPr>
          <w:szCs w:val="28"/>
        </w:rPr>
        <w:t xml:space="preserve"> </w:t>
      </w:r>
      <w:r>
        <w:rPr>
          <w:szCs w:val="28"/>
        </w:rPr>
        <w:t>П</w:t>
      </w:r>
      <w:r w:rsidRPr="00D40ED1">
        <w:rPr>
          <w:szCs w:val="28"/>
        </w:rPr>
        <w:t xml:space="preserve">о итогам года достигнут самый низкий уровень регистрируемой безработицы за все время наблюдения. Уровень безработицы в регистрируемом секторе составляет 1,0% от </w:t>
      </w:r>
      <w:r w:rsidRPr="00D40ED1">
        <w:rPr>
          <w:szCs w:val="28"/>
        </w:rPr>
        <w:lastRenderedPageBreak/>
        <w:t>численности экономически активного населения области, или 11,2 тыс.</w:t>
      </w:r>
      <w:r>
        <w:rPr>
          <w:szCs w:val="28"/>
        </w:rPr>
        <w:t xml:space="preserve"> </w:t>
      </w:r>
      <w:r w:rsidRPr="00D40ED1">
        <w:rPr>
          <w:szCs w:val="28"/>
        </w:rPr>
        <w:t>человек</w:t>
      </w:r>
      <w:r>
        <w:rPr>
          <w:szCs w:val="28"/>
        </w:rPr>
        <w:t>. Безработица на полном рынке труда  составила  4,5% населения, по РФ – 5,2</w:t>
      </w:r>
      <w:r w:rsidRPr="00D40ED1">
        <w:rPr>
          <w:szCs w:val="28"/>
        </w:rPr>
        <w:t xml:space="preserve">%). Число вакансий, предлагаемых службами занятости </w:t>
      </w:r>
      <w:r>
        <w:rPr>
          <w:szCs w:val="28"/>
        </w:rPr>
        <w:t xml:space="preserve"> в среднем в течение года</w:t>
      </w:r>
      <w:r w:rsidRPr="00D40ED1">
        <w:rPr>
          <w:szCs w:val="28"/>
        </w:rPr>
        <w:t xml:space="preserve">, в 1,5 раза превышало число </w:t>
      </w:r>
      <w:r>
        <w:rPr>
          <w:szCs w:val="28"/>
        </w:rPr>
        <w:t>нуждающихся в трудоустройстве граждан.</w:t>
      </w:r>
      <w:r w:rsidR="007C184E">
        <w:rPr>
          <w:szCs w:val="28"/>
        </w:rPr>
        <w:t xml:space="preserve"> </w:t>
      </w:r>
      <w:r w:rsidR="0061431E">
        <w:rPr>
          <w:szCs w:val="28"/>
        </w:rPr>
        <w:t xml:space="preserve"> Количество </w:t>
      </w:r>
      <w:r w:rsidR="00482CB8" w:rsidRPr="00482CB8">
        <w:rPr>
          <w:szCs w:val="28"/>
        </w:rPr>
        <w:t>высокопроизводительных рабочих мест</w:t>
      </w:r>
      <w:r w:rsidR="0061431E">
        <w:rPr>
          <w:szCs w:val="28"/>
        </w:rPr>
        <w:t xml:space="preserve">  </w:t>
      </w:r>
      <w:r w:rsidR="00482CB8" w:rsidRPr="00482CB8">
        <w:rPr>
          <w:szCs w:val="28"/>
        </w:rPr>
        <w:t xml:space="preserve">  к уровню 2013 года увеличилось  на 6,8%. </w:t>
      </w:r>
      <w:r w:rsidR="00482CB8">
        <w:rPr>
          <w:szCs w:val="28"/>
        </w:rPr>
        <w:t xml:space="preserve"> </w:t>
      </w:r>
      <w:r w:rsidR="00482CB8" w:rsidRPr="00482CB8">
        <w:rPr>
          <w:szCs w:val="28"/>
        </w:rPr>
        <w:t xml:space="preserve">По общему количеству высокопроизводительных рабочих мет Воронежская область занимает </w:t>
      </w:r>
      <w:r w:rsidR="007F6D33">
        <w:rPr>
          <w:szCs w:val="28"/>
        </w:rPr>
        <w:t>22</w:t>
      </w:r>
      <w:r w:rsidR="00482CB8" w:rsidRPr="00482CB8">
        <w:rPr>
          <w:szCs w:val="28"/>
        </w:rPr>
        <w:t xml:space="preserve"> место в РФ, по приросту – 27 место в РФ.</w:t>
      </w:r>
    </w:p>
    <w:p w:rsidR="007A5103" w:rsidRDefault="007A5103" w:rsidP="00C4416B">
      <w:pPr>
        <w:pBdr>
          <w:bottom w:val="single" w:sz="4" w:space="29" w:color="FFFFFF"/>
        </w:pBdr>
        <w:spacing w:line="312" w:lineRule="auto"/>
        <w:ind w:firstLine="709"/>
        <w:jc w:val="both"/>
        <w:rPr>
          <w:szCs w:val="28"/>
        </w:rPr>
      </w:pPr>
      <w:r>
        <w:rPr>
          <w:szCs w:val="28"/>
        </w:rPr>
        <w:t xml:space="preserve">На основе роста </w:t>
      </w:r>
      <w:r w:rsidR="00472235">
        <w:rPr>
          <w:szCs w:val="28"/>
        </w:rPr>
        <w:t xml:space="preserve"> </w:t>
      </w:r>
      <w:r>
        <w:rPr>
          <w:szCs w:val="28"/>
        </w:rPr>
        <w:t xml:space="preserve">доходов населения продолжена положительная динамика сокращения уровня бедности в регионе. В 2014 году доля населения с денежными доходами ниже региональной величины прожиточного минимума в общей численности населения области (уровень бедности) в Воронежской области уменьшилась относительно 2013 года на 0,2 п.п. и составила 9%. </w:t>
      </w:r>
      <w:r w:rsidR="00472235">
        <w:rPr>
          <w:szCs w:val="28"/>
        </w:rPr>
        <w:t xml:space="preserve">В целом по стране отмечен рост уровня бедности с 10,8% в 2013 году до 11,2% в 2014 году.  В рейтинге субъектов РФ по уровню бедности Воронежская область переместилась на 5 позиций и заняла 10 место.  </w:t>
      </w:r>
    </w:p>
    <w:p w:rsidR="00697756" w:rsidRDefault="00864EA7" w:rsidP="00C4416B">
      <w:pPr>
        <w:pBdr>
          <w:bottom w:val="single" w:sz="4" w:space="29" w:color="FFFFFF"/>
        </w:pBdr>
        <w:spacing w:line="312" w:lineRule="auto"/>
        <w:ind w:firstLine="709"/>
        <w:jc w:val="both"/>
        <w:rPr>
          <w:rFonts w:eastAsiaTheme="minorHAnsi"/>
          <w:szCs w:val="28"/>
          <w:lang w:eastAsia="en-US"/>
        </w:rPr>
      </w:pPr>
      <w:r w:rsidRPr="008419BA">
        <w:rPr>
          <w:rFonts w:eastAsia="Calibri"/>
          <w:szCs w:val="28"/>
        </w:rPr>
        <w:t>Необходимо отметить, что основные запланированные в области меры по реализации Стратегии органично вписались в рамки реализации стратегических задач, поставленных Президентом РФ в Указах от  07 мая 2012 года №№ 596-601, 606.</w:t>
      </w:r>
      <w:r w:rsidR="00482CB8">
        <w:rPr>
          <w:rFonts w:eastAsia="Calibri"/>
          <w:szCs w:val="28"/>
        </w:rPr>
        <w:t xml:space="preserve">   </w:t>
      </w:r>
      <w:r w:rsidRPr="008419BA">
        <w:rPr>
          <w:szCs w:val="28"/>
        </w:rPr>
        <w:t xml:space="preserve">Ключевые целевые показатели социально-экономического развития включены во все документы стратегического планирования: Стратегию, Программу, планы мероприятий по их реализации, </w:t>
      </w:r>
      <w:r w:rsidR="006029DE">
        <w:rPr>
          <w:szCs w:val="28"/>
        </w:rPr>
        <w:t xml:space="preserve">государственные </w:t>
      </w:r>
      <w:r w:rsidRPr="008419BA">
        <w:rPr>
          <w:szCs w:val="28"/>
        </w:rPr>
        <w:t xml:space="preserve">программы, </w:t>
      </w:r>
      <w:r w:rsidR="00482CB8">
        <w:rPr>
          <w:szCs w:val="28"/>
        </w:rPr>
        <w:t>разработанные и принятые в декабре 2013 года</w:t>
      </w:r>
      <w:r w:rsidR="007B7C53">
        <w:rPr>
          <w:szCs w:val="28"/>
        </w:rPr>
        <w:t>,</w:t>
      </w:r>
      <w:r w:rsidR="00482CB8">
        <w:rPr>
          <w:szCs w:val="28"/>
        </w:rPr>
        <w:t xml:space="preserve"> Стандарты оценки эффективности и результативности деятельности </w:t>
      </w:r>
      <w:r w:rsidR="007C184E">
        <w:rPr>
          <w:szCs w:val="28"/>
        </w:rPr>
        <w:t xml:space="preserve">исполнительных органов государственной власти области, а также  в </w:t>
      </w:r>
      <w:r w:rsidRPr="008419BA">
        <w:rPr>
          <w:szCs w:val="28"/>
        </w:rPr>
        <w:t xml:space="preserve">перечень показателей </w:t>
      </w:r>
      <w:r w:rsidRPr="008419BA">
        <w:rPr>
          <w:rFonts w:eastAsiaTheme="minorHAnsi"/>
          <w:szCs w:val="28"/>
          <w:lang w:eastAsia="en-US"/>
        </w:rPr>
        <w:t>деятельности исполнительных органов государственной власти Воронежской области, степень достижения которых учитывается при решении вопросов о назначении денежного поощрения по итогам работы за квартал.</w:t>
      </w:r>
    </w:p>
    <w:p w:rsidR="00697756" w:rsidRDefault="00697756">
      <w:pPr>
        <w:spacing w:after="200" w:line="276" w:lineRule="auto"/>
        <w:rPr>
          <w:rFonts w:eastAsiaTheme="minorHAnsi"/>
          <w:szCs w:val="28"/>
          <w:lang w:eastAsia="en-US"/>
        </w:rPr>
      </w:pPr>
      <w:r>
        <w:rPr>
          <w:rFonts w:eastAsiaTheme="minorHAnsi"/>
          <w:szCs w:val="28"/>
          <w:lang w:eastAsia="en-US"/>
        </w:rPr>
        <w:br w:type="page"/>
      </w:r>
    </w:p>
    <w:p w:rsidR="00C10462" w:rsidRDefault="00C10462" w:rsidP="00C4416B">
      <w:pPr>
        <w:pStyle w:val="1"/>
        <w:spacing w:before="0" w:line="312" w:lineRule="auto"/>
        <w:jc w:val="center"/>
      </w:pPr>
      <w:bookmarkStart w:id="3" w:name="_Toc420662007"/>
      <w:r w:rsidRPr="00C1310B">
        <w:lastRenderedPageBreak/>
        <w:t xml:space="preserve">РАЗДЕЛ 1. </w:t>
      </w:r>
      <w:r>
        <w:t>РОСТ</w:t>
      </w:r>
      <w:r w:rsidRPr="00C1310B">
        <w:t xml:space="preserve"> УРОВНЯ И </w:t>
      </w:r>
      <w:r>
        <w:t>ПОВЫШЕНИ</w:t>
      </w:r>
      <w:r w:rsidR="007B7C53">
        <w:t>Е</w:t>
      </w:r>
      <w:r>
        <w:t xml:space="preserve"> </w:t>
      </w:r>
      <w:r w:rsidRPr="00C1310B">
        <w:t>КАЧЕСТВА ЖИЗНИ НАСЕЛЕНИЯ</w:t>
      </w:r>
      <w:bookmarkEnd w:id="3"/>
    </w:p>
    <w:p w:rsidR="00697756" w:rsidRPr="00697756" w:rsidRDefault="00697756" w:rsidP="00697756"/>
    <w:p w:rsidR="00903995" w:rsidRPr="006F5BC3" w:rsidRDefault="00903995" w:rsidP="006F5BC3">
      <w:pPr>
        <w:pStyle w:val="20"/>
      </w:pPr>
      <w:bookmarkStart w:id="4" w:name="Par1444"/>
      <w:bookmarkStart w:id="5" w:name="Par1446"/>
      <w:bookmarkStart w:id="6" w:name="_Toc420662008"/>
      <w:bookmarkStart w:id="7" w:name="_Toc389121953"/>
      <w:bookmarkEnd w:id="4"/>
      <w:bookmarkEnd w:id="5"/>
      <w:r w:rsidRPr="006F5BC3">
        <w:t>1.1. Анализ направлений социального развития</w:t>
      </w:r>
      <w:bookmarkEnd w:id="6"/>
    </w:p>
    <w:p w:rsidR="00903995" w:rsidRPr="006F5BC3" w:rsidRDefault="00903995" w:rsidP="006F5BC3">
      <w:pPr>
        <w:pStyle w:val="3"/>
      </w:pPr>
      <w:bookmarkStart w:id="8" w:name="Par1448"/>
      <w:bookmarkStart w:id="9" w:name="_Toc420662009"/>
      <w:bookmarkEnd w:id="8"/>
      <w:r w:rsidRPr="006F5BC3">
        <w:t>Демография</w:t>
      </w:r>
      <w:bookmarkEnd w:id="9"/>
    </w:p>
    <w:p w:rsidR="00903995" w:rsidRDefault="00903995" w:rsidP="00C4416B">
      <w:pPr>
        <w:spacing w:line="312" w:lineRule="auto"/>
      </w:pPr>
    </w:p>
    <w:p w:rsidR="00B62FD8" w:rsidRDefault="00CA3309" w:rsidP="00C4416B">
      <w:pPr>
        <w:pStyle w:val="ad"/>
        <w:shd w:val="clear" w:color="auto" w:fill="FFFFFF"/>
        <w:spacing w:before="0" w:beforeAutospacing="0" w:after="0" w:afterAutospacing="0" w:line="312" w:lineRule="auto"/>
        <w:ind w:firstLine="709"/>
        <w:jc w:val="both"/>
        <w:rPr>
          <w:sz w:val="28"/>
          <w:szCs w:val="28"/>
        </w:rPr>
      </w:pPr>
      <w:r w:rsidRPr="00D456BF">
        <w:rPr>
          <w:sz w:val="28"/>
          <w:szCs w:val="28"/>
        </w:rPr>
        <w:t xml:space="preserve">Проводимая государственная политика в сфере здравоохранения, принятые на федеральном и региональном уровнях меры по поддержке семьи, материнства и детства обеспечили </w:t>
      </w:r>
      <w:r w:rsidR="00B62FD8">
        <w:rPr>
          <w:sz w:val="28"/>
          <w:szCs w:val="28"/>
        </w:rPr>
        <w:t xml:space="preserve">в последние годы </w:t>
      </w:r>
      <w:r w:rsidRPr="00D456BF">
        <w:rPr>
          <w:sz w:val="28"/>
          <w:szCs w:val="28"/>
        </w:rPr>
        <w:t>существенное улучшение показателей демографического развития области</w:t>
      </w:r>
      <w:r w:rsidR="00B62FD8">
        <w:rPr>
          <w:sz w:val="28"/>
          <w:szCs w:val="28"/>
        </w:rPr>
        <w:t>.</w:t>
      </w:r>
      <w:r w:rsidRPr="00D456BF">
        <w:rPr>
          <w:sz w:val="28"/>
          <w:szCs w:val="28"/>
        </w:rPr>
        <w:t xml:space="preserve"> </w:t>
      </w:r>
    </w:p>
    <w:p w:rsidR="00B62FD8" w:rsidRPr="00B62FD8" w:rsidRDefault="00CA3309" w:rsidP="00C4416B">
      <w:pPr>
        <w:pStyle w:val="ad"/>
        <w:shd w:val="clear" w:color="auto" w:fill="FFFFFF"/>
        <w:spacing w:before="0" w:beforeAutospacing="0" w:after="0" w:afterAutospacing="0" w:line="312" w:lineRule="auto"/>
        <w:ind w:firstLine="709"/>
        <w:jc w:val="both"/>
        <w:rPr>
          <w:sz w:val="28"/>
          <w:szCs w:val="28"/>
        </w:rPr>
      </w:pPr>
      <w:r w:rsidRPr="00B62FD8">
        <w:rPr>
          <w:sz w:val="28"/>
          <w:szCs w:val="28"/>
        </w:rPr>
        <w:t xml:space="preserve">В 2014 году впервые за последние 20 лет произошел прирост  численности населения Воронежской области. </w:t>
      </w:r>
      <w:r w:rsidR="00B62FD8">
        <w:rPr>
          <w:sz w:val="28"/>
          <w:szCs w:val="28"/>
        </w:rPr>
        <w:t>Ч</w:t>
      </w:r>
      <w:r w:rsidRPr="00B62FD8">
        <w:rPr>
          <w:sz w:val="28"/>
          <w:szCs w:val="28"/>
        </w:rPr>
        <w:t xml:space="preserve">исленность населения Воронежской области на начало 2015 года </w:t>
      </w:r>
      <w:r w:rsidR="00B62FD8">
        <w:rPr>
          <w:sz w:val="28"/>
          <w:szCs w:val="28"/>
        </w:rPr>
        <w:t xml:space="preserve"> </w:t>
      </w:r>
      <w:r w:rsidRPr="00B62FD8">
        <w:rPr>
          <w:sz w:val="28"/>
          <w:szCs w:val="28"/>
        </w:rPr>
        <w:t>составила 2331,1 тыс. человек</w:t>
      </w:r>
      <w:r w:rsidR="00B62FD8">
        <w:rPr>
          <w:sz w:val="28"/>
          <w:szCs w:val="28"/>
        </w:rPr>
        <w:t xml:space="preserve"> и увеличилась за отчетный год </w:t>
      </w:r>
      <w:r w:rsidR="00B62FD8" w:rsidRPr="00B62FD8">
        <w:rPr>
          <w:sz w:val="28"/>
          <w:szCs w:val="28"/>
        </w:rPr>
        <w:t>на 2,2 тыс. человек (или на 0,1%)</w:t>
      </w:r>
      <w:r w:rsidRPr="00B62FD8">
        <w:rPr>
          <w:sz w:val="28"/>
          <w:szCs w:val="28"/>
        </w:rPr>
        <w:t>. Увеличение численности населения области было обеспечено благодаря росту рождаемости и миграционному сальдо.</w:t>
      </w:r>
    </w:p>
    <w:p w:rsidR="00C31A94" w:rsidRDefault="00C31A94" w:rsidP="00C4416B">
      <w:pPr>
        <w:pStyle w:val="ad"/>
        <w:shd w:val="clear" w:color="auto" w:fill="FFFFFF"/>
        <w:spacing w:before="0" w:beforeAutospacing="0" w:after="0" w:afterAutospacing="0" w:line="312" w:lineRule="auto"/>
        <w:ind w:firstLine="709"/>
        <w:jc w:val="both"/>
        <w:rPr>
          <w:sz w:val="28"/>
          <w:szCs w:val="28"/>
        </w:rPr>
      </w:pPr>
      <w:r>
        <w:rPr>
          <w:sz w:val="28"/>
          <w:szCs w:val="28"/>
        </w:rPr>
        <w:t>В 2014 году в Воронежской области родилось 25,3 тыс. младенцев, ч</w:t>
      </w:r>
      <w:r w:rsidR="00FC4E9E">
        <w:rPr>
          <w:sz w:val="28"/>
          <w:szCs w:val="28"/>
        </w:rPr>
        <w:t xml:space="preserve">исло родившихся </w:t>
      </w:r>
      <w:r w:rsidR="00FC4E9E" w:rsidRPr="00D456BF">
        <w:rPr>
          <w:sz w:val="28"/>
          <w:szCs w:val="28"/>
        </w:rPr>
        <w:t xml:space="preserve">к уровню 2013 года  </w:t>
      </w:r>
      <w:r>
        <w:rPr>
          <w:sz w:val="28"/>
          <w:szCs w:val="28"/>
        </w:rPr>
        <w:t>увеличилось на 1,4</w:t>
      </w:r>
      <w:r w:rsidRPr="00D456BF">
        <w:rPr>
          <w:sz w:val="28"/>
          <w:szCs w:val="28"/>
        </w:rPr>
        <w:t>%</w:t>
      </w:r>
      <w:r>
        <w:rPr>
          <w:sz w:val="28"/>
          <w:szCs w:val="28"/>
        </w:rPr>
        <w:t xml:space="preserve">. </w:t>
      </w:r>
      <w:r w:rsidR="00574E4A">
        <w:rPr>
          <w:sz w:val="28"/>
          <w:szCs w:val="28"/>
        </w:rPr>
        <w:t>Общий</w:t>
      </w:r>
      <w:r w:rsidR="00FC4E9E" w:rsidRPr="00D456BF">
        <w:rPr>
          <w:sz w:val="28"/>
          <w:szCs w:val="28"/>
        </w:rPr>
        <w:t xml:space="preserve"> коэффициент рождаемости повысился до 10,9</w:t>
      </w:r>
      <w:r w:rsidR="00574E4A">
        <w:rPr>
          <w:sz w:val="28"/>
          <w:szCs w:val="28"/>
        </w:rPr>
        <w:t xml:space="preserve"> </w:t>
      </w:r>
      <w:r w:rsidR="00FC4E9E" w:rsidRPr="00D456BF">
        <w:rPr>
          <w:sz w:val="28"/>
          <w:szCs w:val="28"/>
        </w:rPr>
        <w:t xml:space="preserve">промилле против 10,7 промилле в 2013 году. </w:t>
      </w:r>
    </w:p>
    <w:p w:rsidR="00CC0734" w:rsidRPr="00D456BF" w:rsidRDefault="00CC0734" w:rsidP="00C4416B">
      <w:pPr>
        <w:suppressAutoHyphens/>
        <w:spacing w:line="312" w:lineRule="auto"/>
        <w:ind w:firstLine="709"/>
        <w:jc w:val="both"/>
        <w:rPr>
          <w:szCs w:val="28"/>
        </w:rPr>
      </w:pPr>
      <w:r w:rsidRPr="00D456BF">
        <w:rPr>
          <w:szCs w:val="28"/>
        </w:rPr>
        <w:t>Необходимо отметить, что увеличению показателей рождаемости в значительной степени способствовали дополнительно введенные в регионе меры материальной поддержки семей с детьми, а также меры по стимулированию рождения третьих и последующих детей. Одной из таких мер областной поддержки семей с детьми является установление на территории Воронежской области с 1 января 2012 года регионального материнского капитала в размере</w:t>
      </w:r>
      <w:r>
        <w:rPr>
          <w:szCs w:val="28"/>
        </w:rPr>
        <w:t xml:space="preserve"> </w:t>
      </w:r>
      <w:r w:rsidRPr="00D456BF">
        <w:rPr>
          <w:szCs w:val="28"/>
        </w:rPr>
        <w:t>100 тысяч рублей с ежегодной последующей индексацией на уровень инфляции. С 2014 года началась реализация сертификатов на региональный материнский капитал для семей, в которых третий или последующий ребенок родился в 2012 году. Размер региональн</w:t>
      </w:r>
      <w:r>
        <w:rPr>
          <w:szCs w:val="28"/>
        </w:rPr>
        <w:t>ого</w:t>
      </w:r>
      <w:r w:rsidRPr="00D456BF">
        <w:rPr>
          <w:szCs w:val="28"/>
        </w:rPr>
        <w:t xml:space="preserve"> материнск</w:t>
      </w:r>
      <w:r>
        <w:rPr>
          <w:szCs w:val="28"/>
        </w:rPr>
        <w:t>ого</w:t>
      </w:r>
      <w:r w:rsidRPr="00D456BF">
        <w:rPr>
          <w:szCs w:val="28"/>
        </w:rPr>
        <w:t xml:space="preserve"> капитал</w:t>
      </w:r>
      <w:r>
        <w:rPr>
          <w:szCs w:val="28"/>
        </w:rPr>
        <w:t>а</w:t>
      </w:r>
      <w:r w:rsidRPr="00D456BF">
        <w:rPr>
          <w:szCs w:val="28"/>
        </w:rPr>
        <w:t xml:space="preserve"> в 2014 </w:t>
      </w:r>
      <w:r>
        <w:rPr>
          <w:szCs w:val="28"/>
        </w:rPr>
        <w:t>году составил 110</w:t>
      </w:r>
      <w:r w:rsidRPr="00D456BF">
        <w:rPr>
          <w:szCs w:val="28"/>
        </w:rPr>
        <w:t>775 руб</w:t>
      </w:r>
      <w:r>
        <w:rPr>
          <w:szCs w:val="28"/>
        </w:rPr>
        <w:t>лей</w:t>
      </w:r>
      <w:r w:rsidRPr="00D456BF">
        <w:rPr>
          <w:szCs w:val="28"/>
        </w:rPr>
        <w:t>. Реализовано сертификатов на общую сумму 26,8 млн. руб</w:t>
      </w:r>
      <w:r>
        <w:rPr>
          <w:szCs w:val="28"/>
        </w:rPr>
        <w:t>лей</w:t>
      </w:r>
      <w:r w:rsidRPr="00D456BF">
        <w:rPr>
          <w:szCs w:val="28"/>
        </w:rPr>
        <w:t>.</w:t>
      </w:r>
    </w:p>
    <w:p w:rsidR="00CC0734" w:rsidRPr="00D456BF" w:rsidRDefault="00CC0734" w:rsidP="00C4416B">
      <w:pPr>
        <w:spacing w:line="312" w:lineRule="auto"/>
        <w:ind w:firstLine="709"/>
        <w:jc w:val="both"/>
        <w:rPr>
          <w:szCs w:val="28"/>
        </w:rPr>
      </w:pPr>
      <w:r>
        <w:rPr>
          <w:szCs w:val="28"/>
        </w:rPr>
        <w:lastRenderedPageBreak/>
        <w:t>О</w:t>
      </w:r>
      <w:r w:rsidRPr="00D456BF">
        <w:rPr>
          <w:szCs w:val="28"/>
        </w:rPr>
        <w:t>беспечивается ежегодная индексация пособий, выплачиваемых родителям, воспитывающих детей, обеспечиваются выплаты детских пособий многодетным малообе</w:t>
      </w:r>
      <w:r>
        <w:rPr>
          <w:szCs w:val="28"/>
        </w:rPr>
        <w:t>спеченным семьям. Как следствие –</w:t>
      </w:r>
      <w:r w:rsidRPr="00D456BF">
        <w:rPr>
          <w:szCs w:val="28"/>
        </w:rPr>
        <w:t xml:space="preserve"> системно увеличивается доля рождения в воронежских семьях третьих и последующих детей.</w:t>
      </w:r>
    </w:p>
    <w:p w:rsidR="00CC0734" w:rsidRDefault="00CC0734" w:rsidP="00C4416B">
      <w:pPr>
        <w:spacing w:line="312" w:lineRule="auto"/>
        <w:ind w:firstLine="709"/>
        <w:jc w:val="both"/>
        <w:rPr>
          <w:szCs w:val="28"/>
        </w:rPr>
      </w:pPr>
      <w:r w:rsidRPr="00CC0734">
        <w:rPr>
          <w:szCs w:val="28"/>
        </w:rPr>
        <w:t>Несмотря на достигнутое  в последние годы  снижение параметров   смертности  (число умерших в 2014 году на каждую тысячу жителей области составило 15,7 против 17,7 – в 2008 году),   показатели смертности, в том числе показатели смертности населения в трудоспособных возрастах, сохраняются высокими.</w:t>
      </w:r>
      <w:r>
        <w:rPr>
          <w:szCs w:val="28"/>
        </w:rPr>
        <w:t xml:space="preserve"> </w:t>
      </w:r>
      <w:r w:rsidR="00BD2D98">
        <w:rPr>
          <w:szCs w:val="28"/>
        </w:rPr>
        <w:t xml:space="preserve">При этом необходимо отметить, что на динамике смертности в значительной степени сказывается возрастная структура населения области,  с доле населения в возрасте старше 65 лет свыше 16%. </w:t>
      </w:r>
      <w:r w:rsidR="00FC4E9E" w:rsidRPr="00D456BF">
        <w:rPr>
          <w:szCs w:val="28"/>
        </w:rPr>
        <w:t xml:space="preserve">Естественная убыль населения продолжает оставаться определяющим фактором </w:t>
      </w:r>
      <w:r w:rsidR="00FC4E9E">
        <w:rPr>
          <w:szCs w:val="28"/>
        </w:rPr>
        <w:t>изменения численности населения.</w:t>
      </w:r>
      <w:r w:rsidR="00FC4E9E" w:rsidRPr="00D456BF">
        <w:rPr>
          <w:szCs w:val="28"/>
        </w:rPr>
        <w:t xml:space="preserve"> </w:t>
      </w:r>
      <w:r w:rsidR="00FC4E9E">
        <w:rPr>
          <w:szCs w:val="28"/>
        </w:rPr>
        <w:t>Н</w:t>
      </w:r>
      <w:r w:rsidR="00FC4E9E" w:rsidRPr="00D456BF">
        <w:rPr>
          <w:szCs w:val="28"/>
        </w:rPr>
        <w:t>есмотря на то, что произошел  рост рождаемости населения в области</w:t>
      </w:r>
      <w:r w:rsidR="00FC4E9E">
        <w:rPr>
          <w:szCs w:val="28"/>
        </w:rPr>
        <w:t>,</w:t>
      </w:r>
      <w:r w:rsidR="00FC4E9E" w:rsidRPr="00D456BF">
        <w:rPr>
          <w:szCs w:val="28"/>
        </w:rPr>
        <w:t xml:space="preserve"> коэффициент естественной убыли из-за роста смертности остался на уровне  2013 года – 4,8  промилле.</w:t>
      </w:r>
      <w:r w:rsidR="0089761A">
        <w:rPr>
          <w:szCs w:val="28"/>
        </w:rPr>
        <w:t xml:space="preserve"> В этой связи </w:t>
      </w:r>
      <w:r>
        <w:rPr>
          <w:szCs w:val="28"/>
        </w:rPr>
        <w:t>задача сохранения здоровья и повышения продолжительности жизни населения является важнейшей социальной задачей регионального правительства.</w:t>
      </w:r>
    </w:p>
    <w:p w:rsidR="00FC4E9E" w:rsidRDefault="00FC4E9E" w:rsidP="00C4416B">
      <w:pPr>
        <w:spacing w:line="312" w:lineRule="auto"/>
        <w:ind w:firstLine="709"/>
        <w:jc w:val="both"/>
        <w:rPr>
          <w:szCs w:val="28"/>
        </w:rPr>
      </w:pPr>
      <w:r w:rsidRPr="00D456BF">
        <w:rPr>
          <w:szCs w:val="28"/>
        </w:rPr>
        <w:t>Одной из наиболее значимых для области проблем является см</w:t>
      </w:r>
      <w:r>
        <w:rPr>
          <w:szCs w:val="28"/>
        </w:rPr>
        <w:t>ертность населения от сердечно</w:t>
      </w:r>
      <w:r w:rsidRPr="00D456BF">
        <w:rPr>
          <w:szCs w:val="28"/>
        </w:rPr>
        <w:t xml:space="preserve">сосудистых заболеваний. В структуре причин смертности болезни системы кровообращения занимают до 50%. Сегодня в области работают 11 сосудистых центров, активно развивается медицина высоких кардиохирургических технологий. </w:t>
      </w:r>
      <w:r>
        <w:rPr>
          <w:szCs w:val="28"/>
        </w:rPr>
        <w:t>В результате</w:t>
      </w:r>
      <w:r w:rsidRPr="00D456BF">
        <w:rPr>
          <w:szCs w:val="28"/>
        </w:rPr>
        <w:t xml:space="preserve">, параметры  смертности по данной группе заболеваний  ежегодно снижаются. </w:t>
      </w:r>
    </w:p>
    <w:p w:rsidR="00CC0734" w:rsidRPr="00D456BF" w:rsidRDefault="00CC0734" w:rsidP="00C4416B">
      <w:pPr>
        <w:spacing w:line="312" w:lineRule="auto"/>
        <w:ind w:firstLine="709"/>
        <w:jc w:val="both"/>
        <w:rPr>
          <w:szCs w:val="28"/>
        </w:rPr>
      </w:pPr>
      <w:r w:rsidRPr="00D456BF">
        <w:rPr>
          <w:szCs w:val="28"/>
        </w:rPr>
        <w:t>Повысилась миграционная привлекательность области, что очень важно в условиях сохраняющейся естественной убыли. За последние два года миграционный прирост в</w:t>
      </w:r>
      <w:r>
        <w:rPr>
          <w:szCs w:val="28"/>
        </w:rPr>
        <w:t xml:space="preserve"> области составил 23,2 тыс. человек</w:t>
      </w:r>
      <w:r w:rsidRPr="00D456BF">
        <w:rPr>
          <w:szCs w:val="28"/>
        </w:rPr>
        <w:t>, достигнув максимального значения в 2014 году – 13,4 тыс.</w:t>
      </w:r>
      <w:r>
        <w:rPr>
          <w:szCs w:val="28"/>
        </w:rPr>
        <w:t xml:space="preserve"> </w:t>
      </w:r>
      <w:r w:rsidRPr="00D456BF">
        <w:rPr>
          <w:szCs w:val="28"/>
        </w:rPr>
        <w:t xml:space="preserve">человек,  при этом не только компенсировал естественную убыль населения, но и превысил ее на 19,9%. </w:t>
      </w:r>
    </w:p>
    <w:p w:rsidR="00EB0284" w:rsidRPr="006C246F" w:rsidRDefault="00607D0C" w:rsidP="00C4416B">
      <w:pPr>
        <w:spacing w:line="312" w:lineRule="auto"/>
        <w:ind w:firstLine="709"/>
        <w:jc w:val="both"/>
        <w:rPr>
          <w:szCs w:val="28"/>
        </w:rPr>
      </w:pPr>
      <w:r>
        <w:rPr>
          <w:szCs w:val="28"/>
        </w:rPr>
        <w:t xml:space="preserve">В </w:t>
      </w:r>
      <w:r w:rsidR="00FC4E9E" w:rsidRPr="00D456BF">
        <w:rPr>
          <w:szCs w:val="28"/>
        </w:rPr>
        <w:t>Воронежской области разработаны и реализуются Концепция демографической политики региона на период до 2025 года, план первоочередных мер на 2011 – 2015 годы по улучшению демографической ситуации в области</w:t>
      </w:r>
      <w:r w:rsidR="00FC4E9E">
        <w:rPr>
          <w:szCs w:val="28"/>
        </w:rPr>
        <w:t>.</w:t>
      </w:r>
      <w:r w:rsidR="00FC4E9E" w:rsidRPr="00D456BF">
        <w:rPr>
          <w:szCs w:val="28"/>
        </w:rPr>
        <w:t xml:space="preserve"> </w:t>
      </w:r>
      <w:r w:rsidR="00FC4E9E">
        <w:rPr>
          <w:szCs w:val="28"/>
        </w:rPr>
        <w:t>С</w:t>
      </w:r>
      <w:r w:rsidR="00FC4E9E" w:rsidRPr="00D456BF">
        <w:rPr>
          <w:szCs w:val="28"/>
        </w:rPr>
        <w:t xml:space="preserve">формирована система социальных выплат и пособий по стимулированию рождаемости, реализуются мероприятия по увеличению </w:t>
      </w:r>
      <w:r w:rsidR="00FC4E9E" w:rsidRPr="00D456BF">
        <w:rPr>
          <w:szCs w:val="28"/>
        </w:rPr>
        <w:lastRenderedPageBreak/>
        <w:t xml:space="preserve">объема </w:t>
      </w:r>
      <w:r w:rsidR="00FC4E9E" w:rsidRPr="006C246F">
        <w:rPr>
          <w:szCs w:val="28"/>
        </w:rPr>
        <w:t>высокотехнологичной медицинской помощи, открытию специализированных медицинских центров, взрослых и детских центров здоровья, физкультурно-оздоровительных центров, социальных учреждений нового типа для пожилых граждан и т.д.</w:t>
      </w:r>
    </w:p>
    <w:p w:rsidR="00B213AA" w:rsidRDefault="00B213AA" w:rsidP="00C4416B">
      <w:pPr>
        <w:spacing w:line="312" w:lineRule="auto"/>
        <w:ind w:firstLine="709"/>
        <w:jc w:val="both"/>
        <w:rPr>
          <w:szCs w:val="28"/>
        </w:rPr>
      </w:pPr>
      <w:r>
        <w:rPr>
          <w:szCs w:val="28"/>
        </w:rPr>
        <w:t xml:space="preserve">В условиях накопленных за многие годы основных демографических проблем,  в числе которых высокая смертность,  изменение возрастной структуры   населения,  выработка мер, направленных на  сохранение  здоровья населения и повышение общей продолжительности  жизни является приоритетной  государственной задачей. </w:t>
      </w:r>
      <w:r w:rsidR="00EB0284" w:rsidRPr="00EB0284">
        <w:rPr>
          <w:szCs w:val="28"/>
        </w:rPr>
        <w:t xml:space="preserve">В Стратегии социально-экономического развития региона до 2020 года,  на основе повышения  уровня и качества жизни населения области поставлена задача по обеспечению последовательного  роста  продолжительности жизни ее жителей.  Целевой ориентир -  74  года  в 2018 году   и    75,4 лет  -  к  2020 году. </w:t>
      </w:r>
    </w:p>
    <w:p w:rsidR="00EB0284" w:rsidRDefault="00EB0284" w:rsidP="00C4416B">
      <w:pPr>
        <w:spacing w:line="312" w:lineRule="auto"/>
        <w:ind w:firstLine="709"/>
        <w:jc w:val="both"/>
        <w:rPr>
          <w:szCs w:val="28"/>
        </w:rPr>
      </w:pPr>
      <w:r w:rsidRPr="00EB0284">
        <w:rPr>
          <w:szCs w:val="28"/>
        </w:rPr>
        <w:t xml:space="preserve">И последние статистические данные дают основания полагать, что данная цель достижима. </w:t>
      </w:r>
      <w:r>
        <w:rPr>
          <w:szCs w:val="28"/>
        </w:rPr>
        <w:t xml:space="preserve"> </w:t>
      </w:r>
      <w:r w:rsidRPr="00EB0284">
        <w:rPr>
          <w:szCs w:val="28"/>
        </w:rPr>
        <w:t>Ожидаемая  продолжительность жизни  в 201</w:t>
      </w:r>
      <w:r>
        <w:rPr>
          <w:szCs w:val="28"/>
        </w:rPr>
        <w:t>4</w:t>
      </w:r>
      <w:r w:rsidRPr="00EB0284">
        <w:rPr>
          <w:szCs w:val="28"/>
        </w:rPr>
        <w:t xml:space="preserve"> году приблизилась к  отметке в 71 год</w:t>
      </w:r>
      <w:r w:rsidR="00B213AA">
        <w:rPr>
          <w:szCs w:val="28"/>
        </w:rPr>
        <w:t xml:space="preserve"> </w:t>
      </w:r>
      <w:r w:rsidR="00B213AA" w:rsidRPr="00B213AA">
        <w:rPr>
          <w:szCs w:val="28"/>
        </w:rPr>
        <w:t xml:space="preserve"> </w:t>
      </w:r>
      <w:r w:rsidR="00B213AA" w:rsidRPr="008419BA">
        <w:rPr>
          <w:szCs w:val="28"/>
        </w:rPr>
        <w:t>(2008 год – 68,2 года)</w:t>
      </w:r>
      <w:r w:rsidR="00B213AA">
        <w:rPr>
          <w:szCs w:val="28"/>
        </w:rPr>
        <w:t>.</w:t>
      </w:r>
      <w:r w:rsidRPr="00EB0284">
        <w:rPr>
          <w:szCs w:val="28"/>
        </w:rPr>
        <w:t xml:space="preserve">  </w:t>
      </w:r>
      <w:r>
        <w:rPr>
          <w:szCs w:val="28"/>
        </w:rPr>
        <w:t>Д</w:t>
      </w:r>
      <w:r w:rsidRPr="00EB0284">
        <w:rPr>
          <w:szCs w:val="28"/>
        </w:rPr>
        <w:t xml:space="preserve">остигнутый уровень продолжительности  жизни в  Воронежской области выше, чем в большинстве </w:t>
      </w:r>
      <w:r w:rsidR="00884FB6">
        <w:rPr>
          <w:szCs w:val="28"/>
        </w:rPr>
        <w:t>с</w:t>
      </w:r>
      <w:r w:rsidRPr="00EB0284">
        <w:rPr>
          <w:szCs w:val="28"/>
        </w:rPr>
        <w:t>убъектов страны</w:t>
      </w:r>
      <w:r w:rsidR="00B213AA">
        <w:rPr>
          <w:szCs w:val="28"/>
        </w:rPr>
        <w:t>, в общенациональном рейтинге  п</w:t>
      </w:r>
      <w:r w:rsidRPr="00EB0284">
        <w:rPr>
          <w:szCs w:val="28"/>
        </w:rPr>
        <w:t>о данному показателю Воронежская область занимает 2</w:t>
      </w:r>
      <w:r w:rsidR="00475FD1">
        <w:rPr>
          <w:szCs w:val="28"/>
        </w:rPr>
        <w:t>5</w:t>
      </w:r>
      <w:r w:rsidRPr="00EB0284">
        <w:rPr>
          <w:szCs w:val="28"/>
        </w:rPr>
        <w:t xml:space="preserve"> </w:t>
      </w:r>
      <w:r w:rsidR="00B213AA">
        <w:rPr>
          <w:szCs w:val="28"/>
        </w:rPr>
        <w:t>позицию.</w:t>
      </w:r>
      <w:r w:rsidRPr="00EB0284">
        <w:rPr>
          <w:szCs w:val="28"/>
        </w:rPr>
        <w:t xml:space="preserve"> </w:t>
      </w:r>
      <w:r>
        <w:rPr>
          <w:szCs w:val="28"/>
        </w:rPr>
        <w:tab/>
      </w:r>
    </w:p>
    <w:p w:rsidR="00903995" w:rsidRPr="006C246F" w:rsidRDefault="00903995" w:rsidP="006F5BC3">
      <w:pPr>
        <w:pStyle w:val="3"/>
      </w:pPr>
      <w:bookmarkStart w:id="10" w:name="_Toc420662010"/>
      <w:r w:rsidRPr="006C246F">
        <w:t>Труд и занятость</w:t>
      </w:r>
      <w:bookmarkEnd w:id="10"/>
    </w:p>
    <w:p w:rsidR="00903995" w:rsidRPr="006C246F" w:rsidRDefault="00903995" w:rsidP="00C4416B">
      <w:pPr>
        <w:spacing w:line="312" w:lineRule="auto"/>
        <w:rPr>
          <w:szCs w:val="28"/>
        </w:rPr>
      </w:pPr>
    </w:p>
    <w:p w:rsidR="00FD0C8B" w:rsidRDefault="00FD0C8B" w:rsidP="00C4416B">
      <w:pPr>
        <w:spacing w:line="312" w:lineRule="auto"/>
        <w:ind w:firstLine="709"/>
        <w:jc w:val="both"/>
        <w:rPr>
          <w:szCs w:val="28"/>
        </w:rPr>
      </w:pPr>
      <w:r w:rsidRPr="006C246F">
        <w:rPr>
          <w:szCs w:val="28"/>
        </w:rPr>
        <w:t xml:space="preserve">Социально-экономическая ситуация в Воронежской области в 2014 году характеризовалась стабильным улучшением основных индикаторов рынка труда.  </w:t>
      </w:r>
      <w:r w:rsidRPr="00823ECC">
        <w:rPr>
          <w:szCs w:val="28"/>
        </w:rPr>
        <w:t xml:space="preserve">По данным обследований населения по проблемам занятости, проводимых в соответствии с методологией Международной организации труда, в среднем за 2014 год, численность лиц, не имеющих работы или доходного занятия и готовых приступить к работе, составила </w:t>
      </w:r>
      <w:r w:rsidR="005D3C7C">
        <w:rPr>
          <w:szCs w:val="28"/>
        </w:rPr>
        <w:t xml:space="preserve"> </w:t>
      </w:r>
      <w:r w:rsidRPr="00823ECC">
        <w:rPr>
          <w:szCs w:val="28"/>
        </w:rPr>
        <w:t xml:space="preserve">52,7 тысячи человек. </w:t>
      </w:r>
      <w:r w:rsidR="005D3C7C">
        <w:rPr>
          <w:szCs w:val="28"/>
        </w:rPr>
        <w:t xml:space="preserve">В последние годы  </w:t>
      </w:r>
      <w:r w:rsidRPr="00823ECC">
        <w:rPr>
          <w:szCs w:val="28"/>
        </w:rPr>
        <w:t xml:space="preserve">данный показатель </w:t>
      </w:r>
      <w:r w:rsidR="005D3C7C">
        <w:rPr>
          <w:szCs w:val="28"/>
        </w:rPr>
        <w:t xml:space="preserve"> системно </w:t>
      </w:r>
      <w:r w:rsidRPr="00823ECC">
        <w:rPr>
          <w:szCs w:val="28"/>
        </w:rPr>
        <w:t>сокращается, в том числе в 2014 году по отн</w:t>
      </w:r>
      <w:r>
        <w:rPr>
          <w:szCs w:val="28"/>
        </w:rPr>
        <w:t>ошению к 2013 году на 1,4 тыс.</w:t>
      </w:r>
      <w:r w:rsidRPr="00823ECC">
        <w:rPr>
          <w:szCs w:val="28"/>
        </w:rPr>
        <w:t xml:space="preserve"> человек</w:t>
      </w:r>
      <w:r w:rsidR="003B6154">
        <w:rPr>
          <w:szCs w:val="28"/>
        </w:rPr>
        <w:t>, или на 2,6%</w:t>
      </w:r>
      <w:r w:rsidRPr="00823ECC">
        <w:rPr>
          <w:szCs w:val="28"/>
        </w:rPr>
        <w:t>.</w:t>
      </w:r>
      <w:r>
        <w:rPr>
          <w:szCs w:val="28"/>
        </w:rPr>
        <w:t xml:space="preserve"> Значение целевого индикатора «Уровень безработицы по методологии Международной организации труда в среднем за год, %»</w:t>
      </w:r>
      <w:r w:rsidRPr="00E1471D">
        <w:rPr>
          <w:szCs w:val="28"/>
        </w:rPr>
        <w:t xml:space="preserve"> в 201</w:t>
      </w:r>
      <w:r>
        <w:rPr>
          <w:szCs w:val="28"/>
        </w:rPr>
        <w:t xml:space="preserve">4 </w:t>
      </w:r>
      <w:r w:rsidRPr="00E1471D">
        <w:rPr>
          <w:szCs w:val="28"/>
        </w:rPr>
        <w:t xml:space="preserve">году составило </w:t>
      </w:r>
      <w:r w:rsidRPr="001D2D31">
        <w:rPr>
          <w:szCs w:val="28"/>
        </w:rPr>
        <w:t>4,5%</w:t>
      </w:r>
      <w:r w:rsidRPr="00E1471D">
        <w:rPr>
          <w:szCs w:val="28"/>
        </w:rPr>
        <w:t xml:space="preserve"> от численности экономически активного населения, что на </w:t>
      </w:r>
      <w:r w:rsidRPr="001D2D31">
        <w:rPr>
          <w:szCs w:val="28"/>
        </w:rPr>
        <w:t>0,2</w:t>
      </w:r>
      <w:r w:rsidRPr="00E1471D">
        <w:rPr>
          <w:szCs w:val="28"/>
        </w:rPr>
        <w:t xml:space="preserve"> п.п. </w:t>
      </w:r>
      <w:r w:rsidR="003B6154">
        <w:rPr>
          <w:szCs w:val="28"/>
        </w:rPr>
        <w:t xml:space="preserve">выше </w:t>
      </w:r>
      <w:r>
        <w:rPr>
          <w:szCs w:val="28"/>
        </w:rPr>
        <w:lastRenderedPageBreak/>
        <w:t xml:space="preserve">планового </w:t>
      </w:r>
      <w:r w:rsidRPr="00E1471D">
        <w:rPr>
          <w:szCs w:val="28"/>
        </w:rPr>
        <w:t>значения</w:t>
      </w:r>
      <w:r>
        <w:rPr>
          <w:szCs w:val="28"/>
        </w:rPr>
        <w:t>, утвержденного Планом мероприятий по реализации Стратегии социально-экономического развития Воронежской области на период до 2020 года</w:t>
      </w:r>
      <w:r w:rsidR="00342957">
        <w:rPr>
          <w:szCs w:val="28"/>
        </w:rPr>
        <w:t xml:space="preserve"> и </w:t>
      </w:r>
      <w:r w:rsidR="003B6154">
        <w:rPr>
          <w:szCs w:val="28"/>
        </w:rPr>
        <w:t>на 1.8 п.п. выше целевого значения, установленного Воронежской области Распоряжением Правительства Российской Федерации от 10.04.2014 № 570-р.</w:t>
      </w:r>
    </w:p>
    <w:p w:rsidR="009B7D81" w:rsidRDefault="00BC2C51" w:rsidP="006F5BC3">
      <w:pPr>
        <w:spacing w:line="312" w:lineRule="auto"/>
        <w:ind w:firstLine="709"/>
        <w:jc w:val="both"/>
        <w:rPr>
          <w:szCs w:val="28"/>
        </w:rPr>
      </w:pPr>
      <w:bookmarkStart w:id="11" w:name="_Toc420655313"/>
      <w:r>
        <w:rPr>
          <w:szCs w:val="28"/>
        </w:rPr>
        <w:t xml:space="preserve">В Воронежской области снижение  параметров  безработицы происходит более высокими темпами, чем в среднем по РФ. Так, за </w:t>
      </w:r>
      <w:r w:rsidRPr="001D2D31">
        <w:rPr>
          <w:szCs w:val="28"/>
        </w:rPr>
        <w:t xml:space="preserve">период </w:t>
      </w:r>
      <w:r>
        <w:rPr>
          <w:szCs w:val="28"/>
        </w:rPr>
        <w:t xml:space="preserve">  2009 - 2014</w:t>
      </w:r>
      <w:r w:rsidRPr="001D2D31">
        <w:rPr>
          <w:szCs w:val="28"/>
        </w:rPr>
        <w:t xml:space="preserve"> годов </w:t>
      </w:r>
      <w:r>
        <w:rPr>
          <w:szCs w:val="28"/>
        </w:rPr>
        <w:t>численность безработных на полном рынке труда Воронежской области сокращена на 48,1 тыс.чел., или  1,9 раза. Уровень безработицы по критериям Международной Организации Труда   уменьшился  с 8,6%  - в 2009 году до 4,5% в 2014 году,  по РФ с 8,4% до 5,2%, соответственно.</w:t>
      </w:r>
      <w:r w:rsidR="00751F8D">
        <w:rPr>
          <w:szCs w:val="28"/>
        </w:rPr>
        <w:t xml:space="preserve"> </w:t>
      </w:r>
      <w:r w:rsidR="009B7D81">
        <w:rPr>
          <w:szCs w:val="28"/>
        </w:rPr>
        <w:t xml:space="preserve"> По уровню общей безработицы Воронежская область в составе субъектов РФ занимает 25 рейтинговую позицию.</w:t>
      </w:r>
      <w:bookmarkEnd w:id="11"/>
    </w:p>
    <w:p w:rsidR="00FC0F88" w:rsidRDefault="009B7D81" w:rsidP="006F5BC3">
      <w:pPr>
        <w:spacing w:line="312" w:lineRule="auto"/>
        <w:ind w:firstLine="709"/>
        <w:jc w:val="both"/>
        <w:rPr>
          <w:szCs w:val="28"/>
        </w:rPr>
      </w:pPr>
      <w:r>
        <w:rPr>
          <w:szCs w:val="28"/>
        </w:rPr>
        <w:t xml:space="preserve"> </w:t>
      </w:r>
      <w:bookmarkStart w:id="12" w:name="_Toc420655314"/>
      <w:r w:rsidR="00751F8D">
        <w:rPr>
          <w:szCs w:val="28"/>
        </w:rPr>
        <w:t>Необходимо отметить, что по итогам 2014 года д</w:t>
      </w:r>
      <w:r w:rsidR="00751F8D" w:rsidRPr="00751F8D">
        <w:rPr>
          <w:szCs w:val="28"/>
        </w:rPr>
        <w:t>остигнуты минимальные за весь период наблюдений параметры безработицы</w:t>
      </w:r>
      <w:r w:rsidR="00751F8D">
        <w:rPr>
          <w:szCs w:val="28"/>
        </w:rPr>
        <w:t xml:space="preserve"> как на полном рынке труда, так и в его регистрируемом сегменте. </w:t>
      </w:r>
      <w:r w:rsidR="00751F8D" w:rsidRPr="00751F8D">
        <w:rPr>
          <w:szCs w:val="28"/>
        </w:rPr>
        <w:t xml:space="preserve"> </w:t>
      </w:r>
      <w:r w:rsidR="00751F8D">
        <w:rPr>
          <w:szCs w:val="28"/>
        </w:rPr>
        <w:t xml:space="preserve">Численность официально  зарегистрированных безработных  в среднем за 2014 года составила 11,2 тыс.чел., или 1,0%, против </w:t>
      </w:r>
      <w:r w:rsidR="00751F8D" w:rsidRPr="00751F8D">
        <w:rPr>
          <w:szCs w:val="28"/>
        </w:rPr>
        <w:t xml:space="preserve"> 1,1% в 2013 году</w:t>
      </w:r>
      <w:r>
        <w:rPr>
          <w:szCs w:val="28"/>
        </w:rPr>
        <w:t>.</w:t>
      </w:r>
      <w:bookmarkEnd w:id="12"/>
      <w:r>
        <w:rPr>
          <w:szCs w:val="28"/>
        </w:rPr>
        <w:t xml:space="preserve">  </w:t>
      </w:r>
    </w:p>
    <w:p w:rsidR="00BC2C51" w:rsidRPr="006C246F" w:rsidRDefault="00FC0F88" w:rsidP="006F5BC3">
      <w:pPr>
        <w:spacing w:line="312" w:lineRule="auto"/>
        <w:ind w:firstLine="709"/>
        <w:jc w:val="both"/>
        <w:rPr>
          <w:szCs w:val="28"/>
        </w:rPr>
      </w:pPr>
      <w:r w:rsidRPr="006C246F">
        <w:rPr>
          <w:szCs w:val="28"/>
        </w:rPr>
        <w:t>Процесс снижения параметров безработицы  сопровождался увеличением количества и качества предлагаемых работодателями вакантных рабочих мест. Для трудоустройства безработных и нуждающихся в трудоустройстве граждан в течение 2014 года имелась информация о наличии  от  16,8 до  28,1  тыс. рабочих мест (в зависимости от сезонности). Коэффициент напряженности на рынке труда за 2014 год, т.е. число граждан, претендующих на получение рабочего места, в расчете на одну вакансию был сокращен до 0,6 единицы (0,9 единицы в 2013 году).</w:t>
      </w:r>
      <w:r w:rsidR="000C0831" w:rsidRPr="006C246F">
        <w:rPr>
          <w:szCs w:val="28"/>
        </w:rPr>
        <w:t xml:space="preserve"> </w:t>
      </w:r>
      <w:r w:rsidR="00547C9F" w:rsidRPr="006C246F">
        <w:rPr>
          <w:szCs w:val="28"/>
        </w:rPr>
        <w:t>В результате о</w:t>
      </w:r>
      <w:r w:rsidR="000C0831" w:rsidRPr="006C246F">
        <w:rPr>
          <w:szCs w:val="28"/>
        </w:rPr>
        <w:t xml:space="preserve">бласть сохранила лидирующие позиции по уровню трудоустройства граждан – 5  место в РФ (Воронежская область – 81,1%, РФ – 64,3%, ЦФО – 70%).  </w:t>
      </w:r>
    </w:p>
    <w:p w:rsidR="00751F8D" w:rsidRDefault="00FD0C8B" w:rsidP="00C4416B">
      <w:pPr>
        <w:spacing w:line="312" w:lineRule="auto"/>
        <w:ind w:firstLine="709"/>
        <w:jc w:val="both"/>
        <w:rPr>
          <w:szCs w:val="28"/>
        </w:rPr>
      </w:pPr>
      <w:r w:rsidRPr="00C05B61">
        <w:rPr>
          <w:szCs w:val="28"/>
        </w:rPr>
        <w:t>Достижению</w:t>
      </w:r>
      <w:r w:rsidR="00BC2C51">
        <w:rPr>
          <w:szCs w:val="28"/>
        </w:rPr>
        <w:t xml:space="preserve"> целевых значений показателей безработицы способствовала реализация мер активной политики занятости, </w:t>
      </w:r>
      <w:r w:rsidRPr="00C05B61">
        <w:rPr>
          <w:szCs w:val="28"/>
        </w:rPr>
        <w:t xml:space="preserve"> </w:t>
      </w:r>
      <w:r w:rsidR="00BC2C51">
        <w:rPr>
          <w:szCs w:val="28"/>
        </w:rPr>
        <w:t xml:space="preserve">запланированных и  реализованных в рамках </w:t>
      </w:r>
      <w:r w:rsidR="00547C9F">
        <w:rPr>
          <w:szCs w:val="28"/>
        </w:rPr>
        <w:t xml:space="preserve">программных мероприятий, в том числе в рамках </w:t>
      </w:r>
      <w:r w:rsidRPr="00C05B61">
        <w:rPr>
          <w:szCs w:val="28"/>
        </w:rPr>
        <w:t>государственн</w:t>
      </w:r>
      <w:r w:rsidR="00547C9F">
        <w:rPr>
          <w:szCs w:val="28"/>
        </w:rPr>
        <w:t xml:space="preserve">ой </w:t>
      </w:r>
      <w:r w:rsidRPr="00C05B61">
        <w:rPr>
          <w:szCs w:val="28"/>
        </w:rPr>
        <w:t xml:space="preserve">программы Воронежской области «Содействие занятости населения», (утвержденной постановлением правительства Воронежской области от 31 декабря 2013 г. № 1201). </w:t>
      </w:r>
    </w:p>
    <w:p w:rsidR="00751F8D" w:rsidRPr="00C3284F" w:rsidRDefault="00751F8D" w:rsidP="00C4416B">
      <w:pPr>
        <w:spacing w:line="312" w:lineRule="auto"/>
        <w:ind w:firstLine="709"/>
        <w:jc w:val="both"/>
        <w:rPr>
          <w:szCs w:val="28"/>
        </w:rPr>
      </w:pPr>
      <w:r>
        <w:rPr>
          <w:szCs w:val="28"/>
        </w:rPr>
        <w:lastRenderedPageBreak/>
        <w:t xml:space="preserve">Всего в </w:t>
      </w:r>
      <w:r w:rsidR="00C3284F" w:rsidRPr="00C3284F">
        <w:rPr>
          <w:szCs w:val="28"/>
        </w:rPr>
        <w:t xml:space="preserve"> 2014 году оказано 238,9 тыс.государственных услуг в области содействия занятости населения (129% к уровню 2013 года), в том числе трудоустроено 64,1тыс. ищущих работу граждан. Проведено 146 ярмарок вакансий (112,3% к 2013г.), в рамках которых трудоустроено 2,7 тыс.человек. Обеспечена реализация</w:t>
      </w:r>
      <w:r w:rsidR="00547C9F">
        <w:rPr>
          <w:szCs w:val="28"/>
        </w:rPr>
        <w:t xml:space="preserve"> </w:t>
      </w:r>
      <w:r w:rsidR="00C3284F" w:rsidRPr="00C3284F">
        <w:rPr>
          <w:szCs w:val="28"/>
        </w:rPr>
        <w:t xml:space="preserve">мероприятий, направленных на: </w:t>
      </w:r>
    </w:p>
    <w:p w:rsidR="00C3284F" w:rsidRPr="00C3284F" w:rsidRDefault="00C3284F" w:rsidP="00C4416B">
      <w:pPr>
        <w:spacing w:line="312" w:lineRule="auto"/>
        <w:ind w:firstLine="709"/>
        <w:jc w:val="both"/>
        <w:rPr>
          <w:szCs w:val="28"/>
        </w:rPr>
      </w:pPr>
      <w:r w:rsidRPr="00C3284F">
        <w:rPr>
          <w:szCs w:val="28"/>
        </w:rPr>
        <w:t xml:space="preserve"> - развитие информационной инфраструктуры  рыка труда;</w:t>
      </w:r>
    </w:p>
    <w:p w:rsidR="00C3284F" w:rsidRPr="00C3284F" w:rsidRDefault="00C3284F" w:rsidP="00C4416B">
      <w:pPr>
        <w:spacing w:line="312" w:lineRule="auto"/>
        <w:ind w:firstLine="709"/>
        <w:jc w:val="both"/>
        <w:rPr>
          <w:szCs w:val="28"/>
        </w:rPr>
      </w:pPr>
      <w:r w:rsidRPr="00C3284F">
        <w:rPr>
          <w:szCs w:val="28"/>
        </w:rPr>
        <w:t>- повышение престижа рабочих профессий, содействие  развитию института  наставничества;</w:t>
      </w:r>
    </w:p>
    <w:p w:rsidR="00C3284F" w:rsidRPr="00C3284F" w:rsidRDefault="00C3284F" w:rsidP="00C4416B">
      <w:pPr>
        <w:spacing w:line="312" w:lineRule="auto"/>
        <w:ind w:firstLine="709"/>
        <w:jc w:val="both"/>
        <w:rPr>
          <w:szCs w:val="28"/>
        </w:rPr>
      </w:pPr>
      <w:r w:rsidRPr="00C3284F">
        <w:rPr>
          <w:szCs w:val="28"/>
        </w:rPr>
        <w:t>- создание условий для совмещения женщинами обязанностей по воспитанию детей с трудовой деятельностью;</w:t>
      </w:r>
    </w:p>
    <w:p w:rsidR="00FD0C8B" w:rsidRDefault="00C3284F" w:rsidP="00C4416B">
      <w:pPr>
        <w:spacing w:line="312" w:lineRule="auto"/>
        <w:ind w:firstLine="709"/>
        <w:jc w:val="both"/>
        <w:rPr>
          <w:szCs w:val="28"/>
        </w:rPr>
      </w:pPr>
      <w:r w:rsidRPr="00C3284F">
        <w:rPr>
          <w:szCs w:val="28"/>
        </w:rPr>
        <w:t>-  развитие межрегионального взаимодействия по обмену трудовыми ресурсами.</w:t>
      </w:r>
    </w:p>
    <w:p w:rsidR="00FD0C8B" w:rsidRDefault="00FD0C8B" w:rsidP="00C4416B">
      <w:pPr>
        <w:autoSpaceDE w:val="0"/>
        <w:autoSpaceDN w:val="0"/>
        <w:spacing w:line="312" w:lineRule="auto"/>
        <w:ind w:firstLine="709"/>
        <w:contextualSpacing/>
        <w:jc w:val="both"/>
        <w:rPr>
          <w:szCs w:val="28"/>
        </w:rPr>
      </w:pPr>
      <w:r w:rsidRPr="004A2F2D">
        <w:rPr>
          <w:szCs w:val="28"/>
        </w:rPr>
        <w:t>Учитывая значимость территориальных диспропорций для областного рынка труда, показатели занятости населения включены в число использующихся для оценки эффективности деятельности муниципальных образований. Для районов с низким уровнем экономического развития правительством области и администрациями муниципальных районов разработаны совместные планы по повышению занятости населения.</w:t>
      </w:r>
      <w:r w:rsidRPr="009B7D81">
        <w:rPr>
          <w:szCs w:val="28"/>
        </w:rPr>
        <w:t xml:space="preserve"> </w:t>
      </w:r>
    </w:p>
    <w:p w:rsidR="0083235C" w:rsidRDefault="00BF7011" w:rsidP="00C4416B">
      <w:pPr>
        <w:spacing w:line="312" w:lineRule="auto"/>
        <w:ind w:firstLine="709"/>
        <w:jc w:val="both"/>
        <w:rPr>
          <w:szCs w:val="28"/>
        </w:rPr>
      </w:pPr>
      <w:r>
        <w:rPr>
          <w:szCs w:val="28"/>
        </w:rPr>
        <w:t>Отмечается системное улучшение качественных характеристик   трудовых ресурсов области. Так,  в</w:t>
      </w:r>
      <w:r w:rsidR="009B7D81" w:rsidRPr="009B7D81">
        <w:rPr>
          <w:szCs w:val="28"/>
        </w:rPr>
        <w:t xml:space="preserve"> 2014 году в экономике региона было занято 943 тыс. квалифицированных работников, в том числе 297 тыс.  высококвалифицированных работников. Доля высококвалифицированных работников  за отчетный год  увеличилась на 4,4 п</w:t>
      </w:r>
      <w:r w:rsidR="009B7D81">
        <w:rPr>
          <w:szCs w:val="28"/>
        </w:rPr>
        <w:t>.</w:t>
      </w:r>
      <w:r w:rsidR="009B7D81" w:rsidRPr="009B7D81">
        <w:rPr>
          <w:szCs w:val="28"/>
        </w:rPr>
        <w:t>п</w:t>
      </w:r>
      <w:r w:rsidR="009B7D81">
        <w:rPr>
          <w:szCs w:val="28"/>
        </w:rPr>
        <w:t>.</w:t>
      </w:r>
      <w:r w:rsidR="009B7D81" w:rsidRPr="009B7D81">
        <w:rPr>
          <w:szCs w:val="28"/>
        </w:rPr>
        <w:t xml:space="preserve"> и составила 31,5%.   </w:t>
      </w:r>
      <w:r>
        <w:rPr>
          <w:szCs w:val="28"/>
        </w:rPr>
        <w:t xml:space="preserve">За отчетный год </w:t>
      </w:r>
      <w:r w:rsidRPr="00B530B2">
        <w:rPr>
          <w:szCs w:val="28"/>
        </w:rPr>
        <w:t>численность специалистов высшего уровня квалификации, р</w:t>
      </w:r>
      <w:r>
        <w:rPr>
          <w:szCs w:val="28"/>
        </w:rPr>
        <w:t xml:space="preserve">аботающих в отраслях экономики </w:t>
      </w:r>
      <w:r w:rsidRPr="00B530B2">
        <w:rPr>
          <w:szCs w:val="28"/>
        </w:rPr>
        <w:t>региона, увеличилась на 39,5 тыс. человек и составила около 238,0 тыс. человек,  их удельный вес в общей численности занятого населения увеличился с 18,0% до 21,5%.</w:t>
      </w:r>
    </w:p>
    <w:p w:rsidR="00AC6E89" w:rsidRPr="006C246F" w:rsidRDefault="00AC6E89" w:rsidP="00C4416B">
      <w:pPr>
        <w:widowControl w:val="0"/>
        <w:spacing w:line="312" w:lineRule="auto"/>
        <w:ind w:firstLine="709"/>
        <w:jc w:val="both"/>
        <w:rPr>
          <w:szCs w:val="28"/>
        </w:rPr>
      </w:pPr>
      <w:r w:rsidRPr="006C246F">
        <w:rPr>
          <w:szCs w:val="28"/>
        </w:rPr>
        <w:t xml:space="preserve">С учётом специфики региональной экономики подготовку высококвалифицированных рабочих и специалистов со средним профессиональным образованием для машиностроения, радиоэлектронной промышленности,  агропромышленного комплекса и социальной сферы осуществляют 7 учебных центров профессиональных квалификаций, созданных на базе учебных заведений среднего профессионального образования. </w:t>
      </w:r>
    </w:p>
    <w:p w:rsidR="009B7D81" w:rsidRDefault="009B7D81" w:rsidP="00C4416B">
      <w:pPr>
        <w:spacing w:line="312" w:lineRule="auto"/>
        <w:ind w:firstLine="720"/>
        <w:contextualSpacing/>
        <w:jc w:val="both"/>
        <w:rPr>
          <w:szCs w:val="28"/>
        </w:rPr>
      </w:pPr>
      <w:r w:rsidRPr="00175EB2">
        <w:rPr>
          <w:szCs w:val="28"/>
        </w:rPr>
        <w:lastRenderedPageBreak/>
        <w:t xml:space="preserve">Основной целью </w:t>
      </w:r>
      <w:r>
        <w:rPr>
          <w:szCs w:val="28"/>
        </w:rPr>
        <w:t xml:space="preserve">действий </w:t>
      </w:r>
      <w:r w:rsidRPr="00175EB2">
        <w:rPr>
          <w:szCs w:val="28"/>
        </w:rPr>
        <w:t xml:space="preserve">на рынке труда </w:t>
      </w:r>
      <w:r>
        <w:rPr>
          <w:szCs w:val="28"/>
        </w:rPr>
        <w:t xml:space="preserve">Воронежской области в 2015 году </w:t>
      </w:r>
      <w:r w:rsidRPr="00175EB2">
        <w:rPr>
          <w:szCs w:val="28"/>
        </w:rPr>
        <w:t>является снижение уровня безработицы за счет сбалансированности его структурных характеристик (профессионально-квалификационных и территориальных) и создание системы эффективного управления потоками трудовых ресурсов, адекватно отражающими изменения в экономике.</w:t>
      </w:r>
    </w:p>
    <w:p w:rsidR="009B7D81" w:rsidRPr="006C246F" w:rsidRDefault="009B7D81" w:rsidP="00C4416B">
      <w:pPr>
        <w:spacing w:line="312" w:lineRule="auto"/>
        <w:ind w:firstLine="720"/>
        <w:contextualSpacing/>
        <w:jc w:val="both"/>
        <w:rPr>
          <w:szCs w:val="28"/>
        </w:rPr>
      </w:pPr>
      <w:r w:rsidRPr="00175EB2">
        <w:rPr>
          <w:szCs w:val="28"/>
        </w:rPr>
        <w:t>Для достижения этой цели нео</w:t>
      </w:r>
      <w:r>
        <w:rPr>
          <w:szCs w:val="28"/>
        </w:rPr>
        <w:t xml:space="preserve">бходимо решение ряда задач, среди которых, </w:t>
      </w:r>
      <w:r w:rsidRPr="006C246F">
        <w:rPr>
          <w:szCs w:val="28"/>
        </w:rPr>
        <w:t>снижение диспропорций на рынке труда за счет повышения эффективности профориентационной работы, расширения временной занятости, прежде всего, в муниципальных образованиях с недостаточным количеством вакантных рабочих мест, развития трудовой и профессиональной мобильности; усиление реального взаимодействия всех социальных партнеров в сфере подготовки кадров по специальностям, востребованным  в отраслях экономического комплекса  региона.</w:t>
      </w:r>
    </w:p>
    <w:p w:rsidR="009B7D81" w:rsidRPr="001B155F" w:rsidRDefault="009B7D81" w:rsidP="00C4416B">
      <w:pPr>
        <w:autoSpaceDE w:val="0"/>
        <w:autoSpaceDN w:val="0"/>
        <w:spacing w:line="312" w:lineRule="auto"/>
        <w:ind w:firstLine="709"/>
        <w:contextualSpacing/>
        <w:jc w:val="both"/>
        <w:rPr>
          <w:szCs w:val="28"/>
        </w:rPr>
      </w:pPr>
      <w:r w:rsidRPr="001B155F">
        <w:rPr>
          <w:szCs w:val="28"/>
        </w:rPr>
        <w:t>Таким образом, для областной службы занятости в каче</w:t>
      </w:r>
      <w:r>
        <w:rPr>
          <w:szCs w:val="28"/>
        </w:rPr>
        <w:t>стве приоритетной задачи на 2015</w:t>
      </w:r>
      <w:r w:rsidRPr="001B155F">
        <w:rPr>
          <w:szCs w:val="28"/>
        </w:rPr>
        <w:t xml:space="preserve"> и последующие годы выдвигается рациональное перераспределение трудовых ресурсов, в том числе за счет переобучения безработных граждан, а также стимулирования трудовой мобильности жителей области. Особое внимание будет уделено профориентационной работе, основанной на межведомственном взаимодействии, и закладывающей базу для правильного самоопределения на рынке тр</w:t>
      </w:r>
      <w:r>
        <w:rPr>
          <w:szCs w:val="28"/>
        </w:rPr>
        <w:t>уда</w:t>
      </w:r>
      <w:r w:rsidRPr="001B155F">
        <w:rPr>
          <w:szCs w:val="28"/>
        </w:rPr>
        <w:t xml:space="preserve">. </w:t>
      </w:r>
    </w:p>
    <w:p w:rsidR="001B72AA" w:rsidRDefault="009B7D81" w:rsidP="00753835">
      <w:pPr>
        <w:spacing w:line="312" w:lineRule="auto"/>
        <w:ind w:firstLine="720"/>
        <w:contextualSpacing/>
        <w:jc w:val="both"/>
        <w:rPr>
          <w:szCs w:val="28"/>
        </w:rPr>
      </w:pPr>
      <w:r>
        <w:rPr>
          <w:szCs w:val="28"/>
        </w:rPr>
        <w:t xml:space="preserve">В результате планируется не допустить роста </w:t>
      </w:r>
      <w:r w:rsidRPr="00175EB2">
        <w:rPr>
          <w:szCs w:val="28"/>
        </w:rPr>
        <w:t xml:space="preserve"> напряженности и уровня безработицы на </w:t>
      </w:r>
      <w:r>
        <w:rPr>
          <w:szCs w:val="28"/>
        </w:rPr>
        <w:t xml:space="preserve">региональном </w:t>
      </w:r>
      <w:r w:rsidRPr="00175EB2">
        <w:rPr>
          <w:szCs w:val="28"/>
        </w:rPr>
        <w:t>рынке труда за счет повышения его сбалансированности и эффективного управления занятостью населения в соответствии с потребностями экономики</w:t>
      </w:r>
      <w:r>
        <w:rPr>
          <w:szCs w:val="28"/>
        </w:rPr>
        <w:t xml:space="preserve"> области</w:t>
      </w:r>
      <w:r w:rsidRPr="00175EB2">
        <w:rPr>
          <w:szCs w:val="28"/>
        </w:rPr>
        <w:t>.</w:t>
      </w:r>
      <w:r w:rsidR="00AD1705">
        <w:rPr>
          <w:szCs w:val="28"/>
        </w:rPr>
        <w:t xml:space="preserve"> </w:t>
      </w:r>
    </w:p>
    <w:p w:rsidR="00864EA7" w:rsidRPr="000D0FB8" w:rsidRDefault="00864EA7" w:rsidP="00753835">
      <w:pPr>
        <w:pStyle w:val="3"/>
      </w:pPr>
      <w:bookmarkStart w:id="13" w:name="_Toc420655315"/>
      <w:bookmarkStart w:id="14" w:name="_Toc420662011"/>
      <w:r w:rsidRPr="000D0FB8">
        <w:t xml:space="preserve">Доходы и </w:t>
      </w:r>
      <w:r w:rsidR="00A506F5">
        <w:t xml:space="preserve"> уровень жизни </w:t>
      </w:r>
      <w:r w:rsidRPr="000D0FB8">
        <w:t>населения</w:t>
      </w:r>
      <w:bookmarkEnd w:id="13"/>
      <w:bookmarkEnd w:id="14"/>
    </w:p>
    <w:p w:rsidR="006F6F20" w:rsidRDefault="006F6F20" w:rsidP="00C4416B">
      <w:pPr>
        <w:spacing w:line="312" w:lineRule="auto"/>
        <w:ind w:firstLine="709"/>
        <w:jc w:val="both"/>
        <w:rPr>
          <w:szCs w:val="28"/>
          <w:lang w:eastAsia="en-US"/>
        </w:rPr>
      </w:pPr>
      <w:r w:rsidRPr="00C414EF">
        <w:rPr>
          <w:szCs w:val="28"/>
        </w:rPr>
        <w:t xml:space="preserve">Эффективность мер регулирования экономики региона, </w:t>
      </w:r>
      <w:r>
        <w:rPr>
          <w:szCs w:val="28"/>
        </w:rPr>
        <w:t xml:space="preserve">а также </w:t>
      </w:r>
      <w:r w:rsidRPr="00C414EF">
        <w:rPr>
          <w:szCs w:val="28"/>
        </w:rPr>
        <w:t>мер поддержки нуждающихся граждан обеспечил</w:t>
      </w:r>
      <w:r>
        <w:rPr>
          <w:szCs w:val="28"/>
        </w:rPr>
        <w:t>а</w:t>
      </w:r>
      <w:r w:rsidRPr="00C414EF">
        <w:rPr>
          <w:szCs w:val="28"/>
        </w:rPr>
        <w:t xml:space="preserve"> сохранение роста доходов населения области. </w:t>
      </w:r>
      <w:r w:rsidRPr="00FE6CCA">
        <w:rPr>
          <w:szCs w:val="28"/>
        </w:rPr>
        <w:t>В 2014 году среднемесячные денежные доходы населения увели</w:t>
      </w:r>
      <w:r>
        <w:rPr>
          <w:szCs w:val="28"/>
        </w:rPr>
        <w:t>чились на 15,8% к уровню 2013 года</w:t>
      </w:r>
      <w:r w:rsidRPr="00FE6CCA">
        <w:rPr>
          <w:szCs w:val="28"/>
        </w:rPr>
        <w:t xml:space="preserve"> и составили 25,5 тыс. рублей.</w:t>
      </w:r>
      <w:r w:rsidRPr="00BB7061">
        <w:rPr>
          <w:szCs w:val="28"/>
        </w:rPr>
        <w:t xml:space="preserve"> Реальные располагаемые денежные доходы жителей Воронежской области (доходы за вычетом обязательных платежей, скорректированные на индекс потребительских цен) увеличились</w:t>
      </w:r>
      <w:r w:rsidRPr="00C414EF">
        <w:rPr>
          <w:szCs w:val="28"/>
        </w:rPr>
        <w:t xml:space="preserve"> на </w:t>
      </w:r>
      <w:r>
        <w:rPr>
          <w:szCs w:val="28"/>
        </w:rPr>
        <w:t>6,5</w:t>
      </w:r>
      <w:r w:rsidRPr="00C414EF">
        <w:rPr>
          <w:szCs w:val="28"/>
        </w:rPr>
        <w:t>% (в целом по Р</w:t>
      </w:r>
      <w:r>
        <w:rPr>
          <w:szCs w:val="28"/>
        </w:rPr>
        <w:t>Ф снизились – 99,2</w:t>
      </w:r>
      <w:r w:rsidRPr="00C414EF">
        <w:rPr>
          <w:szCs w:val="28"/>
        </w:rPr>
        <w:t>%).</w:t>
      </w:r>
      <w:r>
        <w:rPr>
          <w:szCs w:val="28"/>
        </w:rPr>
        <w:t xml:space="preserve"> </w:t>
      </w:r>
      <w:r>
        <w:rPr>
          <w:szCs w:val="28"/>
        </w:rPr>
        <w:lastRenderedPageBreak/>
        <w:t>Воронежская область по уровню среднедушевых денежных доходов населения занимает 28-е место в РФ (в 2009 году – 55-е место), по приросту реальных денежных доходов населения – 11-е место (в 2009 году – 48-е место).</w:t>
      </w:r>
    </w:p>
    <w:p w:rsidR="004E4B20" w:rsidRDefault="00AD1705" w:rsidP="00C4416B">
      <w:pPr>
        <w:spacing w:line="312" w:lineRule="auto"/>
        <w:ind w:firstLine="709"/>
        <w:jc w:val="both"/>
        <w:rPr>
          <w:szCs w:val="28"/>
          <w:lang w:eastAsia="en-US"/>
        </w:rPr>
      </w:pPr>
      <w:r>
        <w:rPr>
          <w:szCs w:val="28"/>
          <w:lang w:eastAsia="en-US"/>
        </w:rPr>
        <w:t>Рост денежных доходов населения о</w:t>
      </w:r>
      <w:r w:rsidR="002D1761" w:rsidRPr="007801CD">
        <w:rPr>
          <w:szCs w:val="28"/>
          <w:lang w:eastAsia="en-US"/>
        </w:rPr>
        <w:t>бусловлен сохранением роста реального содержания заработной платы, повышением доходов от собственности и предпринимательской деятельности</w:t>
      </w:r>
      <w:r>
        <w:rPr>
          <w:szCs w:val="28"/>
          <w:lang w:eastAsia="en-US"/>
        </w:rPr>
        <w:t xml:space="preserve">, </w:t>
      </w:r>
      <w:r w:rsidR="004E4B20">
        <w:rPr>
          <w:szCs w:val="28"/>
          <w:lang w:eastAsia="en-US"/>
        </w:rPr>
        <w:t xml:space="preserve">индексацией  социальных выплат и пенсионных назначений. </w:t>
      </w:r>
    </w:p>
    <w:p w:rsidR="00EF3296" w:rsidRDefault="00EF3296" w:rsidP="00C4416B">
      <w:pPr>
        <w:spacing w:line="312" w:lineRule="auto"/>
        <w:ind w:firstLine="709"/>
        <w:jc w:val="both"/>
        <w:rPr>
          <w:szCs w:val="28"/>
        </w:rPr>
      </w:pPr>
      <w:r>
        <w:rPr>
          <w:szCs w:val="28"/>
        </w:rPr>
        <w:t xml:space="preserve">В 2014 году в области сохранялась позитивная динамика темпов роста оплаты труда работников организаций. Область, по-прежнему, опережала </w:t>
      </w:r>
      <w:r w:rsidRPr="008C21B7">
        <w:rPr>
          <w:szCs w:val="28"/>
        </w:rPr>
        <w:t>среднероссийские значения</w:t>
      </w:r>
      <w:r>
        <w:rPr>
          <w:szCs w:val="28"/>
        </w:rPr>
        <w:t xml:space="preserve"> по темпам роста заработной платы. Так, с</w:t>
      </w:r>
      <w:r w:rsidRPr="00E60EC7">
        <w:rPr>
          <w:szCs w:val="28"/>
        </w:rPr>
        <w:t xml:space="preserve">реднемесячная </w:t>
      </w:r>
      <w:r>
        <w:rPr>
          <w:szCs w:val="28"/>
        </w:rPr>
        <w:t xml:space="preserve">начисленная </w:t>
      </w:r>
      <w:r w:rsidRPr="00E60EC7">
        <w:rPr>
          <w:szCs w:val="28"/>
        </w:rPr>
        <w:t xml:space="preserve">заработная плата в целом по </w:t>
      </w:r>
      <w:r>
        <w:rPr>
          <w:szCs w:val="28"/>
        </w:rPr>
        <w:t>региону</w:t>
      </w:r>
      <w:r w:rsidRPr="00E60EC7">
        <w:rPr>
          <w:szCs w:val="28"/>
        </w:rPr>
        <w:t xml:space="preserve"> за год </w:t>
      </w:r>
      <w:r>
        <w:rPr>
          <w:szCs w:val="28"/>
        </w:rPr>
        <w:t xml:space="preserve"> </w:t>
      </w:r>
      <w:r w:rsidRPr="00E60EC7">
        <w:rPr>
          <w:szCs w:val="28"/>
        </w:rPr>
        <w:t xml:space="preserve">составила </w:t>
      </w:r>
      <w:r>
        <w:rPr>
          <w:szCs w:val="28"/>
        </w:rPr>
        <w:t xml:space="preserve">24127,1 рубля и по сравнению с уровнем предыдущего года  </w:t>
      </w:r>
      <w:r w:rsidRPr="00942959">
        <w:rPr>
          <w:szCs w:val="28"/>
        </w:rPr>
        <w:t xml:space="preserve"> </w:t>
      </w:r>
      <w:r>
        <w:rPr>
          <w:szCs w:val="28"/>
        </w:rPr>
        <w:t>увеличилась на 10</w:t>
      </w:r>
      <w:r w:rsidRPr="00942959">
        <w:rPr>
          <w:szCs w:val="28"/>
        </w:rPr>
        <w:t>,</w:t>
      </w:r>
      <w:r>
        <w:rPr>
          <w:szCs w:val="28"/>
        </w:rPr>
        <w:t>5</w:t>
      </w:r>
      <w:r w:rsidRPr="00942959">
        <w:rPr>
          <w:szCs w:val="28"/>
        </w:rPr>
        <w:t>%</w:t>
      </w:r>
      <w:r>
        <w:rPr>
          <w:szCs w:val="28"/>
        </w:rPr>
        <w:t xml:space="preserve"> (по РФ – на 9,2%)</w:t>
      </w:r>
      <w:r w:rsidRPr="00942959">
        <w:rPr>
          <w:szCs w:val="28"/>
        </w:rPr>
        <w:t>.</w:t>
      </w:r>
      <w:r>
        <w:rPr>
          <w:szCs w:val="28"/>
        </w:rPr>
        <w:t xml:space="preserve"> Однако на фоне усиления</w:t>
      </w:r>
      <w:r w:rsidRPr="00480EEF">
        <w:rPr>
          <w:szCs w:val="28"/>
        </w:rPr>
        <w:t xml:space="preserve"> </w:t>
      </w:r>
      <w:r w:rsidRPr="00635F4C">
        <w:rPr>
          <w:szCs w:val="28"/>
        </w:rPr>
        <w:t>инфляционного давления реальное выражение заработной платы</w:t>
      </w:r>
      <w:r>
        <w:rPr>
          <w:szCs w:val="28"/>
        </w:rPr>
        <w:t xml:space="preserve"> составило 10</w:t>
      </w:r>
      <w:r w:rsidRPr="00E60EC7">
        <w:rPr>
          <w:szCs w:val="28"/>
        </w:rPr>
        <w:t>1,5% (по РФ –</w:t>
      </w:r>
      <w:r>
        <w:rPr>
          <w:szCs w:val="28"/>
        </w:rPr>
        <w:t xml:space="preserve"> 10</w:t>
      </w:r>
      <w:r w:rsidRPr="00E60EC7">
        <w:rPr>
          <w:szCs w:val="28"/>
        </w:rPr>
        <w:t xml:space="preserve">1,3%).  </w:t>
      </w:r>
      <w:r>
        <w:rPr>
          <w:szCs w:val="28"/>
        </w:rPr>
        <w:t>Вместе с тем, по приросту реальной заработной платы Воронежская область в составе субъектов РФ улучшила свои позиции и заняла 23 место.</w:t>
      </w:r>
    </w:p>
    <w:p w:rsidR="00037A89" w:rsidRDefault="00EF3296" w:rsidP="00C4416B">
      <w:pPr>
        <w:spacing w:line="312" w:lineRule="auto"/>
        <w:ind w:firstLine="709"/>
        <w:jc w:val="both"/>
        <w:rPr>
          <w:szCs w:val="28"/>
        </w:rPr>
      </w:pPr>
      <w:r>
        <w:rPr>
          <w:szCs w:val="28"/>
        </w:rPr>
        <w:t xml:space="preserve">Продолжается постепенное </w:t>
      </w:r>
      <w:r w:rsidR="00037A89">
        <w:rPr>
          <w:szCs w:val="28"/>
        </w:rPr>
        <w:t>сокращение отставания</w:t>
      </w:r>
      <w:r w:rsidR="00037A89" w:rsidRPr="00EC13F9">
        <w:rPr>
          <w:szCs w:val="28"/>
        </w:rPr>
        <w:t xml:space="preserve"> величины заработной платы работников </w:t>
      </w:r>
      <w:r w:rsidR="00037A89">
        <w:rPr>
          <w:szCs w:val="28"/>
        </w:rPr>
        <w:t xml:space="preserve">Воронежской </w:t>
      </w:r>
      <w:r w:rsidR="00037A89" w:rsidRPr="00EC13F9">
        <w:rPr>
          <w:szCs w:val="28"/>
        </w:rPr>
        <w:t>области от заработной плат</w:t>
      </w:r>
      <w:r w:rsidR="00037A89">
        <w:rPr>
          <w:szCs w:val="28"/>
        </w:rPr>
        <w:t>ы</w:t>
      </w:r>
      <w:r w:rsidR="00037A89" w:rsidRPr="00EC13F9">
        <w:rPr>
          <w:szCs w:val="28"/>
        </w:rPr>
        <w:t xml:space="preserve"> в целом по Российской Федерации. </w:t>
      </w:r>
      <w:r w:rsidR="00037A89">
        <w:rPr>
          <w:szCs w:val="28"/>
        </w:rPr>
        <w:t xml:space="preserve"> Так, если в 2009 году заработная плата в  области на 32% отставала от средней по стране, то в 2014 году – на 26%.  </w:t>
      </w:r>
      <w:r w:rsidR="00037A89" w:rsidRPr="00961975">
        <w:rPr>
          <w:szCs w:val="28"/>
        </w:rPr>
        <w:t xml:space="preserve">По </w:t>
      </w:r>
      <w:r w:rsidR="00037A89">
        <w:rPr>
          <w:szCs w:val="28"/>
        </w:rPr>
        <w:t xml:space="preserve">уровню </w:t>
      </w:r>
      <w:r w:rsidR="00037A89" w:rsidRPr="00961975">
        <w:rPr>
          <w:szCs w:val="28"/>
        </w:rPr>
        <w:t xml:space="preserve">заработной платы Воронежская область в составе областей ЦФО переместилась с </w:t>
      </w:r>
      <w:r w:rsidR="00037A89">
        <w:rPr>
          <w:szCs w:val="28"/>
        </w:rPr>
        <w:t xml:space="preserve">8-го места в 2013 году на 7-ю позицию, а по темпам роста реальной заработной платы заняла 3-е место (в 2013 году – 12-е место).  Кроме того, </w:t>
      </w:r>
      <w:r w:rsidR="00037A89" w:rsidRPr="00961975">
        <w:rPr>
          <w:szCs w:val="28"/>
        </w:rPr>
        <w:t xml:space="preserve">по </w:t>
      </w:r>
      <w:r w:rsidR="00037A89">
        <w:rPr>
          <w:szCs w:val="28"/>
        </w:rPr>
        <w:t xml:space="preserve">размеру </w:t>
      </w:r>
      <w:r w:rsidR="00037A89" w:rsidRPr="00961975">
        <w:rPr>
          <w:szCs w:val="28"/>
        </w:rPr>
        <w:t>зарабо</w:t>
      </w:r>
      <w:r w:rsidR="00037A89">
        <w:rPr>
          <w:szCs w:val="28"/>
        </w:rPr>
        <w:t xml:space="preserve">тной платы Воронежская область </w:t>
      </w:r>
      <w:r w:rsidR="00037A89" w:rsidRPr="00961975">
        <w:rPr>
          <w:szCs w:val="28"/>
        </w:rPr>
        <w:t xml:space="preserve">впервые обошла </w:t>
      </w:r>
      <w:r w:rsidR="00037A89">
        <w:rPr>
          <w:szCs w:val="28"/>
        </w:rPr>
        <w:t>Белгородскую область (на 133 руб., или 0,6</w:t>
      </w:r>
      <w:r w:rsidR="00037A89" w:rsidRPr="00961975">
        <w:rPr>
          <w:szCs w:val="28"/>
        </w:rPr>
        <w:t xml:space="preserve">%) и </w:t>
      </w:r>
      <w:r w:rsidR="00037A89">
        <w:rPr>
          <w:szCs w:val="28"/>
        </w:rPr>
        <w:t>продолжила опережать Липецкую область</w:t>
      </w:r>
      <w:r w:rsidR="00037A89" w:rsidRPr="00961975">
        <w:rPr>
          <w:szCs w:val="28"/>
        </w:rPr>
        <w:t xml:space="preserve"> (</w:t>
      </w:r>
      <w:r w:rsidR="00037A89">
        <w:rPr>
          <w:szCs w:val="28"/>
        </w:rPr>
        <w:t xml:space="preserve">на </w:t>
      </w:r>
      <w:r w:rsidR="00037A89" w:rsidRPr="00961975">
        <w:rPr>
          <w:szCs w:val="28"/>
        </w:rPr>
        <w:t>6</w:t>
      </w:r>
      <w:r w:rsidR="00037A89">
        <w:rPr>
          <w:szCs w:val="28"/>
        </w:rPr>
        <w:t>46,1 руб., или 2,8</w:t>
      </w:r>
      <w:r w:rsidR="00037A89" w:rsidRPr="00961975">
        <w:rPr>
          <w:szCs w:val="28"/>
        </w:rPr>
        <w:t>%).</w:t>
      </w:r>
      <w:r w:rsidR="00037A89">
        <w:rPr>
          <w:szCs w:val="28"/>
        </w:rPr>
        <w:t xml:space="preserve"> </w:t>
      </w:r>
    </w:p>
    <w:p w:rsidR="00037A89" w:rsidRPr="00E60EC7" w:rsidRDefault="00037A89" w:rsidP="00C4416B">
      <w:pPr>
        <w:spacing w:line="312" w:lineRule="auto"/>
        <w:ind w:firstLine="709"/>
        <w:jc w:val="both"/>
        <w:rPr>
          <w:szCs w:val="28"/>
        </w:rPr>
      </w:pPr>
      <w:r>
        <w:rPr>
          <w:szCs w:val="28"/>
        </w:rPr>
        <w:t xml:space="preserve"> Н</w:t>
      </w:r>
      <w:r w:rsidRPr="001E39B8">
        <w:rPr>
          <w:szCs w:val="28"/>
        </w:rPr>
        <w:t>а постоянном контроле находятся предприятия, задержива</w:t>
      </w:r>
      <w:r>
        <w:rPr>
          <w:szCs w:val="28"/>
        </w:rPr>
        <w:t>ющие выплату заработной платы и</w:t>
      </w:r>
      <w:r w:rsidRPr="00E60EC7">
        <w:rPr>
          <w:szCs w:val="28"/>
        </w:rPr>
        <w:t xml:space="preserve"> выплачивающие </w:t>
      </w:r>
      <w:r>
        <w:rPr>
          <w:szCs w:val="28"/>
        </w:rPr>
        <w:t>ее</w:t>
      </w:r>
      <w:r w:rsidRPr="00E60EC7">
        <w:rPr>
          <w:szCs w:val="28"/>
        </w:rPr>
        <w:t xml:space="preserve"> ниже региональной величины прожиточного минимума. </w:t>
      </w:r>
      <w:r>
        <w:rPr>
          <w:szCs w:val="28"/>
        </w:rPr>
        <w:t xml:space="preserve"> </w:t>
      </w:r>
      <w:r w:rsidR="00CD3862">
        <w:rPr>
          <w:szCs w:val="28"/>
        </w:rPr>
        <w:t xml:space="preserve">В течение 2014 года </w:t>
      </w:r>
      <w:r w:rsidRPr="00DD2DD5">
        <w:rPr>
          <w:szCs w:val="28"/>
        </w:rPr>
        <w:t xml:space="preserve"> </w:t>
      </w:r>
      <w:r>
        <w:rPr>
          <w:szCs w:val="28"/>
        </w:rPr>
        <w:t>ц</w:t>
      </w:r>
      <w:r w:rsidRPr="001E39B8">
        <w:rPr>
          <w:szCs w:val="28"/>
        </w:rPr>
        <w:t xml:space="preserve">еленаправленную </w:t>
      </w:r>
      <w:r>
        <w:rPr>
          <w:szCs w:val="28"/>
        </w:rPr>
        <w:t>работу с работодателями проводила</w:t>
      </w:r>
      <w:r w:rsidRPr="001E39B8">
        <w:rPr>
          <w:szCs w:val="28"/>
        </w:rPr>
        <w:t xml:space="preserve"> </w:t>
      </w:r>
      <w:r>
        <w:rPr>
          <w:szCs w:val="28"/>
        </w:rPr>
        <w:t xml:space="preserve"> </w:t>
      </w:r>
      <w:r w:rsidRPr="001E39B8">
        <w:rPr>
          <w:szCs w:val="28"/>
        </w:rPr>
        <w:t xml:space="preserve">Комиссия по </w:t>
      </w:r>
      <w:r w:rsidR="00CD3862" w:rsidRPr="00CD3862">
        <w:rPr>
          <w:szCs w:val="28"/>
        </w:rPr>
        <w:t xml:space="preserve"> обеспечению устойчивого развития экономики и социальной стабильности</w:t>
      </w:r>
      <w:r w:rsidR="00CD3862" w:rsidRPr="001E39B8">
        <w:rPr>
          <w:szCs w:val="28"/>
        </w:rPr>
        <w:t xml:space="preserve"> </w:t>
      </w:r>
      <w:r w:rsidRPr="001E39B8">
        <w:rPr>
          <w:szCs w:val="28"/>
        </w:rPr>
        <w:t>экономической безопасности Воронежск</w:t>
      </w:r>
      <w:r>
        <w:rPr>
          <w:szCs w:val="28"/>
        </w:rPr>
        <w:t>ой области, контролирующая</w:t>
      </w:r>
      <w:r w:rsidRPr="001E39B8">
        <w:rPr>
          <w:szCs w:val="28"/>
        </w:rPr>
        <w:t xml:space="preserve"> своевременн</w:t>
      </w:r>
      <w:r>
        <w:rPr>
          <w:szCs w:val="28"/>
        </w:rPr>
        <w:t>ость</w:t>
      </w:r>
      <w:r w:rsidRPr="001E39B8">
        <w:rPr>
          <w:szCs w:val="28"/>
        </w:rPr>
        <w:t xml:space="preserve"> и </w:t>
      </w:r>
      <w:r>
        <w:rPr>
          <w:szCs w:val="28"/>
        </w:rPr>
        <w:t>полноту оплаты</w:t>
      </w:r>
      <w:r w:rsidRPr="001E39B8">
        <w:rPr>
          <w:szCs w:val="28"/>
        </w:rPr>
        <w:t xml:space="preserve"> труда на коммерческих (частных) предприятиях и организациях, в которых </w:t>
      </w:r>
      <w:r w:rsidRPr="001E39B8">
        <w:rPr>
          <w:szCs w:val="28"/>
        </w:rPr>
        <w:lastRenderedPageBreak/>
        <w:t>оплата труда ниже величины прожиточного минимума. В рамках Комиссии осуществлялось тесное взаимодействие со всеми заинтересованными структурами регионального и фед</w:t>
      </w:r>
      <w:r>
        <w:rPr>
          <w:szCs w:val="28"/>
        </w:rPr>
        <w:t>ерального подчинения.</w:t>
      </w:r>
      <w:r w:rsidR="00CD3862" w:rsidRPr="00CD3862">
        <w:rPr>
          <w:sz w:val="26"/>
          <w:szCs w:val="26"/>
        </w:rPr>
        <w:t xml:space="preserve"> </w:t>
      </w:r>
      <w:r w:rsidR="00CD3862" w:rsidRPr="00CD3862">
        <w:rPr>
          <w:szCs w:val="28"/>
        </w:rPr>
        <w:t xml:space="preserve">На заседаниях Комиссии </w:t>
      </w:r>
      <w:r w:rsidR="00CD3862">
        <w:rPr>
          <w:szCs w:val="28"/>
        </w:rPr>
        <w:t xml:space="preserve">были </w:t>
      </w:r>
      <w:r w:rsidR="00CD3862" w:rsidRPr="00CD3862">
        <w:rPr>
          <w:szCs w:val="28"/>
        </w:rPr>
        <w:t>заслушаны руководители 4,5 тыс. хозяйствующих субъектов</w:t>
      </w:r>
      <w:r w:rsidR="00CD3862">
        <w:rPr>
          <w:szCs w:val="28"/>
        </w:rPr>
        <w:t xml:space="preserve">. </w:t>
      </w:r>
      <w:r>
        <w:rPr>
          <w:szCs w:val="28"/>
        </w:rPr>
        <w:t xml:space="preserve">В итоге по состоянию </w:t>
      </w:r>
      <w:r w:rsidR="00EF3296">
        <w:rPr>
          <w:szCs w:val="28"/>
        </w:rPr>
        <w:t xml:space="preserve">на конец отчетного года </w:t>
      </w:r>
      <w:r>
        <w:rPr>
          <w:szCs w:val="28"/>
        </w:rPr>
        <w:t>в регионе нет просроченной задолженности по заработной плате. Кроме того, порядка 70%</w:t>
      </w:r>
      <w:r w:rsidR="00CD3862">
        <w:rPr>
          <w:szCs w:val="28"/>
        </w:rPr>
        <w:t xml:space="preserve"> работодателей</w:t>
      </w:r>
      <w:r>
        <w:rPr>
          <w:szCs w:val="28"/>
        </w:rPr>
        <w:t xml:space="preserve">, заслушанных на </w:t>
      </w:r>
      <w:r w:rsidR="00CD3862">
        <w:rPr>
          <w:szCs w:val="28"/>
        </w:rPr>
        <w:t>К</w:t>
      </w:r>
      <w:r>
        <w:rPr>
          <w:szCs w:val="28"/>
        </w:rPr>
        <w:t>омисси</w:t>
      </w:r>
      <w:r w:rsidR="00CD3862">
        <w:rPr>
          <w:szCs w:val="28"/>
        </w:rPr>
        <w:t>и</w:t>
      </w:r>
      <w:r>
        <w:rPr>
          <w:szCs w:val="28"/>
        </w:rPr>
        <w:t>, повысили</w:t>
      </w:r>
      <w:r w:rsidRPr="008E284C">
        <w:rPr>
          <w:szCs w:val="28"/>
        </w:rPr>
        <w:t xml:space="preserve"> </w:t>
      </w:r>
      <w:r w:rsidRPr="00E60EC7">
        <w:rPr>
          <w:szCs w:val="28"/>
        </w:rPr>
        <w:t>заработную плату до уровня прожиточного минимума трудоспособных жителей области. Дополнительные налоговые поступления в бюджетную систему региона составили более 107,7 млн.</w:t>
      </w:r>
      <w:r>
        <w:rPr>
          <w:szCs w:val="28"/>
        </w:rPr>
        <w:t xml:space="preserve"> </w:t>
      </w:r>
      <w:r w:rsidRPr="00E60EC7">
        <w:rPr>
          <w:szCs w:val="28"/>
        </w:rPr>
        <w:t>руб</w:t>
      </w:r>
      <w:r>
        <w:rPr>
          <w:szCs w:val="28"/>
        </w:rPr>
        <w:t>лей</w:t>
      </w:r>
      <w:r w:rsidRPr="00E60EC7">
        <w:rPr>
          <w:szCs w:val="28"/>
        </w:rPr>
        <w:t>.</w:t>
      </w:r>
    </w:p>
    <w:p w:rsidR="00037A89" w:rsidRDefault="00037A89" w:rsidP="00C4416B">
      <w:pPr>
        <w:spacing w:line="312" w:lineRule="auto"/>
        <w:ind w:firstLine="709"/>
        <w:jc w:val="both"/>
        <w:rPr>
          <w:szCs w:val="28"/>
        </w:rPr>
      </w:pPr>
      <w:r w:rsidRPr="00E60EC7">
        <w:rPr>
          <w:szCs w:val="28"/>
        </w:rPr>
        <w:t>Однако основная задача и ответственность регионального правительства – это обеспечение роста заработной платы работников бюджетного сектора, т.е. врачей, учителей, работников учреждений культуры и социальных работников.</w:t>
      </w:r>
    </w:p>
    <w:p w:rsidR="00037A89" w:rsidRDefault="00037A89" w:rsidP="00C4416B">
      <w:pPr>
        <w:spacing w:line="312" w:lineRule="auto"/>
        <w:ind w:firstLine="709"/>
        <w:jc w:val="both"/>
        <w:rPr>
          <w:szCs w:val="28"/>
        </w:rPr>
      </w:pPr>
      <w:r w:rsidRPr="003C2529">
        <w:rPr>
          <w:szCs w:val="28"/>
        </w:rPr>
        <w:t>Повышение заработной платы работникам бюджетной сферы обеспечивается в  соответствии с «дорожными картами» по реализации «майских» Указов Президента страны.  В</w:t>
      </w:r>
      <w:r>
        <w:rPr>
          <w:szCs w:val="28"/>
        </w:rPr>
        <w:t xml:space="preserve"> 2014 году проведены</w:t>
      </w:r>
      <w:r w:rsidRPr="003C2529">
        <w:rPr>
          <w:szCs w:val="28"/>
        </w:rPr>
        <w:t xml:space="preserve"> актуализация на основе достигнутых в 2013 году результатов и согласо</w:t>
      </w:r>
      <w:r>
        <w:rPr>
          <w:szCs w:val="28"/>
        </w:rPr>
        <w:t xml:space="preserve">вание в профильных </w:t>
      </w:r>
      <w:r w:rsidR="00CD3862">
        <w:rPr>
          <w:szCs w:val="28"/>
        </w:rPr>
        <w:t>Ф</w:t>
      </w:r>
      <w:r>
        <w:rPr>
          <w:szCs w:val="28"/>
        </w:rPr>
        <w:t>едеральных м</w:t>
      </w:r>
      <w:r w:rsidRPr="003C2529">
        <w:rPr>
          <w:szCs w:val="28"/>
        </w:rPr>
        <w:t xml:space="preserve">инистерствах скорректированных «дорожных карт».  </w:t>
      </w:r>
    </w:p>
    <w:p w:rsidR="00037A89" w:rsidRDefault="00037A89" w:rsidP="00C4416B">
      <w:pPr>
        <w:spacing w:line="312" w:lineRule="auto"/>
        <w:ind w:firstLine="709"/>
        <w:jc w:val="both"/>
        <w:rPr>
          <w:szCs w:val="28"/>
        </w:rPr>
      </w:pPr>
      <w:r>
        <w:rPr>
          <w:szCs w:val="28"/>
        </w:rPr>
        <w:t>За отчетный период</w:t>
      </w:r>
      <w:r w:rsidRPr="00E60EC7">
        <w:rPr>
          <w:szCs w:val="28"/>
        </w:rPr>
        <w:t xml:space="preserve"> область обеспечила</w:t>
      </w:r>
      <w:r>
        <w:rPr>
          <w:szCs w:val="28"/>
        </w:rPr>
        <w:t xml:space="preserve"> </w:t>
      </w:r>
      <w:r w:rsidRPr="00E60EC7">
        <w:rPr>
          <w:szCs w:val="28"/>
        </w:rPr>
        <w:t>выполнение всех целевых показателей</w:t>
      </w:r>
      <w:r>
        <w:rPr>
          <w:szCs w:val="28"/>
        </w:rPr>
        <w:t xml:space="preserve"> </w:t>
      </w:r>
      <w:r w:rsidRPr="00E60EC7">
        <w:rPr>
          <w:szCs w:val="28"/>
        </w:rPr>
        <w:t>по повышению средней заработной</w:t>
      </w:r>
      <w:r>
        <w:rPr>
          <w:szCs w:val="28"/>
        </w:rPr>
        <w:t xml:space="preserve"> </w:t>
      </w:r>
      <w:r w:rsidRPr="00E60EC7">
        <w:rPr>
          <w:szCs w:val="28"/>
        </w:rPr>
        <w:t>платы отдельным категориям</w:t>
      </w:r>
      <w:r>
        <w:rPr>
          <w:szCs w:val="28"/>
        </w:rPr>
        <w:t xml:space="preserve"> </w:t>
      </w:r>
      <w:r w:rsidRPr="00E60EC7">
        <w:rPr>
          <w:szCs w:val="28"/>
        </w:rPr>
        <w:t>работников бюджетной сферы,</w:t>
      </w:r>
      <w:r>
        <w:rPr>
          <w:szCs w:val="28"/>
        </w:rPr>
        <w:t xml:space="preserve"> </w:t>
      </w:r>
      <w:r w:rsidRPr="00E60EC7">
        <w:rPr>
          <w:szCs w:val="28"/>
        </w:rPr>
        <w:t xml:space="preserve">установленных </w:t>
      </w:r>
      <w:r>
        <w:rPr>
          <w:szCs w:val="28"/>
        </w:rPr>
        <w:t>«</w:t>
      </w:r>
      <w:r w:rsidRPr="00E60EC7">
        <w:rPr>
          <w:szCs w:val="28"/>
        </w:rPr>
        <w:t>майскими</w:t>
      </w:r>
      <w:r>
        <w:rPr>
          <w:szCs w:val="28"/>
        </w:rPr>
        <w:t>»</w:t>
      </w:r>
      <w:r w:rsidRPr="00E60EC7">
        <w:rPr>
          <w:szCs w:val="28"/>
        </w:rPr>
        <w:t xml:space="preserve"> Указами</w:t>
      </w:r>
      <w:r>
        <w:rPr>
          <w:szCs w:val="28"/>
        </w:rPr>
        <w:t xml:space="preserve"> </w:t>
      </w:r>
      <w:r w:rsidRPr="00E60EC7">
        <w:rPr>
          <w:szCs w:val="28"/>
        </w:rPr>
        <w:t xml:space="preserve">Президента </w:t>
      </w:r>
      <w:r>
        <w:rPr>
          <w:szCs w:val="28"/>
        </w:rPr>
        <w:t>Р</w:t>
      </w:r>
      <w:r w:rsidRPr="00E60EC7">
        <w:rPr>
          <w:szCs w:val="28"/>
        </w:rPr>
        <w:t>оссийской Федерации</w:t>
      </w:r>
      <w:r>
        <w:rPr>
          <w:szCs w:val="28"/>
        </w:rPr>
        <w:t>.</w:t>
      </w:r>
      <w:r w:rsidRPr="00E60EC7">
        <w:rPr>
          <w:szCs w:val="28"/>
        </w:rPr>
        <w:t xml:space="preserve"> </w:t>
      </w:r>
    </w:p>
    <w:p w:rsidR="00037A89" w:rsidRPr="00E60EC7" w:rsidRDefault="00037A89" w:rsidP="00C4416B">
      <w:pPr>
        <w:spacing w:line="312" w:lineRule="auto"/>
        <w:ind w:firstLine="709"/>
        <w:jc w:val="both"/>
        <w:rPr>
          <w:szCs w:val="28"/>
        </w:rPr>
      </w:pPr>
      <w:r w:rsidRPr="00E60EC7">
        <w:rPr>
          <w:szCs w:val="28"/>
        </w:rPr>
        <w:t xml:space="preserve">Так, </w:t>
      </w:r>
      <w:r>
        <w:rPr>
          <w:szCs w:val="28"/>
        </w:rPr>
        <w:t>в</w:t>
      </w:r>
      <w:r w:rsidRPr="00E60EC7">
        <w:rPr>
          <w:szCs w:val="28"/>
        </w:rPr>
        <w:t xml:space="preserve"> 2014 год</w:t>
      </w:r>
      <w:r>
        <w:rPr>
          <w:szCs w:val="28"/>
        </w:rPr>
        <w:t>у</w:t>
      </w:r>
      <w:r w:rsidRPr="00E60EC7">
        <w:rPr>
          <w:szCs w:val="28"/>
        </w:rPr>
        <w:t xml:space="preserve"> средняя заработная плата школьных учителей </w:t>
      </w:r>
      <w:r>
        <w:rPr>
          <w:szCs w:val="28"/>
        </w:rPr>
        <w:t>достигла</w:t>
      </w:r>
      <w:r w:rsidRPr="00E60EC7">
        <w:rPr>
          <w:szCs w:val="28"/>
        </w:rPr>
        <w:t xml:space="preserve"> 24,7 тыс.</w:t>
      </w:r>
      <w:r>
        <w:rPr>
          <w:szCs w:val="28"/>
        </w:rPr>
        <w:t xml:space="preserve"> рублей и на 2,5%, или на 0,6 тыс. рублей</w:t>
      </w:r>
      <w:r w:rsidRPr="00E60EC7">
        <w:rPr>
          <w:szCs w:val="28"/>
        </w:rPr>
        <w:t xml:space="preserve"> превысила установленное на 2014 год соотношение  по «дорожной карте». К уровню соответствующего периода </w:t>
      </w:r>
      <w:r>
        <w:rPr>
          <w:szCs w:val="28"/>
        </w:rPr>
        <w:t xml:space="preserve">предшествующего года </w:t>
      </w:r>
      <w:r w:rsidRPr="00E60EC7">
        <w:rPr>
          <w:szCs w:val="28"/>
        </w:rPr>
        <w:t xml:space="preserve">зарплата школьных </w:t>
      </w:r>
      <w:r>
        <w:rPr>
          <w:szCs w:val="28"/>
        </w:rPr>
        <w:t>учителей</w:t>
      </w:r>
      <w:r w:rsidRPr="00E60EC7">
        <w:rPr>
          <w:szCs w:val="28"/>
        </w:rPr>
        <w:t xml:space="preserve"> увеличилась в среднем на 10,8%. </w:t>
      </w:r>
    </w:p>
    <w:p w:rsidR="00037A89" w:rsidRPr="00E60EC7" w:rsidRDefault="00037A89" w:rsidP="00C4416B">
      <w:pPr>
        <w:spacing w:line="312" w:lineRule="auto"/>
        <w:ind w:firstLine="709"/>
        <w:jc w:val="both"/>
        <w:rPr>
          <w:szCs w:val="28"/>
        </w:rPr>
      </w:pPr>
      <w:r w:rsidRPr="00E60EC7">
        <w:rPr>
          <w:szCs w:val="28"/>
        </w:rPr>
        <w:t>Зарплаты педагогических работников дошкольных образовательных учр</w:t>
      </w:r>
      <w:r>
        <w:rPr>
          <w:szCs w:val="28"/>
        </w:rPr>
        <w:t>еждений составили 21,6 тыс. рублей</w:t>
      </w:r>
      <w:r w:rsidRPr="00E60EC7">
        <w:rPr>
          <w:szCs w:val="28"/>
        </w:rPr>
        <w:t xml:space="preserve"> (при  средней зарплате по </w:t>
      </w:r>
      <w:r>
        <w:rPr>
          <w:szCs w:val="28"/>
        </w:rPr>
        <w:t>общему образованию области 21,56</w:t>
      </w:r>
      <w:r w:rsidRPr="00E60EC7">
        <w:rPr>
          <w:szCs w:val="28"/>
        </w:rPr>
        <w:t xml:space="preserve"> тыс.</w:t>
      </w:r>
      <w:r>
        <w:rPr>
          <w:szCs w:val="28"/>
        </w:rPr>
        <w:t xml:space="preserve"> </w:t>
      </w:r>
      <w:r w:rsidRPr="00E60EC7">
        <w:rPr>
          <w:szCs w:val="28"/>
        </w:rPr>
        <w:t>руб</w:t>
      </w:r>
      <w:r>
        <w:rPr>
          <w:szCs w:val="28"/>
        </w:rPr>
        <w:t>лей</w:t>
      </w:r>
      <w:r w:rsidRPr="00E60EC7">
        <w:rPr>
          <w:szCs w:val="28"/>
        </w:rPr>
        <w:t xml:space="preserve">, целевое </w:t>
      </w:r>
      <w:r>
        <w:rPr>
          <w:szCs w:val="28"/>
        </w:rPr>
        <w:t>соотношение 100%, фактическое – 100,1%</w:t>
      </w:r>
      <w:r w:rsidRPr="00E60EC7">
        <w:rPr>
          <w:szCs w:val="28"/>
        </w:rPr>
        <w:t xml:space="preserve">), рост к 2013 году составил 114,3%. </w:t>
      </w:r>
    </w:p>
    <w:p w:rsidR="00037A89" w:rsidRPr="00E60EC7" w:rsidRDefault="00037A89" w:rsidP="00C4416B">
      <w:pPr>
        <w:spacing w:line="312" w:lineRule="auto"/>
        <w:ind w:firstLine="709"/>
        <w:jc w:val="both"/>
        <w:rPr>
          <w:szCs w:val="28"/>
        </w:rPr>
      </w:pPr>
      <w:r w:rsidRPr="00E60EC7">
        <w:rPr>
          <w:szCs w:val="28"/>
        </w:rPr>
        <w:t>Оплата труда врачей на 37,7% превысила среднюю заработную п</w:t>
      </w:r>
      <w:r>
        <w:rPr>
          <w:szCs w:val="28"/>
        </w:rPr>
        <w:t>лату по региону и составила 33,2</w:t>
      </w:r>
      <w:r w:rsidRPr="00E60EC7">
        <w:rPr>
          <w:szCs w:val="28"/>
        </w:rPr>
        <w:t xml:space="preserve"> тыс.</w:t>
      </w:r>
      <w:r>
        <w:rPr>
          <w:szCs w:val="28"/>
        </w:rPr>
        <w:t xml:space="preserve"> </w:t>
      </w:r>
      <w:r w:rsidRPr="00E60EC7">
        <w:rPr>
          <w:szCs w:val="28"/>
        </w:rPr>
        <w:t xml:space="preserve">рублей (целевое соотношение, установленное на 2014 год – 130,7% от средней по региону). Заработная плата среднего </w:t>
      </w:r>
      <w:r w:rsidRPr="00E60EC7">
        <w:rPr>
          <w:szCs w:val="28"/>
        </w:rPr>
        <w:lastRenderedPageBreak/>
        <w:t xml:space="preserve">медицинского персонала </w:t>
      </w:r>
      <w:r>
        <w:rPr>
          <w:szCs w:val="28"/>
        </w:rPr>
        <w:t>–</w:t>
      </w:r>
      <w:r w:rsidRPr="00E60EC7">
        <w:rPr>
          <w:szCs w:val="28"/>
        </w:rPr>
        <w:t xml:space="preserve"> 19,3 тыс.</w:t>
      </w:r>
      <w:r>
        <w:rPr>
          <w:szCs w:val="28"/>
        </w:rPr>
        <w:t xml:space="preserve"> </w:t>
      </w:r>
      <w:r w:rsidRPr="00E60EC7">
        <w:rPr>
          <w:szCs w:val="28"/>
        </w:rPr>
        <w:t>рублей, или 79,9% от средней по области (целевое соотношение на 2014 год – 76,2%). Средние зарплаты младшего медицинского персонала составили 12,4 тыс</w:t>
      </w:r>
      <w:r>
        <w:rPr>
          <w:szCs w:val="28"/>
        </w:rPr>
        <w:t>. рублей,  что на 0,5 процентных пункта</w:t>
      </w:r>
      <w:r w:rsidRPr="00E60EC7">
        <w:rPr>
          <w:szCs w:val="28"/>
        </w:rPr>
        <w:t xml:space="preserve"> больше целевого соотношения (51%).</w:t>
      </w:r>
    </w:p>
    <w:p w:rsidR="00037A89" w:rsidRDefault="00037A89" w:rsidP="00C4416B">
      <w:pPr>
        <w:spacing w:line="312" w:lineRule="auto"/>
        <w:ind w:firstLine="709"/>
        <w:jc w:val="both"/>
        <w:rPr>
          <w:szCs w:val="28"/>
        </w:rPr>
      </w:pPr>
      <w:r w:rsidRPr="00E60EC7">
        <w:rPr>
          <w:szCs w:val="28"/>
        </w:rPr>
        <w:t>Так</w:t>
      </w:r>
      <w:r>
        <w:rPr>
          <w:szCs w:val="28"/>
        </w:rPr>
        <w:t xml:space="preserve"> </w:t>
      </w:r>
      <w:r w:rsidRPr="00E60EC7">
        <w:rPr>
          <w:szCs w:val="28"/>
        </w:rPr>
        <w:t>же на уровне</w:t>
      </w:r>
      <w:r>
        <w:rPr>
          <w:szCs w:val="28"/>
        </w:rPr>
        <w:t xml:space="preserve"> целевых ориентиров</w:t>
      </w:r>
      <w:r w:rsidRPr="00E60EC7">
        <w:rPr>
          <w:szCs w:val="28"/>
        </w:rPr>
        <w:t>, заданных «дорожными картами»</w:t>
      </w:r>
      <w:r>
        <w:rPr>
          <w:szCs w:val="28"/>
        </w:rPr>
        <w:t>,</w:t>
      </w:r>
      <w:r w:rsidRPr="00E60EC7">
        <w:rPr>
          <w:szCs w:val="28"/>
        </w:rPr>
        <w:t xml:space="preserve"> </w:t>
      </w:r>
      <w:r>
        <w:rPr>
          <w:szCs w:val="28"/>
        </w:rPr>
        <w:t>выплачивалась</w:t>
      </w:r>
      <w:r w:rsidRPr="00E60EC7">
        <w:rPr>
          <w:szCs w:val="28"/>
        </w:rPr>
        <w:t xml:space="preserve"> зарплата соци</w:t>
      </w:r>
      <w:r>
        <w:rPr>
          <w:szCs w:val="28"/>
        </w:rPr>
        <w:t>альным работникам (14,1 тыс. рублей</w:t>
      </w:r>
      <w:r w:rsidRPr="00E60EC7">
        <w:rPr>
          <w:szCs w:val="28"/>
        </w:rPr>
        <w:t>, что на 0,4 процентных пункта больше заданного целевого соотношения (5</w:t>
      </w:r>
      <w:r>
        <w:rPr>
          <w:szCs w:val="28"/>
        </w:rPr>
        <w:t>8%), рост 131,5%  к  2013 году) и</w:t>
      </w:r>
      <w:r w:rsidRPr="00E60EC7">
        <w:rPr>
          <w:szCs w:val="28"/>
        </w:rPr>
        <w:t xml:space="preserve"> работникам к</w:t>
      </w:r>
      <w:r>
        <w:rPr>
          <w:szCs w:val="28"/>
        </w:rPr>
        <w:t>ультуры (17,2 тыс. рублей</w:t>
      </w:r>
      <w:r w:rsidRPr="00E60EC7">
        <w:rPr>
          <w:szCs w:val="28"/>
        </w:rPr>
        <w:t>, или 71,2% от средней по региону, целевое значение – 64,9%).</w:t>
      </w:r>
    </w:p>
    <w:p w:rsidR="00037A89" w:rsidRDefault="00037A89" w:rsidP="00C4416B">
      <w:pPr>
        <w:spacing w:line="312" w:lineRule="auto"/>
        <w:ind w:firstLine="709"/>
        <w:jc w:val="both"/>
        <w:rPr>
          <w:szCs w:val="28"/>
        </w:rPr>
      </w:pPr>
      <w:r>
        <w:rPr>
          <w:szCs w:val="28"/>
        </w:rPr>
        <w:t xml:space="preserve">На </w:t>
      </w:r>
      <w:r w:rsidRPr="00E54E39">
        <w:rPr>
          <w:szCs w:val="28"/>
        </w:rPr>
        <w:t>фоне негативной геополитической и экономической обстановки</w:t>
      </w:r>
      <w:r>
        <w:rPr>
          <w:szCs w:val="28"/>
        </w:rPr>
        <w:t xml:space="preserve">, повышения </w:t>
      </w:r>
      <w:r w:rsidRPr="00E54E39">
        <w:rPr>
          <w:szCs w:val="28"/>
        </w:rPr>
        <w:t>общего инфляционного напряжения</w:t>
      </w:r>
      <w:r>
        <w:rPr>
          <w:szCs w:val="28"/>
        </w:rPr>
        <w:t xml:space="preserve"> продолжилось увеличение прожиточного минимума. В 2014 году он составил 6828,3 рубля, что на 14,2% выше, чем в 2013 году. Увеличение прожиточного минимума и замедление темпов роста реальных доходов населения оказывают влияние на уровень бедности.</w:t>
      </w:r>
    </w:p>
    <w:p w:rsidR="00037A89" w:rsidRDefault="00037A89" w:rsidP="00C4416B">
      <w:pPr>
        <w:spacing w:line="312" w:lineRule="auto"/>
        <w:ind w:firstLine="709"/>
        <w:jc w:val="both"/>
        <w:rPr>
          <w:szCs w:val="28"/>
        </w:rPr>
      </w:pPr>
      <w:r>
        <w:rPr>
          <w:szCs w:val="28"/>
        </w:rPr>
        <w:t xml:space="preserve">При этом общая ситуация с бедностью в области все последние годы неуклонно улучшалась. За последние 5 лет </w:t>
      </w:r>
      <w:r w:rsidRPr="00F81FE7">
        <w:rPr>
          <w:szCs w:val="28"/>
        </w:rPr>
        <w:t xml:space="preserve">численность малообеспеченного населения в регионе </w:t>
      </w:r>
      <w:r>
        <w:rPr>
          <w:szCs w:val="28"/>
        </w:rPr>
        <w:t>сокращена в 2,2</w:t>
      </w:r>
      <w:r w:rsidRPr="00F81FE7">
        <w:rPr>
          <w:szCs w:val="28"/>
        </w:rPr>
        <w:t xml:space="preserve"> раза.  </w:t>
      </w:r>
      <w:r w:rsidR="00CD3862">
        <w:rPr>
          <w:szCs w:val="28"/>
        </w:rPr>
        <w:t>По итогам 2014 года  д</w:t>
      </w:r>
      <w:r w:rsidRPr="00BB26EA">
        <w:rPr>
          <w:szCs w:val="28"/>
        </w:rPr>
        <w:t xml:space="preserve">оля населения с доходами ниже региональной величины прожиточного минимума </w:t>
      </w:r>
      <w:r>
        <w:rPr>
          <w:szCs w:val="28"/>
        </w:rPr>
        <w:t>составила 9</w:t>
      </w:r>
      <w:r w:rsidRPr="00BB26EA">
        <w:rPr>
          <w:szCs w:val="28"/>
        </w:rPr>
        <w:t xml:space="preserve">% в общей численности </w:t>
      </w:r>
      <w:r>
        <w:rPr>
          <w:szCs w:val="28"/>
        </w:rPr>
        <w:t>жителей</w:t>
      </w:r>
      <w:r w:rsidRPr="00BB26EA">
        <w:rPr>
          <w:szCs w:val="28"/>
        </w:rPr>
        <w:t xml:space="preserve"> области, снизив</w:t>
      </w:r>
      <w:r>
        <w:rPr>
          <w:szCs w:val="28"/>
        </w:rPr>
        <w:t>шись по отношению к  уровню 201</w:t>
      </w:r>
      <w:r w:rsidR="00CD3862">
        <w:rPr>
          <w:szCs w:val="28"/>
        </w:rPr>
        <w:t>3</w:t>
      </w:r>
      <w:r>
        <w:rPr>
          <w:szCs w:val="28"/>
        </w:rPr>
        <w:t xml:space="preserve"> года на </w:t>
      </w:r>
      <w:r w:rsidR="00CD3862">
        <w:rPr>
          <w:szCs w:val="28"/>
        </w:rPr>
        <w:t>0,2</w:t>
      </w:r>
      <w:r w:rsidRPr="00BB26EA">
        <w:rPr>
          <w:szCs w:val="28"/>
        </w:rPr>
        <w:t xml:space="preserve"> процентных пункта.</w:t>
      </w:r>
      <w:r w:rsidR="00CD3862">
        <w:rPr>
          <w:szCs w:val="28"/>
        </w:rPr>
        <w:t xml:space="preserve">  В</w:t>
      </w:r>
      <w:r w:rsidRPr="00BB26EA">
        <w:rPr>
          <w:szCs w:val="28"/>
        </w:rPr>
        <w:t xml:space="preserve"> целом по стране за </w:t>
      </w:r>
      <w:r w:rsidR="00CD3862">
        <w:rPr>
          <w:szCs w:val="28"/>
        </w:rPr>
        <w:t xml:space="preserve">отчетный год </w:t>
      </w:r>
      <w:r w:rsidRPr="00BB26EA">
        <w:rPr>
          <w:szCs w:val="28"/>
        </w:rPr>
        <w:t xml:space="preserve">уровень бедности </w:t>
      </w:r>
      <w:r>
        <w:rPr>
          <w:szCs w:val="28"/>
        </w:rPr>
        <w:t>увеличился на 0,</w:t>
      </w:r>
      <w:r w:rsidR="00CD3862">
        <w:rPr>
          <w:szCs w:val="28"/>
        </w:rPr>
        <w:t>4</w:t>
      </w:r>
      <w:r>
        <w:rPr>
          <w:szCs w:val="28"/>
        </w:rPr>
        <w:t xml:space="preserve"> процентных пункта (с 10,7% до 11,2</w:t>
      </w:r>
      <w:r w:rsidRPr="00BB26EA">
        <w:rPr>
          <w:szCs w:val="28"/>
        </w:rPr>
        <w:t xml:space="preserve">%). В составе субъектов РФ по показателю бедности Воронежская область </w:t>
      </w:r>
      <w:r>
        <w:rPr>
          <w:szCs w:val="28"/>
        </w:rPr>
        <w:t xml:space="preserve">за 2014 год </w:t>
      </w:r>
      <w:r w:rsidRPr="00BB26EA">
        <w:rPr>
          <w:szCs w:val="28"/>
        </w:rPr>
        <w:t>улучшила свои рейтинговы</w:t>
      </w:r>
      <w:r>
        <w:rPr>
          <w:szCs w:val="28"/>
        </w:rPr>
        <w:t>е позиции, переместившись</w:t>
      </w:r>
      <w:r w:rsidR="00FC5166">
        <w:rPr>
          <w:szCs w:val="28"/>
        </w:rPr>
        <w:t xml:space="preserve"> с 15 </w:t>
      </w:r>
      <w:r>
        <w:rPr>
          <w:szCs w:val="28"/>
        </w:rPr>
        <w:t xml:space="preserve"> на 10 место. </w:t>
      </w:r>
    </w:p>
    <w:p w:rsidR="00037A89" w:rsidRDefault="00B852FC" w:rsidP="00C4416B">
      <w:pPr>
        <w:spacing w:line="312" w:lineRule="auto"/>
        <w:ind w:firstLine="709"/>
        <w:jc w:val="both"/>
        <w:rPr>
          <w:szCs w:val="28"/>
        </w:rPr>
      </w:pPr>
      <w:r>
        <w:rPr>
          <w:szCs w:val="28"/>
        </w:rPr>
        <w:t>Рост экономики региона, с</w:t>
      </w:r>
      <w:r w:rsidR="00037A89" w:rsidRPr="001D5DF4">
        <w:rPr>
          <w:szCs w:val="28"/>
        </w:rPr>
        <w:t xml:space="preserve">истемное повышение уровня доходов определяет повышение  качества жизни населения области. Так, по итогам </w:t>
      </w:r>
      <w:r w:rsidR="00037A89">
        <w:rPr>
          <w:szCs w:val="28"/>
        </w:rPr>
        <w:t>составленного</w:t>
      </w:r>
      <w:r w:rsidR="00037A89" w:rsidRPr="001D5DF4">
        <w:rPr>
          <w:szCs w:val="28"/>
        </w:rPr>
        <w:t xml:space="preserve"> в 2014 году экспертами агентства «РИА Рейтинг» (группа </w:t>
      </w:r>
      <w:r w:rsidR="00037A89">
        <w:rPr>
          <w:szCs w:val="28"/>
        </w:rPr>
        <w:t>«</w:t>
      </w:r>
      <w:r w:rsidR="00037A89" w:rsidRPr="001D5DF4">
        <w:rPr>
          <w:szCs w:val="28"/>
        </w:rPr>
        <w:t xml:space="preserve">РИА </w:t>
      </w:r>
      <w:r w:rsidR="00037A89">
        <w:rPr>
          <w:szCs w:val="28"/>
        </w:rPr>
        <w:t>Н</w:t>
      </w:r>
      <w:r w:rsidR="00037A89" w:rsidRPr="001D5DF4">
        <w:rPr>
          <w:szCs w:val="28"/>
        </w:rPr>
        <w:t>овости</w:t>
      </w:r>
      <w:r w:rsidR="00037A89">
        <w:rPr>
          <w:szCs w:val="28"/>
        </w:rPr>
        <w:t>»</w:t>
      </w:r>
      <w:r w:rsidR="00037A89" w:rsidRPr="001D5DF4">
        <w:rPr>
          <w:szCs w:val="28"/>
        </w:rPr>
        <w:t>) рейтинг</w:t>
      </w:r>
      <w:r w:rsidR="00037A89">
        <w:rPr>
          <w:szCs w:val="28"/>
        </w:rPr>
        <w:t>а регионов РФ</w:t>
      </w:r>
      <w:r w:rsidR="00037A89" w:rsidRPr="001D5DF4">
        <w:rPr>
          <w:szCs w:val="28"/>
        </w:rPr>
        <w:t xml:space="preserve"> Воронежская область по качеству жизни сохранила 7</w:t>
      </w:r>
      <w:r w:rsidR="00037A89">
        <w:rPr>
          <w:szCs w:val="28"/>
        </w:rPr>
        <w:t>-е</w:t>
      </w:r>
      <w:r w:rsidR="00037A89" w:rsidRPr="001D5DF4">
        <w:rPr>
          <w:szCs w:val="28"/>
        </w:rPr>
        <w:t xml:space="preserve"> место среди 8</w:t>
      </w:r>
      <w:r w:rsidR="00037A89">
        <w:rPr>
          <w:szCs w:val="28"/>
        </w:rPr>
        <w:t>3</w:t>
      </w:r>
      <w:r w:rsidR="00037A89" w:rsidRPr="001D5DF4">
        <w:rPr>
          <w:szCs w:val="28"/>
        </w:rPr>
        <w:t xml:space="preserve"> субъектов Российской Федерации. </w:t>
      </w:r>
      <w:r w:rsidR="00037A89">
        <w:rPr>
          <w:szCs w:val="28"/>
        </w:rPr>
        <w:t>Для сравнения – наши ближайшие соседи:</w:t>
      </w:r>
      <w:r w:rsidR="00037A89" w:rsidRPr="001D5DF4">
        <w:rPr>
          <w:szCs w:val="28"/>
        </w:rPr>
        <w:t xml:space="preserve"> Белгородская область</w:t>
      </w:r>
      <w:r w:rsidR="00037A89">
        <w:rPr>
          <w:szCs w:val="28"/>
        </w:rPr>
        <w:t xml:space="preserve"> – 6-е </w:t>
      </w:r>
      <w:r w:rsidR="00037A89" w:rsidRPr="001D5DF4">
        <w:rPr>
          <w:szCs w:val="28"/>
        </w:rPr>
        <w:t xml:space="preserve">место, Липецкая </w:t>
      </w:r>
      <w:r w:rsidR="00037A89">
        <w:rPr>
          <w:szCs w:val="28"/>
        </w:rPr>
        <w:t>–</w:t>
      </w:r>
      <w:r w:rsidR="00037A89" w:rsidRPr="001D5DF4">
        <w:rPr>
          <w:szCs w:val="28"/>
        </w:rPr>
        <w:t xml:space="preserve"> 15</w:t>
      </w:r>
      <w:r w:rsidR="00037A89">
        <w:rPr>
          <w:szCs w:val="28"/>
        </w:rPr>
        <w:t>-е</w:t>
      </w:r>
      <w:r w:rsidR="00037A89" w:rsidRPr="001D5DF4">
        <w:rPr>
          <w:szCs w:val="28"/>
        </w:rPr>
        <w:t xml:space="preserve"> место</w:t>
      </w:r>
      <w:r w:rsidR="00037A89">
        <w:rPr>
          <w:szCs w:val="28"/>
        </w:rPr>
        <w:t>, Курская – 18-е место</w:t>
      </w:r>
      <w:r w:rsidR="00037A89" w:rsidRPr="001D5DF4">
        <w:rPr>
          <w:szCs w:val="28"/>
        </w:rPr>
        <w:t xml:space="preserve">. </w:t>
      </w:r>
    </w:p>
    <w:p w:rsidR="00382A90" w:rsidRDefault="00C36359" w:rsidP="00AC35EC">
      <w:pPr>
        <w:spacing w:line="312" w:lineRule="auto"/>
        <w:ind w:firstLine="709"/>
        <w:jc w:val="both"/>
        <w:rPr>
          <w:szCs w:val="28"/>
        </w:rPr>
      </w:pPr>
      <w:r w:rsidRPr="008419BA">
        <w:t xml:space="preserve">В Стратегии установлен целевой индикатор снижения уровня бедности </w:t>
      </w:r>
      <w:r>
        <w:t xml:space="preserve"> </w:t>
      </w:r>
      <w:r w:rsidRPr="008419BA">
        <w:rPr>
          <w:szCs w:val="28"/>
        </w:rPr>
        <w:t xml:space="preserve">– </w:t>
      </w:r>
      <w:r w:rsidRPr="008419BA">
        <w:t xml:space="preserve">до 5 %. С учетом складывающейся тенденции говорить о том, что плановое значение индикатора к 2020 году будет достигнуто. </w:t>
      </w:r>
      <w:r w:rsidRPr="008419BA">
        <w:rPr>
          <w:szCs w:val="28"/>
        </w:rPr>
        <w:t xml:space="preserve">Основными факторами  </w:t>
      </w:r>
      <w:r w:rsidRPr="008419BA">
        <w:rPr>
          <w:szCs w:val="28"/>
        </w:rPr>
        <w:lastRenderedPageBreak/>
        <w:t xml:space="preserve">роста доходов населения станут  экономический  рост, рост производительности труда, развитие системы занятости  и </w:t>
      </w:r>
      <w:r>
        <w:rPr>
          <w:szCs w:val="28"/>
        </w:rPr>
        <w:t xml:space="preserve">создание  и модернизация высокопроизводительных  </w:t>
      </w:r>
      <w:r w:rsidRPr="008419BA">
        <w:rPr>
          <w:szCs w:val="28"/>
        </w:rPr>
        <w:t>рабочих мест,</w:t>
      </w:r>
      <w:r>
        <w:rPr>
          <w:szCs w:val="28"/>
        </w:rPr>
        <w:t xml:space="preserve"> </w:t>
      </w:r>
      <w:r w:rsidRPr="008419BA">
        <w:rPr>
          <w:szCs w:val="28"/>
        </w:rPr>
        <w:t xml:space="preserve">повышение заработной платы </w:t>
      </w:r>
      <w:r>
        <w:rPr>
          <w:szCs w:val="28"/>
        </w:rPr>
        <w:t xml:space="preserve"> в бюджетном секторе экономики </w:t>
      </w:r>
      <w:r w:rsidRPr="008419BA">
        <w:rPr>
          <w:szCs w:val="28"/>
        </w:rPr>
        <w:t>и индексация размеров социальных пособий на уровне, превышающем уровень инфляции.</w:t>
      </w:r>
    </w:p>
    <w:p w:rsidR="00AC35EC" w:rsidRDefault="00AC35EC" w:rsidP="00AC35EC">
      <w:pPr>
        <w:spacing w:line="312" w:lineRule="auto"/>
        <w:ind w:firstLine="709"/>
        <w:jc w:val="both"/>
      </w:pPr>
    </w:p>
    <w:p w:rsidR="00CA3309" w:rsidRDefault="006D2AAF" w:rsidP="001205C4">
      <w:pPr>
        <w:pStyle w:val="20"/>
      </w:pPr>
      <w:bookmarkStart w:id="15" w:name="_Toc420662012"/>
      <w:r>
        <w:t>1.2. Анализ отраслей социальной сферы</w:t>
      </w:r>
      <w:bookmarkEnd w:id="15"/>
    </w:p>
    <w:p w:rsidR="00CA3309" w:rsidRDefault="00CA3309" w:rsidP="001205C4">
      <w:pPr>
        <w:pStyle w:val="3"/>
      </w:pPr>
      <w:bookmarkStart w:id="16" w:name="_Toc420662013"/>
      <w:r w:rsidRPr="000D0FB8">
        <w:t>Здравоохранение</w:t>
      </w:r>
      <w:bookmarkEnd w:id="16"/>
      <w:r w:rsidRPr="000D0FB8">
        <w:t xml:space="preserve"> </w:t>
      </w:r>
    </w:p>
    <w:p w:rsidR="00CA3309" w:rsidRDefault="008E7B71" w:rsidP="00C4416B">
      <w:pPr>
        <w:pStyle w:val="ad"/>
        <w:spacing w:before="0" w:beforeAutospacing="0" w:after="0" w:afterAutospacing="0" w:line="312" w:lineRule="auto"/>
        <w:ind w:firstLine="709"/>
        <w:jc w:val="both"/>
      </w:pPr>
      <w:r>
        <w:rPr>
          <w:sz w:val="28"/>
          <w:szCs w:val="28"/>
        </w:rPr>
        <w:t xml:space="preserve">Стратегической целью развития  регионального здравоохранения является </w:t>
      </w:r>
      <w:r w:rsidRPr="008E7B71">
        <w:rPr>
          <w:sz w:val="28"/>
          <w:szCs w:val="28"/>
        </w:rPr>
        <w:t xml:space="preserve">повышение </w:t>
      </w:r>
      <w:r>
        <w:rPr>
          <w:sz w:val="28"/>
          <w:szCs w:val="28"/>
        </w:rPr>
        <w:t xml:space="preserve">доступности  и </w:t>
      </w:r>
      <w:r w:rsidRPr="008E7B71">
        <w:rPr>
          <w:sz w:val="28"/>
          <w:szCs w:val="28"/>
        </w:rPr>
        <w:t xml:space="preserve"> качества</w:t>
      </w:r>
      <w:r w:rsidR="00D05DE7">
        <w:rPr>
          <w:sz w:val="28"/>
          <w:szCs w:val="28"/>
        </w:rPr>
        <w:t xml:space="preserve"> </w:t>
      </w:r>
      <w:r w:rsidRPr="008E7B71">
        <w:rPr>
          <w:sz w:val="28"/>
          <w:szCs w:val="28"/>
        </w:rPr>
        <w:t>медицинской помощи</w:t>
      </w:r>
      <w:r w:rsidR="00D05DE7">
        <w:rPr>
          <w:sz w:val="28"/>
          <w:szCs w:val="28"/>
        </w:rPr>
        <w:t xml:space="preserve"> для населения области</w:t>
      </w:r>
      <w:r w:rsidRPr="008E7B71">
        <w:rPr>
          <w:sz w:val="28"/>
          <w:szCs w:val="28"/>
        </w:rPr>
        <w:t xml:space="preserve">. </w:t>
      </w:r>
    </w:p>
    <w:p w:rsidR="00D05DE7" w:rsidRDefault="006D2AAF" w:rsidP="00C4416B">
      <w:pPr>
        <w:tabs>
          <w:tab w:val="left" w:pos="1260"/>
          <w:tab w:val="left" w:pos="1440"/>
          <w:tab w:val="left" w:pos="1800"/>
          <w:tab w:val="left" w:pos="3780"/>
        </w:tabs>
        <w:spacing w:line="312" w:lineRule="auto"/>
        <w:ind w:firstLine="720"/>
        <w:jc w:val="both"/>
        <w:rPr>
          <w:szCs w:val="28"/>
        </w:rPr>
      </w:pPr>
      <w:r>
        <w:rPr>
          <w:szCs w:val="28"/>
        </w:rPr>
        <w:t>Н</w:t>
      </w:r>
      <w:r w:rsidR="00CA3309">
        <w:rPr>
          <w:szCs w:val="28"/>
        </w:rPr>
        <w:t>а повышение доступности и эффективности медицинской помощи</w:t>
      </w:r>
      <w:r w:rsidRPr="006D2AAF">
        <w:rPr>
          <w:szCs w:val="28"/>
        </w:rPr>
        <w:t xml:space="preserve"> </w:t>
      </w:r>
      <w:r>
        <w:rPr>
          <w:szCs w:val="28"/>
        </w:rPr>
        <w:t>направлена</w:t>
      </w:r>
      <w:r w:rsidRPr="006D2AAF">
        <w:rPr>
          <w:szCs w:val="28"/>
        </w:rPr>
        <w:t xml:space="preserve"> </w:t>
      </w:r>
      <w:r>
        <w:rPr>
          <w:szCs w:val="28"/>
        </w:rPr>
        <w:t xml:space="preserve">реализация </w:t>
      </w:r>
      <w:r w:rsidR="00DE2F88">
        <w:rPr>
          <w:szCs w:val="28"/>
        </w:rPr>
        <w:t>мероприятий</w:t>
      </w:r>
      <w:r>
        <w:rPr>
          <w:szCs w:val="28"/>
        </w:rPr>
        <w:t xml:space="preserve"> государственной программы</w:t>
      </w:r>
      <w:r w:rsidR="00D05DE7">
        <w:rPr>
          <w:szCs w:val="28"/>
        </w:rPr>
        <w:t xml:space="preserve"> Воронежской области «Развитие здравоохранения»</w:t>
      </w:r>
      <w:r w:rsidR="00CA3309">
        <w:rPr>
          <w:szCs w:val="28"/>
        </w:rPr>
        <w:t xml:space="preserve">, </w:t>
      </w:r>
      <w:r w:rsidR="00D05DE7">
        <w:rPr>
          <w:szCs w:val="28"/>
        </w:rPr>
        <w:t>приоритетами которой</w:t>
      </w:r>
      <w:r w:rsidR="004963D9">
        <w:rPr>
          <w:szCs w:val="28"/>
        </w:rPr>
        <w:t xml:space="preserve"> </w:t>
      </w:r>
      <w:r w:rsidR="00D05DE7">
        <w:rPr>
          <w:szCs w:val="28"/>
        </w:rPr>
        <w:t>являются:</w:t>
      </w:r>
    </w:p>
    <w:p w:rsidR="00D05DE7" w:rsidRPr="00C1783E" w:rsidRDefault="00D05DE7" w:rsidP="00C4416B">
      <w:pPr>
        <w:spacing w:line="312" w:lineRule="auto"/>
        <w:ind w:firstLine="709"/>
        <w:jc w:val="both"/>
        <w:rPr>
          <w:szCs w:val="28"/>
        </w:rPr>
      </w:pPr>
      <w:r w:rsidRPr="00C1783E">
        <w:rPr>
          <w:szCs w:val="28"/>
        </w:rPr>
        <w:t>-</w:t>
      </w:r>
      <w:r w:rsidRPr="00C1783E">
        <w:rPr>
          <w:szCs w:val="28"/>
        </w:rPr>
        <w:tab/>
        <w:t>реализац</w:t>
      </w:r>
      <w:r>
        <w:rPr>
          <w:szCs w:val="28"/>
        </w:rPr>
        <w:t>ия мер государственной политики по</w:t>
      </w:r>
      <w:r w:rsidRPr="00C1783E">
        <w:rPr>
          <w:szCs w:val="28"/>
        </w:rPr>
        <w:t xml:space="preserve"> </w:t>
      </w:r>
      <w:r>
        <w:rPr>
          <w:szCs w:val="28"/>
        </w:rPr>
        <w:t>сниже</w:t>
      </w:r>
      <w:r>
        <w:rPr>
          <w:szCs w:val="28"/>
        </w:rPr>
        <w:softHyphen/>
        <w:t>нию</w:t>
      </w:r>
      <w:r w:rsidRPr="00C1783E">
        <w:rPr>
          <w:szCs w:val="28"/>
        </w:rPr>
        <w:t xml:space="preserve"> смертности населения, прежде всего от основных причин смерти;</w:t>
      </w:r>
    </w:p>
    <w:p w:rsidR="00D05DE7" w:rsidRPr="00C1783E" w:rsidRDefault="00D05DE7" w:rsidP="00C4416B">
      <w:pPr>
        <w:numPr>
          <w:ilvl w:val="0"/>
          <w:numId w:val="44"/>
        </w:numPr>
        <w:overflowPunct w:val="0"/>
        <w:spacing w:line="312" w:lineRule="auto"/>
        <w:ind w:firstLine="709"/>
        <w:jc w:val="both"/>
        <w:rPr>
          <w:szCs w:val="28"/>
        </w:rPr>
      </w:pPr>
      <w:r w:rsidRPr="00C1783E">
        <w:rPr>
          <w:szCs w:val="28"/>
        </w:rPr>
        <w:t>профилактик</w:t>
      </w:r>
      <w:r>
        <w:rPr>
          <w:szCs w:val="28"/>
        </w:rPr>
        <w:t>а</w:t>
      </w:r>
      <w:r w:rsidRPr="00C1783E">
        <w:rPr>
          <w:szCs w:val="28"/>
        </w:rPr>
        <w:t>, своевременное выявление и коррекци</w:t>
      </w:r>
      <w:r>
        <w:rPr>
          <w:szCs w:val="28"/>
        </w:rPr>
        <w:t>я</w:t>
      </w:r>
      <w:r w:rsidRPr="00C1783E">
        <w:rPr>
          <w:szCs w:val="28"/>
        </w:rPr>
        <w:t xml:space="preserve"> факторов рис</w:t>
      </w:r>
      <w:r w:rsidRPr="00C1783E">
        <w:rPr>
          <w:szCs w:val="28"/>
        </w:rPr>
        <w:softHyphen/>
        <w:t>ка неинфекционных заболеваний, а также диагностик</w:t>
      </w:r>
      <w:r>
        <w:rPr>
          <w:szCs w:val="28"/>
        </w:rPr>
        <w:t>а</w:t>
      </w:r>
      <w:r w:rsidRPr="00C1783E">
        <w:rPr>
          <w:szCs w:val="28"/>
        </w:rPr>
        <w:t xml:space="preserve"> и лечение заболеваний на ранних</w:t>
      </w:r>
      <w:r>
        <w:rPr>
          <w:szCs w:val="28"/>
        </w:rPr>
        <w:t xml:space="preserve"> </w:t>
      </w:r>
      <w:r w:rsidRPr="00C1783E">
        <w:rPr>
          <w:szCs w:val="28"/>
        </w:rPr>
        <w:t>стадиях;</w:t>
      </w:r>
    </w:p>
    <w:p w:rsidR="00D05DE7" w:rsidRPr="00C1783E" w:rsidRDefault="00D05DE7" w:rsidP="00C4416B">
      <w:pPr>
        <w:numPr>
          <w:ilvl w:val="0"/>
          <w:numId w:val="44"/>
        </w:numPr>
        <w:overflowPunct w:val="0"/>
        <w:spacing w:line="312" w:lineRule="auto"/>
        <w:ind w:firstLine="709"/>
        <w:jc w:val="both"/>
        <w:rPr>
          <w:szCs w:val="28"/>
        </w:rPr>
      </w:pPr>
      <w:r w:rsidRPr="00C1783E">
        <w:rPr>
          <w:szCs w:val="28"/>
        </w:rPr>
        <w:t>профилактик</w:t>
      </w:r>
      <w:r>
        <w:rPr>
          <w:szCs w:val="28"/>
        </w:rPr>
        <w:t>а</w:t>
      </w:r>
      <w:r w:rsidRPr="00C1783E">
        <w:rPr>
          <w:szCs w:val="28"/>
        </w:rPr>
        <w:t xml:space="preserve"> и своевременное выявление профессиональных заболеваний;</w:t>
      </w:r>
    </w:p>
    <w:p w:rsidR="00D05DE7" w:rsidRDefault="00D05DE7" w:rsidP="00C4416B">
      <w:pPr>
        <w:spacing w:line="312" w:lineRule="auto"/>
        <w:ind w:firstLine="709"/>
        <w:jc w:val="both"/>
        <w:rPr>
          <w:szCs w:val="28"/>
        </w:rPr>
      </w:pPr>
      <w:r>
        <w:rPr>
          <w:szCs w:val="28"/>
        </w:rPr>
        <w:t xml:space="preserve">- </w:t>
      </w:r>
      <w:r w:rsidRPr="00C1783E">
        <w:rPr>
          <w:szCs w:val="28"/>
        </w:rPr>
        <w:t>снижение материнской и младенческой смертности.</w:t>
      </w:r>
    </w:p>
    <w:p w:rsidR="004963D9" w:rsidRDefault="004963D9" w:rsidP="00C4416B">
      <w:pPr>
        <w:tabs>
          <w:tab w:val="left" w:pos="1260"/>
          <w:tab w:val="left" w:pos="1440"/>
          <w:tab w:val="left" w:pos="1800"/>
          <w:tab w:val="left" w:pos="3780"/>
        </w:tabs>
        <w:spacing w:line="312" w:lineRule="auto"/>
        <w:ind w:firstLine="720"/>
        <w:jc w:val="both"/>
        <w:rPr>
          <w:szCs w:val="28"/>
        </w:rPr>
      </w:pPr>
      <w:r>
        <w:rPr>
          <w:szCs w:val="28"/>
        </w:rPr>
        <w:t>Для достижения целей реализуется 12 подпрограмм, которые включают 49 основных мероприятий. Интегрированным результатом реализации программы является снижение преждевременной смертности населения.  Финансирование программы за счет всех источников в 2014 году составило более 25 млрд. рублей.</w:t>
      </w:r>
      <w:r>
        <w:t xml:space="preserve"> </w:t>
      </w:r>
      <w:r>
        <w:rPr>
          <w:szCs w:val="28"/>
        </w:rPr>
        <w:t xml:space="preserve">Все выделенные средства освоены. </w:t>
      </w:r>
    </w:p>
    <w:p w:rsidR="00733954" w:rsidRPr="00C1783E" w:rsidRDefault="00D05DE7" w:rsidP="00C4416B">
      <w:pPr>
        <w:spacing w:line="312" w:lineRule="auto"/>
        <w:ind w:firstLine="709"/>
        <w:jc w:val="both"/>
        <w:rPr>
          <w:szCs w:val="28"/>
        </w:rPr>
      </w:pPr>
      <w:r>
        <w:rPr>
          <w:szCs w:val="28"/>
        </w:rPr>
        <w:t>В 2014 году</w:t>
      </w:r>
      <w:r w:rsidRPr="00C1783E">
        <w:rPr>
          <w:szCs w:val="28"/>
        </w:rPr>
        <w:t xml:space="preserve"> продолжала совершенствоваться трехуровневая си</w:t>
      </w:r>
      <w:r w:rsidRPr="00C1783E">
        <w:rPr>
          <w:szCs w:val="28"/>
        </w:rPr>
        <w:softHyphen/>
        <w:t>стема здравоохранения</w:t>
      </w:r>
      <w:r w:rsidR="00733954">
        <w:rPr>
          <w:szCs w:val="28"/>
        </w:rPr>
        <w:t xml:space="preserve">, </w:t>
      </w:r>
      <w:r w:rsidR="00733954" w:rsidRPr="00C1783E">
        <w:rPr>
          <w:szCs w:val="28"/>
        </w:rPr>
        <w:t>создавались новые подразделения, внедрялись новые технологии оказания медицинской помощи, строились и вводились в строй новые объекты системы здравоохранения.</w:t>
      </w:r>
    </w:p>
    <w:p w:rsidR="00CA3309" w:rsidRDefault="00733954" w:rsidP="00C4416B">
      <w:pPr>
        <w:spacing w:line="312" w:lineRule="auto"/>
        <w:ind w:firstLine="709"/>
        <w:jc w:val="both"/>
        <w:rPr>
          <w:bCs/>
          <w:szCs w:val="28"/>
        </w:rPr>
      </w:pPr>
      <w:r w:rsidRPr="00C1783E">
        <w:rPr>
          <w:szCs w:val="28"/>
        </w:rPr>
        <w:lastRenderedPageBreak/>
        <w:t>Укреплялась материально-техническая база здравоохранения. Построены здания 32</w:t>
      </w:r>
      <w:r>
        <w:rPr>
          <w:szCs w:val="28"/>
        </w:rPr>
        <w:t>-х</w:t>
      </w:r>
      <w:r w:rsidRPr="00C1783E">
        <w:rPr>
          <w:szCs w:val="28"/>
        </w:rPr>
        <w:t xml:space="preserve"> фельдшерско-акушерских пунктов, а также </w:t>
      </w:r>
      <w:r>
        <w:rPr>
          <w:szCs w:val="28"/>
        </w:rPr>
        <w:t xml:space="preserve">3-х </w:t>
      </w:r>
      <w:r w:rsidRPr="00C1783E">
        <w:rPr>
          <w:szCs w:val="28"/>
        </w:rPr>
        <w:t>врачебных амбулаторий. В Лискинском муниципальном районе завершено строитель</w:t>
      </w:r>
      <w:r w:rsidRPr="00C1783E">
        <w:rPr>
          <w:szCs w:val="28"/>
        </w:rPr>
        <w:softHyphen/>
        <w:t>ство и оснащение крупнейшего в регионе межмуниципального больничного</w:t>
      </w:r>
      <w:r>
        <w:rPr>
          <w:szCs w:val="28"/>
        </w:rPr>
        <w:t xml:space="preserve"> комплекса. Сданы</w:t>
      </w:r>
      <w:r w:rsidRPr="00C1783E">
        <w:rPr>
          <w:szCs w:val="28"/>
        </w:rPr>
        <w:t xml:space="preserve"> детская и стоматологическая поликлиники в БУЗ ВО «Верхнехавская районная больница», филиал БУЗ ВО «Городская поликли</w:t>
      </w:r>
      <w:r w:rsidRPr="00C1783E">
        <w:rPr>
          <w:szCs w:val="28"/>
        </w:rPr>
        <w:softHyphen/>
        <w:t>ника №</w:t>
      </w:r>
      <w:r>
        <w:rPr>
          <w:szCs w:val="28"/>
        </w:rPr>
        <w:t xml:space="preserve"> </w:t>
      </w:r>
      <w:r w:rsidRPr="00C1783E">
        <w:rPr>
          <w:szCs w:val="28"/>
        </w:rPr>
        <w:t>1», офис врача общей практики и кабинет участкового педиатра в БУЗ ВО «Городская больница №</w:t>
      </w:r>
      <w:r>
        <w:rPr>
          <w:szCs w:val="28"/>
        </w:rPr>
        <w:t xml:space="preserve"> </w:t>
      </w:r>
      <w:r w:rsidRPr="00C1783E">
        <w:rPr>
          <w:szCs w:val="28"/>
        </w:rPr>
        <w:t>4», пост подстанции скорой медицинской помо</w:t>
      </w:r>
      <w:r w:rsidRPr="00C1783E">
        <w:rPr>
          <w:szCs w:val="28"/>
        </w:rPr>
        <w:softHyphen/>
        <w:t>щи в Железнодорожном районе г. Воронежа и др</w:t>
      </w:r>
      <w:r>
        <w:rPr>
          <w:szCs w:val="28"/>
        </w:rPr>
        <w:t>.</w:t>
      </w:r>
      <w:r w:rsidR="00D05DE7" w:rsidRPr="00C1783E">
        <w:rPr>
          <w:szCs w:val="28"/>
        </w:rPr>
        <w:t xml:space="preserve"> </w:t>
      </w:r>
      <w:r w:rsidR="00521442">
        <w:rPr>
          <w:bCs/>
          <w:szCs w:val="28"/>
        </w:rPr>
        <w:t>Подобные преобразования позволили более полно соблюдать порядки и стандарты медицинской помощи.</w:t>
      </w:r>
    </w:p>
    <w:p w:rsidR="00CA3309" w:rsidRDefault="00733954" w:rsidP="00C4416B">
      <w:pPr>
        <w:tabs>
          <w:tab w:val="left" w:pos="1260"/>
          <w:tab w:val="left" w:pos="1440"/>
          <w:tab w:val="left" w:pos="1800"/>
          <w:tab w:val="left" w:pos="3780"/>
        </w:tabs>
        <w:spacing w:line="312" w:lineRule="auto"/>
        <w:ind w:firstLine="720"/>
        <w:jc w:val="both"/>
        <w:rPr>
          <w:bCs/>
          <w:szCs w:val="28"/>
        </w:rPr>
      </w:pPr>
      <w:r>
        <w:rPr>
          <w:bCs/>
          <w:szCs w:val="28"/>
        </w:rPr>
        <w:t>Р</w:t>
      </w:r>
      <w:r w:rsidR="00CA3309">
        <w:rPr>
          <w:bCs/>
          <w:szCs w:val="28"/>
        </w:rPr>
        <w:t xml:space="preserve">азвивается амбулаторно-поликлиническая помощь, в том числе повышается роль врача общей практики, планомерно перемещаются необоснованные объемы помощи из стационаров в поликлиники, в том числе за счет расширения стационарзамещающих форм лечения. </w:t>
      </w:r>
    </w:p>
    <w:p w:rsidR="00CA3309" w:rsidRDefault="00CA3309" w:rsidP="00C4416B">
      <w:pPr>
        <w:tabs>
          <w:tab w:val="left" w:pos="1260"/>
          <w:tab w:val="left" w:pos="1440"/>
          <w:tab w:val="left" w:pos="1800"/>
          <w:tab w:val="left" w:pos="3780"/>
        </w:tabs>
        <w:spacing w:line="312" w:lineRule="auto"/>
        <w:ind w:firstLine="720"/>
        <w:jc w:val="both"/>
        <w:rPr>
          <w:bCs/>
          <w:szCs w:val="28"/>
        </w:rPr>
      </w:pPr>
      <w:r>
        <w:rPr>
          <w:bCs/>
          <w:szCs w:val="28"/>
        </w:rPr>
        <w:t xml:space="preserve">В области проводится  реструктуризация коечного фонда, приведение его в соответствие с порядками оказания медицинской помощи и нормативами </w:t>
      </w:r>
      <w:r w:rsidR="00591FAE">
        <w:rPr>
          <w:bCs/>
          <w:szCs w:val="28"/>
        </w:rPr>
        <w:t>программы государственных гарантий оказания медицинской помощи</w:t>
      </w:r>
      <w:r>
        <w:rPr>
          <w:bCs/>
          <w:szCs w:val="28"/>
        </w:rPr>
        <w:t xml:space="preserve">. Анализ эффективности работы коечного фонда позволил  уменьшить его на 173 единицы без снижения доступности этого вида помощи.  </w:t>
      </w:r>
    </w:p>
    <w:p w:rsidR="00CA3309" w:rsidRDefault="00CA3309" w:rsidP="00C4416B">
      <w:pPr>
        <w:tabs>
          <w:tab w:val="left" w:pos="1260"/>
          <w:tab w:val="left" w:pos="1440"/>
          <w:tab w:val="left" w:pos="1800"/>
          <w:tab w:val="left" w:pos="3780"/>
        </w:tabs>
        <w:spacing w:line="312" w:lineRule="auto"/>
        <w:ind w:firstLine="720"/>
        <w:jc w:val="both"/>
        <w:rPr>
          <w:bCs/>
          <w:szCs w:val="28"/>
        </w:rPr>
      </w:pPr>
      <w:r>
        <w:rPr>
          <w:bCs/>
          <w:szCs w:val="28"/>
        </w:rPr>
        <w:t xml:space="preserve">В структуре коечного фонда появились новые необходимые профили - реабилитационные койки, койки сестринского ухода, что позволило полноценно обеспечивать восстановительный этап помощи и, в тоже время, обеспечивать медико-социальную поддержку гражданам из группы социального риска, проживающих преимущественно в сельской местности.  </w:t>
      </w:r>
    </w:p>
    <w:p w:rsidR="00CA3309" w:rsidRDefault="00CA3309" w:rsidP="00C4416B">
      <w:pPr>
        <w:tabs>
          <w:tab w:val="left" w:pos="1260"/>
          <w:tab w:val="left" w:pos="1440"/>
          <w:tab w:val="left" w:pos="1800"/>
          <w:tab w:val="left" w:pos="3780"/>
        </w:tabs>
        <w:spacing w:line="312" w:lineRule="auto"/>
        <w:ind w:firstLine="720"/>
        <w:jc w:val="both"/>
        <w:rPr>
          <w:bCs/>
          <w:szCs w:val="28"/>
        </w:rPr>
      </w:pPr>
      <w:r>
        <w:rPr>
          <w:bCs/>
          <w:szCs w:val="28"/>
        </w:rPr>
        <w:t>Для улучшения диагностических возможностей созданы централизованные лаборатории</w:t>
      </w:r>
      <w:r w:rsidR="004963D9">
        <w:rPr>
          <w:bCs/>
          <w:szCs w:val="28"/>
        </w:rPr>
        <w:t xml:space="preserve">, </w:t>
      </w:r>
      <w:r>
        <w:rPr>
          <w:bCs/>
          <w:szCs w:val="28"/>
        </w:rPr>
        <w:t>концентрирующие уникальное оборудование и обеспечивающие его полноценную загрузку на основе гос</w:t>
      </w:r>
      <w:r w:rsidR="00591FAE">
        <w:rPr>
          <w:bCs/>
          <w:szCs w:val="28"/>
        </w:rPr>
        <w:t xml:space="preserve">ударственного </w:t>
      </w:r>
      <w:r>
        <w:rPr>
          <w:bCs/>
          <w:szCs w:val="28"/>
        </w:rPr>
        <w:t xml:space="preserve">задания в интересах всех </w:t>
      </w:r>
      <w:r w:rsidR="00591FAE">
        <w:rPr>
          <w:bCs/>
          <w:szCs w:val="28"/>
        </w:rPr>
        <w:t>муниципальных образований</w:t>
      </w:r>
      <w:r>
        <w:rPr>
          <w:bCs/>
          <w:szCs w:val="28"/>
        </w:rPr>
        <w:t>.</w:t>
      </w:r>
    </w:p>
    <w:p w:rsidR="00CA3309" w:rsidRDefault="00CA3309" w:rsidP="00C4416B">
      <w:pPr>
        <w:tabs>
          <w:tab w:val="left" w:pos="1260"/>
          <w:tab w:val="left" w:pos="1440"/>
          <w:tab w:val="left" w:pos="1800"/>
          <w:tab w:val="left" w:pos="3780"/>
        </w:tabs>
        <w:spacing w:line="312" w:lineRule="auto"/>
        <w:ind w:firstLine="720"/>
        <w:jc w:val="both"/>
        <w:rPr>
          <w:bCs/>
          <w:szCs w:val="28"/>
        </w:rPr>
      </w:pPr>
      <w:r>
        <w:rPr>
          <w:bCs/>
          <w:szCs w:val="28"/>
        </w:rPr>
        <w:t xml:space="preserve">В результате преобразований  в службе родовспоможения и детства в 9-и районах области закрыты акушерские отделения, которые работали с крайне низкой нагрузкой. Этому предшествовало создание сети оборудованных акушерских отделений в больницах 2 уровня и прикрепление к ним районов с учетом временной доступности до 1 часа и синхронизировано с оснащением районных больниц машинами скорой медицинской помощи. Кроме того, </w:t>
      </w:r>
      <w:r>
        <w:rPr>
          <w:bCs/>
          <w:szCs w:val="28"/>
        </w:rPr>
        <w:lastRenderedPageBreak/>
        <w:t>разработаны жесткие критерии, которые позволяют осуществлять выбор акушерского отделения соответствующего уровня с учетом степени риска развития осложнений каждой роженицы. Вопрос закрытия акушерских отделений обсуждался с населением, широким кругом общественности.</w:t>
      </w:r>
    </w:p>
    <w:p w:rsidR="00BB51DC" w:rsidRDefault="00CA3309" w:rsidP="00C4416B">
      <w:pPr>
        <w:tabs>
          <w:tab w:val="left" w:pos="1260"/>
          <w:tab w:val="left" w:pos="1440"/>
          <w:tab w:val="left" w:pos="1800"/>
          <w:tab w:val="left" w:pos="3780"/>
        </w:tabs>
        <w:spacing w:line="312" w:lineRule="auto"/>
        <w:ind w:firstLine="720"/>
        <w:jc w:val="both"/>
        <w:rPr>
          <w:bCs/>
          <w:szCs w:val="28"/>
        </w:rPr>
      </w:pPr>
      <w:r>
        <w:rPr>
          <w:bCs/>
          <w:szCs w:val="28"/>
        </w:rPr>
        <w:t xml:space="preserve"> Переформатирование службы, активизация работы центров пренатальной диагностики, пересмотр критериев транспортировки новорожденных позволили увеличить долю нормальных родов в учреждениях 1 уровня с 66 до 80%, добиться снижения перинатальной смертности на 22,3% до 6,6‰, а показателя младенческой смертности на 28% до 5,6‰, что ниже показателей по РФ и ЦФО.  </w:t>
      </w:r>
    </w:p>
    <w:p w:rsidR="00CA3309" w:rsidRDefault="00CA3309" w:rsidP="00C4416B">
      <w:pPr>
        <w:tabs>
          <w:tab w:val="left" w:pos="1260"/>
          <w:tab w:val="left" w:pos="1440"/>
          <w:tab w:val="left" w:pos="1800"/>
          <w:tab w:val="left" w:pos="3780"/>
        </w:tabs>
        <w:spacing w:line="312" w:lineRule="auto"/>
        <w:ind w:firstLine="720"/>
        <w:jc w:val="both"/>
        <w:rPr>
          <w:bCs/>
          <w:szCs w:val="28"/>
        </w:rPr>
      </w:pPr>
      <w:r>
        <w:rPr>
          <w:bCs/>
          <w:szCs w:val="28"/>
        </w:rPr>
        <w:t xml:space="preserve">Аналогично выстроена  структура и процессы </w:t>
      </w:r>
      <w:r w:rsidR="00733954">
        <w:rPr>
          <w:bCs/>
          <w:szCs w:val="28"/>
        </w:rPr>
        <w:t xml:space="preserve">оказания </w:t>
      </w:r>
      <w:r>
        <w:rPr>
          <w:bCs/>
          <w:szCs w:val="28"/>
        </w:rPr>
        <w:t>медицинской помощи больным с сердечно-сосудистой и урологической патологией и пострадавшим в ДТП.</w:t>
      </w:r>
    </w:p>
    <w:p w:rsidR="00CA3309" w:rsidRDefault="00CA3309" w:rsidP="00C4416B">
      <w:pPr>
        <w:tabs>
          <w:tab w:val="left" w:pos="1260"/>
          <w:tab w:val="left" w:pos="1440"/>
          <w:tab w:val="left" w:pos="1800"/>
          <w:tab w:val="left" w:pos="3780"/>
        </w:tabs>
        <w:spacing w:line="312" w:lineRule="auto"/>
        <w:ind w:firstLine="720"/>
        <w:jc w:val="both"/>
        <w:rPr>
          <w:bCs/>
          <w:szCs w:val="28"/>
        </w:rPr>
      </w:pPr>
      <w:r>
        <w:rPr>
          <w:bCs/>
          <w:szCs w:val="28"/>
        </w:rPr>
        <w:t>Работа скорой медицинской помощи организована  с учетом уровней её оказания. Дополнительно открыто 39 постов. Все подразделения службы оснащены системой ГЛОНАСС, ведется работа по формированию единой диспетчерской службы и ее интеграции с системой 112. Для освобождения службы скорой помощи от непрофильных объемов работы открыто более 100 подразделений неотложной помощи.</w:t>
      </w:r>
    </w:p>
    <w:p w:rsidR="00CA3309" w:rsidRDefault="00CA3309" w:rsidP="00C4416B">
      <w:pPr>
        <w:tabs>
          <w:tab w:val="left" w:pos="1260"/>
          <w:tab w:val="left" w:pos="1440"/>
          <w:tab w:val="left" w:pos="1800"/>
          <w:tab w:val="left" w:pos="3780"/>
        </w:tabs>
        <w:spacing w:line="312" w:lineRule="auto"/>
        <w:ind w:firstLine="720"/>
        <w:jc w:val="both"/>
        <w:rPr>
          <w:bCs/>
          <w:szCs w:val="28"/>
        </w:rPr>
      </w:pPr>
      <w:r>
        <w:rPr>
          <w:bCs/>
          <w:szCs w:val="28"/>
        </w:rPr>
        <w:t xml:space="preserve">Своевременное оказание скорой помощи жителям отдаленных населенных пунктов обеспечивается </w:t>
      </w:r>
      <w:r>
        <w:rPr>
          <w:szCs w:val="28"/>
        </w:rPr>
        <w:t>совершенствованием системы санитарной авиации на базе современной авиационной техники</w:t>
      </w:r>
      <w:r w:rsidR="006F1448">
        <w:rPr>
          <w:szCs w:val="28"/>
        </w:rPr>
        <w:t>.</w:t>
      </w:r>
      <w:r>
        <w:rPr>
          <w:bCs/>
          <w:szCs w:val="28"/>
        </w:rPr>
        <w:t xml:space="preserve"> </w:t>
      </w:r>
    </w:p>
    <w:p w:rsidR="00CA3309" w:rsidRDefault="00CA3309" w:rsidP="00C4416B">
      <w:pPr>
        <w:tabs>
          <w:tab w:val="left" w:pos="1260"/>
          <w:tab w:val="left" w:pos="1440"/>
          <w:tab w:val="left" w:pos="1800"/>
          <w:tab w:val="left" w:pos="3780"/>
        </w:tabs>
        <w:spacing w:line="312" w:lineRule="auto"/>
        <w:ind w:firstLine="720"/>
        <w:jc w:val="both"/>
        <w:rPr>
          <w:bCs/>
          <w:szCs w:val="28"/>
        </w:rPr>
      </w:pPr>
      <w:r>
        <w:rPr>
          <w:bCs/>
          <w:szCs w:val="28"/>
        </w:rPr>
        <w:t xml:space="preserve">Проведенные мероприятия позволили обеспечивать нормативное время прибытия к больному и оказывать надлежащую помощь при эвакуации. </w:t>
      </w:r>
    </w:p>
    <w:p w:rsidR="00CA3309" w:rsidRPr="007B0356" w:rsidRDefault="00CA3309" w:rsidP="00C4416B">
      <w:pPr>
        <w:widowControl w:val="0"/>
        <w:autoSpaceDE w:val="0"/>
        <w:autoSpaceDN w:val="0"/>
        <w:adjustRightInd w:val="0"/>
        <w:spacing w:line="312" w:lineRule="auto"/>
        <w:ind w:firstLine="709"/>
        <w:jc w:val="both"/>
        <w:rPr>
          <w:szCs w:val="28"/>
        </w:rPr>
      </w:pPr>
      <w:r>
        <w:rPr>
          <w:szCs w:val="28"/>
        </w:rPr>
        <w:t xml:space="preserve">Одним из важных инструментов повышения ресурсного обеспечения и доступности медицинской помощи </w:t>
      </w:r>
      <w:r w:rsidR="006F1448">
        <w:rPr>
          <w:szCs w:val="28"/>
        </w:rPr>
        <w:t xml:space="preserve">является </w:t>
      </w:r>
      <w:r>
        <w:rPr>
          <w:szCs w:val="28"/>
        </w:rPr>
        <w:t>государственно-частное партнерство.</w:t>
      </w:r>
      <w:r w:rsidR="006F1448">
        <w:rPr>
          <w:szCs w:val="28"/>
        </w:rPr>
        <w:t xml:space="preserve"> В области у</w:t>
      </w:r>
      <w:r>
        <w:rPr>
          <w:szCs w:val="28"/>
        </w:rPr>
        <w:t>спешно осуществляется взаимодействие с предпринимателями по развитию</w:t>
      </w:r>
      <w:r>
        <w:rPr>
          <w:i/>
          <w:szCs w:val="28"/>
        </w:rPr>
        <w:t xml:space="preserve"> </w:t>
      </w:r>
      <w:r>
        <w:rPr>
          <w:szCs w:val="28"/>
        </w:rPr>
        <w:t>нефрологической,</w:t>
      </w:r>
      <w:r>
        <w:rPr>
          <w:i/>
          <w:szCs w:val="28"/>
        </w:rPr>
        <w:t xml:space="preserve"> </w:t>
      </w:r>
      <w:r>
        <w:rPr>
          <w:szCs w:val="28"/>
        </w:rPr>
        <w:t>онкологической</w:t>
      </w:r>
      <w:r>
        <w:rPr>
          <w:i/>
          <w:szCs w:val="28"/>
        </w:rPr>
        <w:t xml:space="preserve"> </w:t>
      </w:r>
      <w:r>
        <w:rPr>
          <w:szCs w:val="28"/>
        </w:rPr>
        <w:t xml:space="preserve">служб, а также </w:t>
      </w:r>
      <w:r>
        <w:rPr>
          <w:bCs/>
          <w:color w:val="000000"/>
          <w:spacing w:val="-2"/>
          <w:szCs w:val="28"/>
        </w:rPr>
        <w:t>системы санитарно-авиационной медицинской эвакуации.</w:t>
      </w:r>
      <w:r>
        <w:rPr>
          <w:szCs w:val="28"/>
        </w:rPr>
        <w:t xml:space="preserve"> </w:t>
      </w:r>
    </w:p>
    <w:p w:rsidR="00CA3309" w:rsidRDefault="00CA3309" w:rsidP="00C4416B">
      <w:pPr>
        <w:tabs>
          <w:tab w:val="left" w:pos="1260"/>
          <w:tab w:val="left" w:pos="1440"/>
          <w:tab w:val="left" w:pos="1800"/>
          <w:tab w:val="left" w:pos="3780"/>
        </w:tabs>
        <w:spacing w:line="312" w:lineRule="auto"/>
        <w:ind w:firstLine="709"/>
        <w:jc w:val="both"/>
        <w:rPr>
          <w:bCs/>
          <w:szCs w:val="28"/>
        </w:rPr>
      </w:pPr>
      <w:r>
        <w:rPr>
          <w:bCs/>
          <w:szCs w:val="28"/>
        </w:rPr>
        <w:t>В 2014 году сохранены темпы наращивания объемов</w:t>
      </w:r>
      <w:r w:rsidR="006F1448">
        <w:rPr>
          <w:bCs/>
          <w:szCs w:val="28"/>
        </w:rPr>
        <w:t xml:space="preserve"> высокотехнологичной  помощи</w:t>
      </w:r>
      <w:r>
        <w:rPr>
          <w:bCs/>
          <w:szCs w:val="28"/>
        </w:rPr>
        <w:t xml:space="preserve">. </w:t>
      </w:r>
      <w:r w:rsidR="006F1448">
        <w:rPr>
          <w:bCs/>
          <w:szCs w:val="28"/>
        </w:rPr>
        <w:t xml:space="preserve"> На оказание жителям области  высокотехнологичной помощи   в </w:t>
      </w:r>
      <w:r>
        <w:rPr>
          <w:bCs/>
          <w:szCs w:val="28"/>
        </w:rPr>
        <w:t>9 областных  организаци</w:t>
      </w:r>
      <w:r w:rsidR="006F1448">
        <w:rPr>
          <w:bCs/>
          <w:szCs w:val="28"/>
        </w:rPr>
        <w:t xml:space="preserve">ях </w:t>
      </w:r>
      <w:r>
        <w:rPr>
          <w:bCs/>
          <w:szCs w:val="28"/>
        </w:rPr>
        <w:t xml:space="preserve"> 55 федеральных специализированных медицинских центр</w:t>
      </w:r>
      <w:r w:rsidR="006F1448">
        <w:rPr>
          <w:bCs/>
          <w:szCs w:val="28"/>
        </w:rPr>
        <w:t>ах  затрачено 1,66 млрд.рублей, что на 23,1% больше уровня 2013 года.</w:t>
      </w:r>
      <w:r>
        <w:rPr>
          <w:bCs/>
          <w:szCs w:val="28"/>
        </w:rPr>
        <w:t xml:space="preserve"> </w:t>
      </w:r>
    </w:p>
    <w:p w:rsidR="00CA3309" w:rsidRDefault="006F1448" w:rsidP="00C4416B">
      <w:pPr>
        <w:spacing w:line="312" w:lineRule="auto"/>
        <w:ind w:firstLine="709"/>
        <w:jc w:val="both"/>
        <w:rPr>
          <w:bCs/>
          <w:szCs w:val="28"/>
        </w:rPr>
      </w:pPr>
      <w:r>
        <w:rPr>
          <w:bCs/>
          <w:szCs w:val="28"/>
        </w:rPr>
        <w:lastRenderedPageBreak/>
        <w:t xml:space="preserve">В 2014 году в Воронежской области  были </w:t>
      </w:r>
      <w:r w:rsidR="00CA3309">
        <w:rPr>
          <w:bCs/>
          <w:szCs w:val="28"/>
        </w:rPr>
        <w:t>разраб</w:t>
      </w:r>
      <w:r>
        <w:rPr>
          <w:bCs/>
          <w:szCs w:val="28"/>
        </w:rPr>
        <w:t xml:space="preserve">отаны </w:t>
      </w:r>
      <w:r w:rsidR="00CA3309">
        <w:rPr>
          <w:bCs/>
          <w:szCs w:val="28"/>
        </w:rPr>
        <w:t xml:space="preserve"> и внедрен</w:t>
      </w:r>
      <w:r>
        <w:rPr>
          <w:bCs/>
          <w:szCs w:val="28"/>
        </w:rPr>
        <w:t>ы</w:t>
      </w:r>
      <w:r w:rsidR="00CA3309">
        <w:rPr>
          <w:bCs/>
          <w:szCs w:val="28"/>
        </w:rPr>
        <w:t xml:space="preserve"> ря</w:t>
      </w:r>
      <w:r>
        <w:rPr>
          <w:bCs/>
          <w:szCs w:val="28"/>
        </w:rPr>
        <w:t>д</w:t>
      </w:r>
      <w:r w:rsidR="00CA3309">
        <w:rPr>
          <w:bCs/>
          <w:szCs w:val="28"/>
        </w:rPr>
        <w:t xml:space="preserve"> пилотных проектов,</w:t>
      </w:r>
      <w:r w:rsidR="003A2747">
        <w:rPr>
          <w:bCs/>
          <w:szCs w:val="28"/>
        </w:rPr>
        <w:t xml:space="preserve"> </w:t>
      </w:r>
      <w:r>
        <w:rPr>
          <w:bCs/>
          <w:szCs w:val="28"/>
        </w:rPr>
        <w:t xml:space="preserve">в числе которых  проект </w:t>
      </w:r>
      <w:r w:rsidR="00CA3309">
        <w:rPr>
          <w:bCs/>
          <w:szCs w:val="28"/>
        </w:rPr>
        <w:t xml:space="preserve">  «Мужское здоровье», «Аутизм излечим», «Репродуктивное здоровье», «Живи долго». </w:t>
      </w:r>
      <w:r w:rsidR="003A2747">
        <w:rPr>
          <w:bCs/>
          <w:szCs w:val="28"/>
        </w:rPr>
        <w:t xml:space="preserve">Проект «Живидолго» </w:t>
      </w:r>
      <w:r w:rsidR="003A2747" w:rsidRPr="00C1783E">
        <w:rPr>
          <w:szCs w:val="28"/>
        </w:rPr>
        <w:t>разрабо</w:t>
      </w:r>
      <w:r w:rsidR="003A2747" w:rsidRPr="00C1783E">
        <w:rPr>
          <w:szCs w:val="28"/>
        </w:rPr>
        <w:softHyphen/>
        <w:t>тан и реализуется в рамках стратегии развития человеческого потенциала региона и направлен на увеличение продолжительности жизни населения посредством информационн</w:t>
      </w:r>
      <w:r w:rsidR="003A2747">
        <w:rPr>
          <w:szCs w:val="28"/>
        </w:rPr>
        <w:t>ого просвещения, стимулиро</w:t>
      </w:r>
      <w:r w:rsidR="003A2747">
        <w:rPr>
          <w:szCs w:val="28"/>
        </w:rPr>
        <w:softHyphen/>
        <w:t>вание</w:t>
      </w:r>
      <w:r w:rsidR="003A2747" w:rsidRPr="00C1783E">
        <w:rPr>
          <w:szCs w:val="28"/>
        </w:rPr>
        <w:t xml:space="preserve"> раннего обращения граждан за медицинской помощью, повышени</w:t>
      </w:r>
      <w:r w:rsidR="003A2747">
        <w:rPr>
          <w:szCs w:val="28"/>
        </w:rPr>
        <w:t>е</w:t>
      </w:r>
      <w:r w:rsidR="003A2747" w:rsidRPr="00C1783E">
        <w:rPr>
          <w:szCs w:val="28"/>
        </w:rPr>
        <w:t xml:space="preserve"> уровня их личной ответственности за сохранение здоровья.</w:t>
      </w:r>
    </w:p>
    <w:p w:rsidR="00CA3309" w:rsidRDefault="003A2747" w:rsidP="00C4416B">
      <w:pPr>
        <w:spacing w:line="312" w:lineRule="auto"/>
        <w:ind w:firstLine="709"/>
        <w:jc w:val="both"/>
        <w:rPr>
          <w:szCs w:val="28"/>
        </w:rPr>
      </w:pPr>
      <w:r>
        <w:rPr>
          <w:szCs w:val="28"/>
        </w:rPr>
        <w:t xml:space="preserve">В целях повышения </w:t>
      </w:r>
      <w:r w:rsidR="00CA3309">
        <w:rPr>
          <w:szCs w:val="28"/>
        </w:rPr>
        <w:t xml:space="preserve">управляемости системы медицинской помощи и здравоохранения в целом </w:t>
      </w:r>
      <w:r>
        <w:rPr>
          <w:szCs w:val="28"/>
        </w:rPr>
        <w:t xml:space="preserve">за счет  </w:t>
      </w:r>
      <w:r w:rsidR="00CA3309">
        <w:rPr>
          <w:szCs w:val="28"/>
        </w:rPr>
        <w:t>использовани</w:t>
      </w:r>
      <w:r>
        <w:rPr>
          <w:szCs w:val="28"/>
        </w:rPr>
        <w:t>я</w:t>
      </w:r>
      <w:r w:rsidR="00CA3309">
        <w:rPr>
          <w:szCs w:val="28"/>
        </w:rPr>
        <w:t xml:space="preserve"> современных информационных технологий</w:t>
      </w:r>
      <w:r>
        <w:rPr>
          <w:szCs w:val="28"/>
        </w:rPr>
        <w:t>:</w:t>
      </w:r>
    </w:p>
    <w:p w:rsidR="00CA3309" w:rsidRDefault="00CA3309" w:rsidP="00C4416B">
      <w:pPr>
        <w:pStyle w:val="12"/>
        <w:numPr>
          <w:ilvl w:val="0"/>
          <w:numId w:val="25"/>
        </w:numPr>
        <w:spacing w:line="312" w:lineRule="auto"/>
        <w:ind w:left="0" w:firstLine="709"/>
        <w:jc w:val="both"/>
        <w:rPr>
          <w:sz w:val="28"/>
          <w:szCs w:val="28"/>
        </w:rPr>
      </w:pPr>
      <w:r>
        <w:rPr>
          <w:sz w:val="28"/>
          <w:szCs w:val="28"/>
        </w:rPr>
        <w:t xml:space="preserve">Сформирован ведомственный центр обработки данных  интегрированный с  федеральным центром, в котором развернут региональный информационный ресурс. Создана единая защищенная телекоммуникационная  инфраструктура. </w:t>
      </w:r>
    </w:p>
    <w:p w:rsidR="00CA3309" w:rsidRPr="003A2747" w:rsidRDefault="00CA3309" w:rsidP="00C4416B">
      <w:pPr>
        <w:pStyle w:val="12"/>
        <w:numPr>
          <w:ilvl w:val="0"/>
          <w:numId w:val="25"/>
        </w:numPr>
        <w:tabs>
          <w:tab w:val="left" w:pos="0"/>
          <w:tab w:val="left" w:pos="1260"/>
          <w:tab w:val="left" w:pos="1800"/>
          <w:tab w:val="left" w:pos="3780"/>
        </w:tabs>
        <w:spacing w:line="312" w:lineRule="auto"/>
        <w:ind w:left="0" w:firstLine="709"/>
        <w:jc w:val="both"/>
        <w:rPr>
          <w:sz w:val="28"/>
          <w:szCs w:val="28"/>
          <w:u w:val="single"/>
        </w:rPr>
      </w:pPr>
      <w:r w:rsidRPr="003A2747">
        <w:rPr>
          <w:sz w:val="28"/>
          <w:szCs w:val="28"/>
        </w:rPr>
        <w:t>На базе 54 медицинских организаций построена телемедицинская сеть, что</w:t>
      </w:r>
      <w:r w:rsidRPr="003A2747">
        <w:rPr>
          <w:bCs/>
          <w:sz w:val="28"/>
          <w:szCs w:val="28"/>
        </w:rPr>
        <w:t xml:space="preserve"> позволило приблизить услуги высококвалифицированных специалистов для удаленного консультирования пациентов, а также пересылать и расшифровывать результаты рентгеновских, лучевых и других сложных инструментальных исследований. </w:t>
      </w:r>
      <w:r w:rsidRPr="003A2747">
        <w:rPr>
          <w:sz w:val="28"/>
          <w:szCs w:val="28"/>
        </w:rPr>
        <w:t>За прошедший год проведено более 3,5 тысяч телемедицинских консультаций, что позволило обеспечить доступность специализированной помощи населению</w:t>
      </w:r>
      <w:r w:rsidR="003A2747" w:rsidRPr="003A2747">
        <w:rPr>
          <w:sz w:val="28"/>
          <w:szCs w:val="28"/>
        </w:rPr>
        <w:t xml:space="preserve">. </w:t>
      </w:r>
      <w:r w:rsidRPr="003A2747">
        <w:rPr>
          <w:sz w:val="28"/>
          <w:szCs w:val="28"/>
        </w:rPr>
        <w:t xml:space="preserve">, </w:t>
      </w:r>
    </w:p>
    <w:p w:rsidR="00CA3309" w:rsidRPr="003A2747" w:rsidRDefault="00CA3309" w:rsidP="00C4416B">
      <w:pPr>
        <w:pStyle w:val="12"/>
        <w:numPr>
          <w:ilvl w:val="0"/>
          <w:numId w:val="25"/>
        </w:numPr>
        <w:spacing w:line="312" w:lineRule="auto"/>
        <w:ind w:left="0" w:firstLine="709"/>
        <w:jc w:val="both"/>
        <w:rPr>
          <w:sz w:val="28"/>
          <w:szCs w:val="28"/>
        </w:rPr>
      </w:pPr>
      <w:r w:rsidRPr="003A2747">
        <w:rPr>
          <w:sz w:val="28"/>
          <w:szCs w:val="28"/>
        </w:rPr>
        <w:t>В районах области установлена региональная информационная подсистема мониторинга родовспоможения (РИСАР). Обеспечен полный охват районов области системой наблюдения беременных</w:t>
      </w:r>
      <w:r w:rsidR="003A2747" w:rsidRPr="003A2747">
        <w:rPr>
          <w:sz w:val="28"/>
          <w:szCs w:val="28"/>
        </w:rPr>
        <w:t xml:space="preserve"> и </w:t>
      </w:r>
      <w:r w:rsidRPr="003A2747">
        <w:rPr>
          <w:sz w:val="28"/>
          <w:szCs w:val="28"/>
        </w:rPr>
        <w:t xml:space="preserve"> рожениц</w:t>
      </w:r>
      <w:r w:rsidR="003A2747" w:rsidRPr="003A2747">
        <w:rPr>
          <w:sz w:val="28"/>
          <w:szCs w:val="28"/>
        </w:rPr>
        <w:t xml:space="preserve">. </w:t>
      </w:r>
      <w:r w:rsidRPr="003A2747">
        <w:rPr>
          <w:sz w:val="28"/>
          <w:szCs w:val="28"/>
        </w:rPr>
        <w:t xml:space="preserve"> Разработан портал медицинских организаций в сети Интернет, на котором созданы сайты всех медицинских организаций, участвующих в системе ОМС и размещена предусмотренная законодательством информация об их деятельности.</w:t>
      </w:r>
    </w:p>
    <w:p w:rsidR="00CA3309" w:rsidRPr="007B0356" w:rsidRDefault="00CA3309" w:rsidP="00C4416B">
      <w:pPr>
        <w:pStyle w:val="12"/>
        <w:numPr>
          <w:ilvl w:val="0"/>
          <w:numId w:val="25"/>
        </w:numPr>
        <w:spacing w:line="312" w:lineRule="auto"/>
        <w:ind w:left="0" w:firstLine="709"/>
        <w:jc w:val="both"/>
        <w:rPr>
          <w:sz w:val="28"/>
          <w:szCs w:val="28"/>
        </w:rPr>
      </w:pPr>
      <w:r>
        <w:rPr>
          <w:sz w:val="28"/>
          <w:szCs w:val="28"/>
        </w:rPr>
        <w:t>В учреждениях первичного звена внедрена Электронная регистратура. В день более тысячи граждан самостоятельно записываются к врачу через Интернет и инфоматы, имеется резервные лимиты для записи.</w:t>
      </w:r>
    </w:p>
    <w:p w:rsidR="00CA3309" w:rsidRDefault="00CA3309" w:rsidP="00C4416B">
      <w:pPr>
        <w:tabs>
          <w:tab w:val="left" w:pos="1260"/>
          <w:tab w:val="left" w:pos="1440"/>
          <w:tab w:val="left" w:pos="1800"/>
          <w:tab w:val="left" w:pos="3780"/>
        </w:tabs>
        <w:spacing w:line="312" w:lineRule="auto"/>
        <w:ind w:firstLine="709"/>
        <w:jc w:val="both"/>
        <w:rPr>
          <w:bCs/>
          <w:szCs w:val="28"/>
        </w:rPr>
      </w:pPr>
      <w:r>
        <w:rPr>
          <w:bCs/>
          <w:szCs w:val="28"/>
        </w:rPr>
        <w:t xml:space="preserve">Важное внимание уделяется решению </w:t>
      </w:r>
      <w:r w:rsidR="00CF4012">
        <w:rPr>
          <w:bCs/>
          <w:szCs w:val="28"/>
        </w:rPr>
        <w:t>в</w:t>
      </w:r>
      <w:r>
        <w:rPr>
          <w:bCs/>
          <w:szCs w:val="28"/>
        </w:rPr>
        <w:t>опросов</w:t>
      </w:r>
      <w:r w:rsidR="00CF4012">
        <w:rPr>
          <w:bCs/>
          <w:szCs w:val="28"/>
        </w:rPr>
        <w:t xml:space="preserve"> кадрового обеспечения.</w:t>
      </w:r>
      <w:r>
        <w:rPr>
          <w:bCs/>
          <w:szCs w:val="28"/>
        </w:rPr>
        <w:t xml:space="preserve"> </w:t>
      </w:r>
      <w:r w:rsidR="00CF4012">
        <w:rPr>
          <w:bCs/>
          <w:szCs w:val="28"/>
        </w:rPr>
        <w:t xml:space="preserve">В области ведется планомерная работа по формированию системы непрерывного развития кадров это осуществляется за счет </w:t>
      </w:r>
      <w:r w:rsidR="00CF4012">
        <w:rPr>
          <w:rFonts w:ascii="Times New Roman CYR" w:hAnsi="Times New Roman CYR" w:cs="Times New Roman CYR"/>
          <w:szCs w:val="28"/>
        </w:rPr>
        <w:t xml:space="preserve">кредитно-модульной подготовки, </w:t>
      </w:r>
      <w:r w:rsidR="00CF4012">
        <w:rPr>
          <w:bCs/>
          <w:szCs w:val="28"/>
        </w:rPr>
        <w:lastRenderedPageBreak/>
        <w:t xml:space="preserve">дистанционных форм </w:t>
      </w:r>
      <w:r w:rsidR="00CF4012">
        <w:rPr>
          <w:rFonts w:ascii="Times New Roman CYR" w:hAnsi="Times New Roman CYR" w:cs="Times New Roman CYR"/>
          <w:szCs w:val="28"/>
        </w:rPr>
        <w:t xml:space="preserve">повышения квалификации, в том числе с использованием электронных медицинских библиотек, для </w:t>
      </w:r>
      <w:r w:rsidR="00CF4012">
        <w:rPr>
          <w:bCs/>
          <w:szCs w:val="28"/>
        </w:rPr>
        <w:t xml:space="preserve">перехода к аккредитации </w:t>
      </w:r>
      <w:r w:rsidR="00CF4012">
        <w:rPr>
          <w:rFonts w:ascii="Times New Roman CYR" w:hAnsi="Times New Roman CYR" w:cs="Times New Roman CYR"/>
          <w:szCs w:val="28"/>
        </w:rPr>
        <w:t xml:space="preserve">медицинских </w:t>
      </w:r>
      <w:r w:rsidR="00CF4012">
        <w:rPr>
          <w:bCs/>
          <w:szCs w:val="28"/>
        </w:rPr>
        <w:t xml:space="preserve">кадров в 2016 году. </w:t>
      </w:r>
      <w:r>
        <w:rPr>
          <w:bCs/>
          <w:szCs w:val="28"/>
        </w:rPr>
        <w:t>Проблем</w:t>
      </w:r>
      <w:r w:rsidR="00CF4012">
        <w:rPr>
          <w:bCs/>
          <w:szCs w:val="28"/>
        </w:rPr>
        <w:t>а</w:t>
      </w:r>
      <w:r>
        <w:rPr>
          <w:bCs/>
          <w:szCs w:val="28"/>
        </w:rPr>
        <w:t xml:space="preserve"> дефицита врачей</w:t>
      </w:r>
      <w:r w:rsidR="00CF4012">
        <w:rPr>
          <w:bCs/>
          <w:szCs w:val="28"/>
        </w:rPr>
        <w:t xml:space="preserve"> - </w:t>
      </w:r>
      <w:r>
        <w:rPr>
          <w:bCs/>
          <w:szCs w:val="28"/>
        </w:rPr>
        <w:t xml:space="preserve"> специалистов реша</w:t>
      </w:r>
      <w:r w:rsidR="00CF4012">
        <w:rPr>
          <w:bCs/>
          <w:szCs w:val="28"/>
        </w:rPr>
        <w:t xml:space="preserve">ется </w:t>
      </w:r>
      <w:r>
        <w:rPr>
          <w:bCs/>
          <w:szCs w:val="28"/>
        </w:rPr>
        <w:t xml:space="preserve"> путем развития службы врача общей практики</w:t>
      </w:r>
      <w:r w:rsidR="00CF4012">
        <w:rPr>
          <w:bCs/>
          <w:szCs w:val="28"/>
        </w:rPr>
        <w:t xml:space="preserve">. Для закрепления медицинских кадров на селе, врачам, прибывшим на работу в сельскую местность, за счет средств муниципальных бюджетов выделены 37 единиц служебного жилья. </w:t>
      </w:r>
    </w:p>
    <w:p w:rsidR="00CA3309" w:rsidRDefault="00CF4012" w:rsidP="00C4416B">
      <w:pPr>
        <w:spacing w:line="312" w:lineRule="auto"/>
        <w:ind w:firstLine="709"/>
        <w:jc w:val="both"/>
        <w:rPr>
          <w:bCs/>
          <w:szCs w:val="28"/>
        </w:rPr>
      </w:pPr>
      <w:r>
        <w:rPr>
          <w:bCs/>
          <w:szCs w:val="28"/>
        </w:rPr>
        <w:t xml:space="preserve">По итогам 2014 года выполнены установленные параметры повышения заработной платы  по всем категориям персонала. </w:t>
      </w:r>
      <w:r w:rsidR="00CA3309">
        <w:rPr>
          <w:bCs/>
          <w:szCs w:val="28"/>
        </w:rPr>
        <w:t>Повышение зарплаты коснулось свыше 40 тысяч медицинских работников государственных учреждений здравоохранения. По отношению к 2013 году рост заработной платы врачей в области составил 16%, среднего и младшего медперсонала – 14%.</w:t>
      </w:r>
      <w:r>
        <w:rPr>
          <w:bCs/>
          <w:szCs w:val="28"/>
        </w:rPr>
        <w:t xml:space="preserve"> </w:t>
      </w:r>
      <w:r w:rsidRPr="00C1783E">
        <w:rPr>
          <w:szCs w:val="28"/>
        </w:rPr>
        <w:t>По врачам среднемесячна</w:t>
      </w:r>
      <w:r>
        <w:rPr>
          <w:szCs w:val="28"/>
        </w:rPr>
        <w:t>я заработная плата составила 33</w:t>
      </w:r>
      <w:r w:rsidRPr="00C1783E">
        <w:rPr>
          <w:szCs w:val="28"/>
        </w:rPr>
        <w:t xml:space="preserve">231 руб., или 137% к средней зарплате по области, по среднему медицинскому персоналу </w:t>
      </w:r>
      <w:r w:rsidRPr="00B743EE">
        <w:rPr>
          <w:szCs w:val="28"/>
        </w:rPr>
        <w:t xml:space="preserve">– </w:t>
      </w:r>
      <w:r w:rsidRPr="00C1783E">
        <w:rPr>
          <w:szCs w:val="28"/>
        </w:rPr>
        <w:t xml:space="preserve">19269 руб., или 79,5%, по младшему медицинскому персоналу </w:t>
      </w:r>
      <w:r w:rsidRPr="00B743EE">
        <w:rPr>
          <w:szCs w:val="28"/>
        </w:rPr>
        <w:t>–</w:t>
      </w:r>
      <w:r>
        <w:rPr>
          <w:szCs w:val="28"/>
        </w:rPr>
        <w:t xml:space="preserve"> 12</w:t>
      </w:r>
      <w:r w:rsidRPr="00C1783E">
        <w:rPr>
          <w:szCs w:val="28"/>
        </w:rPr>
        <w:t>433 руб., или 51,3%.</w:t>
      </w:r>
    </w:p>
    <w:p w:rsidR="00CA3309" w:rsidRPr="003F3B85" w:rsidRDefault="00591FAE" w:rsidP="00C4416B">
      <w:pPr>
        <w:spacing w:line="312" w:lineRule="auto"/>
        <w:ind w:firstLine="709"/>
        <w:jc w:val="both"/>
        <w:rPr>
          <w:rFonts w:eastAsia="Calibri"/>
          <w:szCs w:val="28"/>
          <w:lang w:eastAsia="en-US"/>
        </w:rPr>
      </w:pPr>
      <w:r>
        <w:rPr>
          <w:rFonts w:eastAsia="Calibri"/>
          <w:szCs w:val="28"/>
          <w:lang w:eastAsia="en-US"/>
        </w:rPr>
        <w:t>С</w:t>
      </w:r>
      <w:r w:rsidR="00CA3309">
        <w:rPr>
          <w:rFonts w:eastAsia="Calibri"/>
          <w:szCs w:val="28"/>
          <w:lang w:eastAsia="en-US"/>
        </w:rPr>
        <w:t>итуация с лекарственным обеспечением населения в области устойчивая</w:t>
      </w:r>
      <w:r>
        <w:rPr>
          <w:rFonts w:eastAsia="Calibri"/>
          <w:szCs w:val="28"/>
          <w:lang w:eastAsia="en-US"/>
        </w:rPr>
        <w:t xml:space="preserve">, </w:t>
      </w:r>
      <w:r w:rsidR="00521442">
        <w:rPr>
          <w:rFonts w:eastAsia="Calibri"/>
          <w:szCs w:val="28"/>
          <w:lang w:eastAsia="en-US"/>
        </w:rPr>
        <w:t xml:space="preserve">в том числе за счет </w:t>
      </w:r>
      <w:r w:rsidR="00CA3309">
        <w:rPr>
          <w:rFonts w:eastAsia="Calibri"/>
          <w:szCs w:val="28"/>
          <w:lang w:eastAsia="en-US"/>
        </w:rPr>
        <w:t>сохран</w:t>
      </w:r>
      <w:r w:rsidR="00521442">
        <w:rPr>
          <w:rFonts w:eastAsia="Calibri"/>
          <w:szCs w:val="28"/>
          <w:lang w:eastAsia="en-US"/>
        </w:rPr>
        <w:t xml:space="preserve">ения и  </w:t>
      </w:r>
      <w:r w:rsidR="00CA3309">
        <w:rPr>
          <w:rFonts w:eastAsia="Calibri"/>
          <w:szCs w:val="28"/>
          <w:lang w:eastAsia="en-US"/>
        </w:rPr>
        <w:t>разви</w:t>
      </w:r>
      <w:r w:rsidR="00521442">
        <w:rPr>
          <w:rFonts w:eastAsia="Calibri"/>
          <w:szCs w:val="28"/>
          <w:lang w:eastAsia="en-US"/>
        </w:rPr>
        <w:t xml:space="preserve">тия </w:t>
      </w:r>
      <w:r w:rsidR="00CA3309">
        <w:rPr>
          <w:rFonts w:eastAsia="Calibri"/>
          <w:szCs w:val="28"/>
          <w:lang w:eastAsia="en-US"/>
        </w:rPr>
        <w:t xml:space="preserve"> сет</w:t>
      </w:r>
      <w:r w:rsidR="00521442">
        <w:rPr>
          <w:rFonts w:eastAsia="Calibri"/>
          <w:szCs w:val="28"/>
          <w:lang w:eastAsia="en-US"/>
        </w:rPr>
        <w:t xml:space="preserve">и </w:t>
      </w:r>
      <w:r w:rsidR="00CA3309">
        <w:rPr>
          <w:rFonts w:eastAsia="Calibri"/>
          <w:szCs w:val="28"/>
          <w:lang w:eastAsia="en-US"/>
        </w:rPr>
        <w:t xml:space="preserve">государственных аптек. </w:t>
      </w:r>
      <w:r w:rsidR="00521442">
        <w:rPr>
          <w:rFonts w:eastAsia="Calibri"/>
          <w:szCs w:val="28"/>
          <w:lang w:eastAsia="en-US"/>
        </w:rPr>
        <w:t xml:space="preserve"> </w:t>
      </w:r>
      <w:r w:rsidR="00CA3309">
        <w:rPr>
          <w:rFonts w:eastAsia="Calibri"/>
          <w:szCs w:val="28"/>
          <w:lang w:eastAsia="en-US"/>
        </w:rPr>
        <w:t xml:space="preserve">За последние два года на селе открылись 17 государственных аптечных объектов с правом отпуска наркотических и психотропных препаратов.  Это позволяет решать многие социально-значимые вопросы, включая лекарственное обеспечение сельского населения. </w:t>
      </w:r>
    </w:p>
    <w:p w:rsidR="00521442" w:rsidRPr="00C1783E" w:rsidRDefault="00521442" w:rsidP="00C4416B">
      <w:pPr>
        <w:spacing w:line="312" w:lineRule="auto"/>
        <w:ind w:firstLine="709"/>
        <w:jc w:val="both"/>
        <w:rPr>
          <w:szCs w:val="28"/>
        </w:rPr>
      </w:pPr>
      <w:r>
        <w:rPr>
          <w:szCs w:val="28"/>
        </w:rPr>
        <w:t xml:space="preserve">Основным итогом перемен в сфере здравоохранения являются вполне конкретные изменения в демографических процессах. </w:t>
      </w:r>
      <w:r w:rsidRPr="00C1783E">
        <w:rPr>
          <w:szCs w:val="28"/>
        </w:rPr>
        <w:t>Сохраняется динамика в снижении смертности</w:t>
      </w:r>
      <w:r>
        <w:rPr>
          <w:szCs w:val="28"/>
        </w:rPr>
        <w:t xml:space="preserve"> </w:t>
      </w:r>
      <w:r w:rsidRPr="00C1783E">
        <w:rPr>
          <w:szCs w:val="28"/>
        </w:rPr>
        <w:t>от болезней системы кровообращения</w:t>
      </w:r>
      <w:r>
        <w:rPr>
          <w:szCs w:val="28"/>
        </w:rPr>
        <w:t>,</w:t>
      </w:r>
      <w:r w:rsidRPr="00C1783E">
        <w:rPr>
          <w:szCs w:val="28"/>
        </w:rPr>
        <w:t xml:space="preserve"> отмечает</w:t>
      </w:r>
      <w:r>
        <w:rPr>
          <w:szCs w:val="28"/>
        </w:rPr>
        <w:t>ся уменьшение показателя на 2,9</w:t>
      </w:r>
      <w:r w:rsidRPr="00C1783E">
        <w:rPr>
          <w:szCs w:val="28"/>
        </w:rPr>
        <w:t>% (с 797,7 до 774,2 на 100 тыс. населения), что ниже индикаторного значения (800,0).</w:t>
      </w:r>
    </w:p>
    <w:p w:rsidR="00521442" w:rsidRPr="00C1783E" w:rsidRDefault="00521442" w:rsidP="00C4416B">
      <w:pPr>
        <w:spacing w:line="312" w:lineRule="auto"/>
        <w:ind w:firstLine="709"/>
        <w:jc w:val="both"/>
        <w:rPr>
          <w:szCs w:val="28"/>
        </w:rPr>
      </w:pPr>
      <w:r w:rsidRPr="00C1783E">
        <w:rPr>
          <w:szCs w:val="28"/>
        </w:rPr>
        <w:t>На фоне проведения всего комплекса профилактических мероприятий, скринингов по раннему выявлению новообразований, увеличен</w:t>
      </w:r>
      <w:r>
        <w:rPr>
          <w:szCs w:val="28"/>
        </w:rPr>
        <w:t>ия объемов высокотехнологичных методов обследования и лечения</w:t>
      </w:r>
      <w:r w:rsidRPr="00C1783E">
        <w:rPr>
          <w:szCs w:val="28"/>
        </w:rPr>
        <w:t xml:space="preserve"> наблюдается устойчивая динамика снижения смертн</w:t>
      </w:r>
      <w:r>
        <w:rPr>
          <w:szCs w:val="28"/>
        </w:rPr>
        <w:t>ости от новообразований – на 3</w:t>
      </w:r>
      <w:r w:rsidRPr="00C1783E">
        <w:rPr>
          <w:szCs w:val="28"/>
        </w:rPr>
        <w:t>% (с 202,9 до 196,9 на 100 тыс. населения), что ниже не только планового показателя, но и уровня смертности по РФ (201,1) и ЦФО (220,3).</w:t>
      </w:r>
    </w:p>
    <w:p w:rsidR="00521442" w:rsidRPr="00C1783E" w:rsidRDefault="00521442" w:rsidP="00C4416B">
      <w:pPr>
        <w:spacing w:line="312" w:lineRule="auto"/>
        <w:ind w:firstLine="709"/>
        <w:jc w:val="both"/>
        <w:rPr>
          <w:szCs w:val="28"/>
        </w:rPr>
      </w:pPr>
      <w:r w:rsidRPr="00C1783E">
        <w:rPr>
          <w:szCs w:val="28"/>
        </w:rPr>
        <w:lastRenderedPageBreak/>
        <w:t xml:space="preserve">Смертность от туберкулеза уменьшилась на 11,7% </w:t>
      </w:r>
      <w:r>
        <w:rPr>
          <w:szCs w:val="28"/>
        </w:rPr>
        <w:t>(до 5,3). Она</w:t>
      </w:r>
      <w:r w:rsidRPr="00C1783E">
        <w:rPr>
          <w:szCs w:val="28"/>
        </w:rPr>
        <w:t xml:space="preserve"> не превыша</w:t>
      </w:r>
      <w:r w:rsidRPr="00C1783E">
        <w:rPr>
          <w:szCs w:val="28"/>
        </w:rPr>
        <w:softHyphen/>
        <w:t>ет индикаторное значение (8,8) и ниже, чем в РФ (9,8).</w:t>
      </w:r>
    </w:p>
    <w:p w:rsidR="00521442" w:rsidRPr="00C1783E" w:rsidRDefault="00521442" w:rsidP="00C4416B">
      <w:pPr>
        <w:spacing w:line="312" w:lineRule="auto"/>
        <w:ind w:firstLine="709"/>
        <w:jc w:val="both"/>
        <w:rPr>
          <w:szCs w:val="28"/>
        </w:rPr>
      </w:pPr>
      <w:r w:rsidRPr="00C1783E">
        <w:rPr>
          <w:szCs w:val="28"/>
        </w:rPr>
        <w:t>В 2014 году смертность от ДТП составила 11,9 на 1</w:t>
      </w:r>
      <w:r>
        <w:rPr>
          <w:szCs w:val="28"/>
        </w:rPr>
        <w:t>00 тыс. населения (в 2013 году – 19,2.</w:t>
      </w:r>
    </w:p>
    <w:p w:rsidR="00521442" w:rsidRDefault="00521442" w:rsidP="00C4416B">
      <w:pPr>
        <w:spacing w:line="312" w:lineRule="auto"/>
        <w:ind w:firstLine="709"/>
        <w:jc w:val="both"/>
        <w:rPr>
          <w:szCs w:val="28"/>
        </w:rPr>
      </w:pPr>
      <w:r w:rsidRPr="00462D97">
        <w:rPr>
          <w:szCs w:val="28"/>
        </w:rPr>
        <w:t>Сохраняется стабильная динамика снижения мл</w:t>
      </w:r>
      <w:r>
        <w:rPr>
          <w:szCs w:val="28"/>
        </w:rPr>
        <w:t>аденческой смертно</w:t>
      </w:r>
      <w:r>
        <w:rPr>
          <w:szCs w:val="28"/>
        </w:rPr>
        <w:softHyphen/>
        <w:t>сти –</w:t>
      </w:r>
      <w:r w:rsidRPr="00462D97">
        <w:rPr>
          <w:szCs w:val="28"/>
        </w:rPr>
        <w:t xml:space="preserve"> на 27,3% (с 7,5‰ до 5,6‰ на 1000 родившихся), которая значительно ниже, чем в</w:t>
      </w:r>
      <w:r>
        <w:rPr>
          <w:szCs w:val="28"/>
        </w:rPr>
        <w:t xml:space="preserve"> Российской Федерации</w:t>
      </w:r>
      <w:r w:rsidRPr="00462D97">
        <w:rPr>
          <w:szCs w:val="28"/>
        </w:rPr>
        <w:t xml:space="preserve"> (7,4‰) и ЦФО (6,5‰).</w:t>
      </w:r>
    </w:p>
    <w:p w:rsidR="00CA3309" w:rsidRDefault="00521442" w:rsidP="00C4416B">
      <w:pPr>
        <w:tabs>
          <w:tab w:val="left" w:pos="1260"/>
          <w:tab w:val="left" w:pos="1440"/>
          <w:tab w:val="left" w:pos="1800"/>
          <w:tab w:val="left" w:pos="3780"/>
        </w:tabs>
        <w:spacing w:line="312" w:lineRule="auto"/>
        <w:ind w:firstLine="709"/>
        <w:jc w:val="both"/>
        <w:rPr>
          <w:szCs w:val="28"/>
        </w:rPr>
      </w:pPr>
      <w:r>
        <w:rPr>
          <w:szCs w:val="28"/>
        </w:rPr>
        <w:t>Таким образом, з</w:t>
      </w:r>
      <w:r w:rsidR="00CA3309">
        <w:rPr>
          <w:szCs w:val="28"/>
        </w:rPr>
        <w:t xml:space="preserve">дравоохранение области достигло установленные Минздравом России на 2014 г. значения всех </w:t>
      </w:r>
      <w:r>
        <w:rPr>
          <w:szCs w:val="28"/>
        </w:rPr>
        <w:t xml:space="preserve">значений </w:t>
      </w:r>
      <w:r w:rsidR="00CA3309">
        <w:rPr>
          <w:szCs w:val="28"/>
        </w:rPr>
        <w:t xml:space="preserve">показателей, определенных в Указе </w:t>
      </w:r>
      <w:r w:rsidR="00591FAE">
        <w:rPr>
          <w:szCs w:val="28"/>
        </w:rPr>
        <w:t xml:space="preserve">Президента РФ от 07.05.2012  </w:t>
      </w:r>
      <w:r w:rsidR="00CA3309">
        <w:rPr>
          <w:szCs w:val="28"/>
        </w:rPr>
        <w:t>№ 598.</w:t>
      </w:r>
    </w:p>
    <w:p w:rsidR="00CA3309" w:rsidRPr="007D53CF" w:rsidRDefault="007D53CF" w:rsidP="001205C4">
      <w:pPr>
        <w:pStyle w:val="3"/>
      </w:pPr>
      <w:bookmarkStart w:id="17" w:name="_Toc420662014"/>
      <w:r w:rsidRPr="007D53CF">
        <w:t>Физическая культура и спорт</w:t>
      </w:r>
      <w:bookmarkEnd w:id="17"/>
    </w:p>
    <w:p w:rsidR="0083190E" w:rsidRPr="0083190E" w:rsidRDefault="0083190E" w:rsidP="00C4416B">
      <w:pPr>
        <w:spacing w:line="312" w:lineRule="auto"/>
        <w:ind w:firstLine="709"/>
        <w:jc w:val="both"/>
        <w:rPr>
          <w:bCs/>
          <w:szCs w:val="28"/>
        </w:rPr>
      </w:pPr>
      <w:r w:rsidRPr="0083190E">
        <w:rPr>
          <w:bCs/>
          <w:szCs w:val="28"/>
        </w:rPr>
        <w:t xml:space="preserve">Создание условий для развития спорта в регионе, в том числе через расширение  сети спортивных объектов (строительства новых и реконструкция действующих) является одной из главных  стратегических задач правительства области. В 2014 году в области введено 14 физкультурно-оздоровительных комплексов (ФОКов) с залом, 2 ФОКа с залом и бассейном, 5 стадионов (в т.ч. 1 реконструирован), 3 городошные площадки, футбольное поле, плавательный бассейн, лыжероллерная трасса и 50 спортивных площадок. </w:t>
      </w:r>
    </w:p>
    <w:p w:rsidR="0083190E" w:rsidRPr="0083190E" w:rsidRDefault="0083190E" w:rsidP="00C4416B">
      <w:pPr>
        <w:spacing w:line="312" w:lineRule="auto"/>
        <w:ind w:firstLine="709"/>
        <w:jc w:val="both"/>
        <w:rPr>
          <w:bCs/>
          <w:szCs w:val="28"/>
        </w:rPr>
      </w:pPr>
      <w:r w:rsidRPr="0083190E">
        <w:rPr>
          <w:bCs/>
          <w:szCs w:val="28"/>
        </w:rPr>
        <w:t xml:space="preserve">В 2014 году на территории области проведено 716 физкультурных и спортивных мероприятий, что на 5% больше по сравнению с 2013 годом. </w:t>
      </w:r>
    </w:p>
    <w:p w:rsidR="0083190E" w:rsidRPr="0083190E" w:rsidRDefault="0083190E" w:rsidP="00C4416B">
      <w:pPr>
        <w:spacing w:line="312" w:lineRule="auto"/>
        <w:ind w:firstLine="709"/>
        <w:jc w:val="both"/>
        <w:rPr>
          <w:bCs/>
          <w:szCs w:val="28"/>
        </w:rPr>
      </w:pPr>
      <w:r w:rsidRPr="0083190E">
        <w:rPr>
          <w:bCs/>
          <w:szCs w:val="28"/>
        </w:rPr>
        <w:t>В настоящее время в области функционируют 79 спортивных организаций, в которых открыто 337 отделений по 58-ми видам спорта.</w:t>
      </w:r>
    </w:p>
    <w:p w:rsidR="0083190E" w:rsidRPr="0083190E" w:rsidRDefault="0083190E" w:rsidP="00C4416B">
      <w:pPr>
        <w:spacing w:line="312" w:lineRule="auto"/>
        <w:ind w:firstLine="709"/>
        <w:jc w:val="both"/>
        <w:rPr>
          <w:bCs/>
          <w:szCs w:val="28"/>
        </w:rPr>
      </w:pPr>
      <w:r w:rsidRPr="0083190E">
        <w:rPr>
          <w:bCs/>
          <w:szCs w:val="28"/>
        </w:rPr>
        <w:t xml:space="preserve">В целях пропаганды физической культуры и спорта в 2014 году совместно с администрацией городского округа – город Воронеж и Торгово-промышленной палатой Воронежской области был проведен фестиваль «Ярмарка спорта». Также в 2014 году стартовал областной спортивный фестиваль «Зарядка», организованный в рамках областного межведомственного проекта «Живи долго!». </w:t>
      </w:r>
    </w:p>
    <w:p w:rsidR="007D53CF" w:rsidRPr="0083190E" w:rsidRDefault="0083190E" w:rsidP="00C4416B">
      <w:pPr>
        <w:spacing w:line="312" w:lineRule="auto"/>
        <w:ind w:firstLine="709"/>
        <w:jc w:val="both"/>
        <w:rPr>
          <w:bCs/>
          <w:szCs w:val="28"/>
        </w:rPr>
      </w:pPr>
      <w:r>
        <w:rPr>
          <w:bCs/>
          <w:szCs w:val="28"/>
        </w:rPr>
        <w:t>Как результат, ч</w:t>
      </w:r>
      <w:r w:rsidR="007D53CF" w:rsidRPr="0083190E">
        <w:rPr>
          <w:bCs/>
          <w:szCs w:val="28"/>
        </w:rPr>
        <w:t>исленность населения, систематически занимающегося физической культурой и спортом  в 2014 году составил 680</w:t>
      </w:r>
      <w:r w:rsidR="00EA15B4" w:rsidRPr="0083190E">
        <w:rPr>
          <w:bCs/>
          <w:szCs w:val="28"/>
        </w:rPr>
        <w:t>,</w:t>
      </w:r>
      <w:r w:rsidR="007D53CF" w:rsidRPr="0083190E">
        <w:rPr>
          <w:bCs/>
          <w:szCs w:val="28"/>
        </w:rPr>
        <w:t>5</w:t>
      </w:r>
      <w:r w:rsidR="00EA15B4" w:rsidRPr="0083190E">
        <w:rPr>
          <w:bCs/>
          <w:szCs w:val="28"/>
        </w:rPr>
        <w:t xml:space="preserve"> тыс.</w:t>
      </w:r>
      <w:r w:rsidR="007D53CF" w:rsidRPr="0083190E">
        <w:rPr>
          <w:bCs/>
          <w:szCs w:val="28"/>
        </w:rPr>
        <w:t xml:space="preserve"> человек, что по сравнению с 2013 годом больше на 79</w:t>
      </w:r>
      <w:r w:rsidR="00EA15B4" w:rsidRPr="0083190E">
        <w:rPr>
          <w:bCs/>
          <w:szCs w:val="28"/>
        </w:rPr>
        <w:t>,</w:t>
      </w:r>
      <w:r w:rsidR="007D53CF" w:rsidRPr="0083190E">
        <w:rPr>
          <w:bCs/>
          <w:szCs w:val="28"/>
        </w:rPr>
        <w:t>4</w:t>
      </w:r>
      <w:r w:rsidR="00EA15B4" w:rsidRPr="0083190E">
        <w:rPr>
          <w:bCs/>
          <w:szCs w:val="28"/>
        </w:rPr>
        <w:t>тыс.</w:t>
      </w:r>
      <w:r w:rsidR="007D53CF" w:rsidRPr="0083190E">
        <w:rPr>
          <w:bCs/>
          <w:szCs w:val="28"/>
        </w:rPr>
        <w:t>человек</w:t>
      </w:r>
      <w:r>
        <w:rPr>
          <w:bCs/>
          <w:szCs w:val="28"/>
        </w:rPr>
        <w:t xml:space="preserve">, или на 14% </w:t>
      </w:r>
      <w:r w:rsidR="00591FAE" w:rsidRPr="0083190E">
        <w:rPr>
          <w:bCs/>
          <w:szCs w:val="28"/>
        </w:rPr>
        <w:t xml:space="preserve"> (п</w:t>
      </w:r>
      <w:r w:rsidR="007D53CF" w:rsidRPr="0083190E">
        <w:rPr>
          <w:bCs/>
          <w:szCs w:val="28"/>
        </w:rPr>
        <w:t>оказатель исполнен на 111,6% к плану на год</w:t>
      </w:r>
      <w:r w:rsidR="00591FAE" w:rsidRPr="0083190E">
        <w:rPr>
          <w:bCs/>
          <w:szCs w:val="28"/>
        </w:rPr>
        <w:t>)</w:t>
      </w:r>
      <w:r w:rsidR="007D53CF" w:rsidRPr="0083190E">
        <w:rPr>
          <w:bCs/>
          <w:szCs w:val="28"/>
        </w:rPr>
        <w:t xml:space="preserve">. </w:t>
      </w:r>
    </w:p>
    <w:p w:rsidR="007D53CF" w:rsidRPr="00EA15B4" w:rsidRDefault="0083190E" w:rsidP="00C4416B">
      <w:pPr>
        <w:spacing w:line="312" w:lineRule="auto"/>
        <w:ind w:firstLine="709"/>
        <w:jc w:val="both"/>
        <w:rPr>
          <w:szCs w:val="28"/>
        </w:rPr>
      </w:pPr>
      <w:r w:rsidRPr="00A23E95">
        <w:rPr>
          <w:color w:val="000000"/>
          <w:szCs w:val="28"/>
        </w:rPr>
        <w:lastRenderedPageBreak/>
        <w:t xml:space="preserve">В  рамках запланированных на 2014 год программных мероприятий проведено 716 спортивных мероприятий, в которых приняли участие более </w:t>
      </w:r>
      <w:r w:rsidRPr="00A23E95">
        <w:rPr>
          <w:color w:val="000000"/>
        </w:rPr>
        <w:t>153,7 тыс.</w:t>
      </w:r>
      <w:r w:rsidRPr="00A23E95">
        <w:rPr>
          <w:color w:val="000000"/>
          <w:szCs w:val="28"/>
        </w:rPr>
        <w:t xml:space="preserve"> человек. В числе основных </w:t>
      </w:r>
      <w:r w:rsidR="007D53CF" w:rsidRPr="00A23E95">
        <w:rPr>
          <w:color w:val="000000"/>
          <w:szCs w:val="28"/>
        </w:rPr>
        <w:t>спортивно-массовых мероприятий</w:t>
      </w:r>
      <w:r w:rsidRPr="00A23E95">
        <w:rPr>
          <w:color w:val="000000"/>
          <w:szCs w:val="28"/>
        </w:rPr>
        <w:t xml:space="preserve"> необходимо отметить </w:t>
      </w:r>
      <w:r w:rsidR="007D53CF" w:rsidRPr="00A23E95">
        <w:rPr>
          <w:bCs/>
          <w:szCs w:val="28"/>
        </w:rPr>
        <w:t>чемпионат</w:t>
      </w:r>
      <w:r w:rsidRPr="00A23E95">
        <w:rPr>
          <w:bCs/>
          <w:szCs w:val="28"/>
        </w:rPr>
        <w:t>ы</w:t>
      </w:r>
      <w:r w:rsidR="007D53CF" w:rsidRPr="00A23E95">
        <w:rPr>
          <w:bCs/>
          <w:szCs w:val="28"/>
        </w:rPr>
        <w:t xml:space="preserve"> области по настольному теннису</w:t>
      </w:r>
      <w:r w:rsidRPr="00A23E95">
        <w:rPr>
          <w:bCs/>
          <w:szCs w:val="28"/>
        </w:rPr>
        <w:t xml:space="preserve"> и </w:t>
      </w:r>
      <w:r w:rsidR="007D53CF" w:rsidRPr="00A23E95">
        <w:rPr>
          <w:bCs/>
          <w:szCs w:val="28"/>
        </w:rPr>
        <w:t xml:space="preserve"> по тяжелой атлетике; </w:t>
      </w:r>
      <w:r w:rsidRPr="00A23E95">
        <w:rPr>
          <w:bCs/>
          <w:szCs w:val="28"/>
        </w:rPr>
        <w:t xml:space="preserve">первенства области и областные соревнования по легкой </w:t>
      </w:r>
      <w:r w:rsidRPr="0083190E">
        <w:rPr>
          <w:bCs/>
          <w:szCs w:val="28"/>
        </w:rPr>
        <w:t xml:space="preserve">атлетике;  </w:t>
      </w:r>
      <w:r w:rsidR="00A23E95" w:rsidRPr="0083190E">
        <w:rPr>
          <w:bCs/>
          <w:szCs w:val="28"/>
        </w:rPr>
        <w:t xml:space="preserve">первенства области по художественной гимнастике; Спартакиады  трудовых коллективов; </w:t>
      </w:r>
      <w:r w:rsidR="007D53CF" w:rsidRPr="00A16347">
        <w:rPr>
          <w:szCs w:val="28"/>
        </w:rPr>
        <w:t xml:space="preserve">Фестиваля инвалидов и лиц с ограниченными возможностями здоровья «Веселые старты», посвященные Международному Дню инвалида; </w:t>
      </w:r>
      <w:r w:rsidR="00A23E95">
        <w:rPr>
          <w:szCs w:val="28"/>
        </w:rPr>
        <w:t xml:space="preserve"> </w:t>
      </w:r>
      <w:r w:rsidR="007D53CF" w:rsidRPr="00EA15B4">
        <w:rPr>
          <w:szCs w:val="28"/>
        </w:rPr>
        <w:t>массовые соревнования по видам спорта: «Лыжня России», «Кросс наций»,</w:t>
      </w:r>
      <w:r w:rsidR="00A23E95">
        <w:rPr>
          <w:szCs w:val="28"/>
        </w:rPr>
        <w:t xml:space="preserve"> </w:t>
      </w:r>
      <w:r w:rsidR="007D53CF" w:rsidRPr="00EA15B4">
        <w:rPr>
          <w:rFonts w:eastAsia="Calibri"/>
          <w:szCs w:val="28"/>
          <w:lang w:eastAsia="en-US"/>
        </w:rPr>
        <w:t>соревнования среди детских дворовых и школьных команд – «Кожанный мяч», «Золотая шайба», «Двор без наркотиков», «Мини-футбол в школу», а также соревнования среди студенческой молодежи – Универсиада Воронежской области</w:t>
      </w:r>
      <w:r w:rsidR="00A23E95">
        <w:rPr>
          <w:rFonts w:eastAsia="Calibri"/>
          <w:szCs w:val="28"/>
          <w:lang w:eastAsia="en-US"/>
        </w:rPr>
        <w:t xml:space="preserve"> и др. </w:t>
      </w:r>
    </w:p>
    <w:p w:rsidR="007D53CF" w:rsidRPr="00CC473E" w:rsidRDefault="007D53CF" w:rsidP="00C4416B">
      <w:pPr>
        <w:spacing w:line="312" w:lineRule="auto"/>
        <w:ind w:firstLine="709"/>
        <w:jc w:val="both"/>
        <w:rPr>
          <w:szCs w:val="28"/>
        </w:rPr>
      </w:pPr>
      <w:r w:rsidRPr="00CC473E">
        <w:rPr>
          <w:szCs w:val="28"/>
        </w:rPr>
        <w:t xml:space="preserve">В 2014 году впервые в области, прошли финальные соревнования </w:t>
      </w:r>
      <w:r w:rsidRPr="00CC473E">
        <w:rPr>
          <w:szCs w:val="28"/>
          <w:lang w:val="en-US"/>
        </w:rPr>
        <w:t>X</w:t>
      </w:r>
      <w:r w:rsidRPr="00CC473E">
        <w:rPr>
          <w:szCs w:val="28"/>
        </w:rPr>
        <w:t xml:space="preserve"> Всероссийских летних сельских спортивных игр с общим количеством участников более 3000 человек. По итогам общекомандного первенства Воронежская область заняла первые места во второй группе с сельским населением до 800 тыс. человек и в общекомандном зачете среди всех субъектов Российской Федерации</w:t>
      </w:r>
      <w:r w:rsidR="00A23E95">
        <w:rPr>
          <w:szCs w:val="28"/>
        </w:rPr>
        <w:t>,</w:t>
      </w:r>
      <w:r w:rsidRPr="00CC473E">
        <w:rPr>
          <w:szCs w:val="28"/>
        </w:rPr>
        <w:t xml:space="preserve"> принимавших участие в Сельских играх.</w:t>
      </w:r>
    </w:p>
    <w:p w:rsidR="007D53CF" w:rsidRPr="00CC473E" w:rsidRDefault="007D53CF" w:rsidP="00C4416B">
      <w:pPr>
        <w:spacing w:line="312" w:lineRule="auto"/>
        <w:ind w:firstLine="709"/>
        <w:jc w:val="both"/>
        <w:rPr>
          <w:szCs w:val="28"/>
        </w:rPr>
      </w:pPr>
      <w:r w:rsidRPr="00CC473E">
        <w:rPr>
          <w:szCs w:val="28"/>
        </w:rPr>
        <w:t xml:space="preserve">Также в 2014 году, были проведены: </w:t>
      </w:r>
      <w:r w:rsidRPr="00CC473E">
        <w:rPr>
          <w:szCs w:val="28"/>
          <w:lang w:val="en-US"/>
        </w:rPr>
        <w:t>XXIII</w:t>
      </w:r>
      <w:r w:rsidRPr="00CC473E">
        <w:rPr>
          <w:szCs w:val="28"/>
        </w:rPr>
        <w:t xml:space="preserve"> Спартакиада городов и районов Воронежской области с участием всех муниципальных образований области и Спартакиаде молодежи 2014 года допризывного возраста. </w:t>
      </w:r>
    </w:p>
    <w:p w:rsidR="007D53CF" w:rsidRPr="00CC473E" w:rsidRDefault="007D53CF" w:rsidP="00C4416B">
      <w:pPr>
        <w:tabs>
          <w:tab w:val="left" w:pos="709"/>
          <w:tab w:val="left" w:pos="900"/>
          <w:tab w:val="left" w:pos="1134"/>
        </w:tabs>
        <w:spacing w:line="312" w:lineRule="auto"/>
        <w:ind w:firstLine="708"/>
        <w:contextualSpacing/>
        <w:jc w:val="both"/>
        <w:rPr>
          <w:rFonts w:eastAsia="Calibri"/>
          <w:szCs w:val="28"/>
          <w:lang w:eastAsia="en-US"/>
        </w:rPr>
      </w:pPr>
      <w:r w:rsidRPr="00CC473E">
        <w:rPr>
          <w:rFonts w:eastAsia="Calibri"/>
          <w:szCs w:val="28"/>
          <w:lang w:eastAsia="en-US"/>
        </w:rPr>
        <w:t xml:space="preserve">Одним из главных событий стало проведение Эстафеты Олимпийского огня, которая стартовала 7 октября 2013 г. и прошла по территории 83 субъектов Российской Федерации. Эстафета являлась официальным международным мероприятием и предшествовала открытию </w:t>
      </w:r>
      <w:r w:rsidRPr="00CC473E">
        <w:rPr>
          <w:rFonts w:eastAsia="Calibri"/>
          <w:szCs w:val="28"/>
          <w:lang w:val="en-US" w:eastAsia="en-US"/>
        </w:rPr>
        <w:t>XXII</w:t>
      </w:r>
      <w:r w:rsidRPr="00CC473E">
        <w:rPr>
          <w:rFonts w:eastAsia="Calibri"/>
          <w:szCs w:val="28"/>
          <w:lang w:eastAsia="en-US"/>
        </w:rPr>
        <w:t xml:space="preserve"> Олимпийских зимних игр 2014 года в г. Сочи главной целью, которой являлась пропаганда спорта, ценностей Олимпийского движения. В Воронежскую область эстафета пришла 18 января 2014 г. Оргкомитетом «Сочи 2014» отмечена качественная подготовка и высокий уровень проведения Эстафеты в г. Воронеже.</w:t>
      </w:r>
    </w:p>
    <w:p w:rsidR="007D53CF" w:rsidRPr="00A16347" w:rsidRDefault="007D53CF" w:rsidP="00C4416B">
      <w:pPr>
        <w:spacing w:line="312" w:lineRule="auto"/>
        <w:ind w:firstLine="709"/>
        <w:jc w:val="both"/>
        <w:rPr>
          <w:szCs w:val="28"/>
        </w:rPr>
      </w:pPr>
      <w:r w:rsidRPr="00A16347">
        <w:rPr>
          <w:szCs w:val="28"/>
        </w:rPr>
        <w:t>Результативность участия воронежских спортсменов в официальных всероссийских и международных спортивных соревнованиях по видам спорта</w:t>
      </w:r>
      <w:r w:rsidR="00A23E95">
        <w:rPr>
          <w:szCs w:val="28"/>
        </w:rPr>
        <w:t xml:space="preserve"> составила </w:t>
      </w:r>
      <w:r w:rsidRPr="00A16347">
        <w:rPr>
          <w:szCs w:val="28"/>
        </w:rPr>
        <w:t>1722 медали.</w:t>
      </w:r>
    </w:p>
    <w:p w:rsidR="00A23E95" w:rsidRDefault="00A23E95" w:rsidP="00C4416B">
      <w:pPr>
        <w:tabs>
          <w:tab w:val="left" w:pos="709"/>
          <w:tab w:val="left" w:pos="900"/>
          <w:tab w:val="left" w:pos="1134"/>
        </w:tabs>
        <w:spacing w:line="312" w:lineRule="auto"/>
        <w:ind w:firstLine="708"/>
        <w:contextualSpacing/>
        <w:jc w:val="both"/>
        <w:rPr>
          <w:rFonts w:eastAsia="Calibri"/>
          <w:bCs/>
          <w:szCs w:val="28"/>
          <w:lang w:eastAsia="en-US"/>
        </w:rPr>
      </w:pPr>
      <w:r>
        <w:rPr>
          <w:rFonts w:eastAsia="Calibri"/>
          <w:bCs/>
          <w:szCs w:val="28"/>
          <w:lang w:eastAsia="en-US"/>
        </w:rPr>
        <w:lastRenderedPageBreak/>
        <w:t xml:space="preserve">Стратегическими приоритетами развития отрасли на 2015 год определены: </w:t>
      </w:r>
    </w:p>
    <w:p w:rsidR="007D53CF" w:rsidRPr="00B43644" w:rsidRDefault="00A23E95" w:rsidP="00C4416B">
      <w:pPr>
        <w:tabs>
          <w:tab w:val="left" w:pos="709"/>
          <w:tab w:val="left" w:pos="900"/>
          <w:tab w:val="left" w:pos="1134"/>
        </w:tabs>
        <w:spacing w:line="312" w:lineRule="auto"/>
        <w:ind w:firstLine="708"/>
        <w:contextualSpacing/>
        <w:jc w:val="both"/>
        <w:rPr>
          <w:rFonts w:eastAsia="Calibri"/>
          <w:bCs/>
          <w:szCs w:val="28"/>
          <w:lang w:eastAsia="en-US"/>
        </w:rPr>
      </w:pPr>
      <w:r>
        <w:rPr>
          <w:rFonts w:eastAsia="Calibri"/>
          <w:bCs/>
          <w:szCs w:val="28"/>
          <w:lang w:eastAsia="en-US"/>
        </w:rPr>
        <w:t>- с</w:t>
      </w:r>
      <w:r w:rsidR="007D53CF" w:rsidRPr="00B43644">
        <w:rPr>
          <w:rFonts w:eastAsia="Calibri"/>
          <w:bCs/>
          <w:szCs w:val="28"/>
          <w:lang w:eastAsia="en-US"/>
        </w:rPr>
        <w:t xml:space="preserve">оздание необходимых условий </w:t>
      </w:r>
      <w:r>
        <w:rPr>
          <w:rFonts w:eastAsia="Calibri"/>
          <w:bCs/>
          <w:szCs w:val="28"/>
          <w:lang w:eastAsia="en-US"/>
        </w:rPr>
        <w:t xml:space="preserve">для  </w:t>
      </w:r>
      <w:r w:rsidR="007D53CF" w:rsidRPr="00B43644">
        <w:rPr>
          <w:rFonts w:eastAsia="Calibri"/>
          <w:bCs/>
          <w:szCs w:val="28"/>
          <w:lang w:eastAsia="en-US"/>
        </w:rPr>
        <w:t>все</w:t>
      </w:r>
      <w:r>
        <w:rPr>
          <w:rFonts w:eastAsia="Calibri"/>
          <w:bCs/>
          <w:szCs w:val="28"/>
          <w:lang w:eastAsia="en-US"/>
        </w:rPr>
        <w:t>х</w:t>
      </w:r>
      <w:r w:rsidR="007D53CF" w:rsidRPr="00B43644">
        <w:rPr>
          <w:rFonts w:eastAsia="Calibri"/>
          <w:bCs/>
          <w:szCs w:val="28"/>
          <w:lang w:eastAsia="en-US"/>
        </w:rPr>
        <w:t xml:space="preserve"> возрастны</w:t>
      </w:r>
      <w:r>
        <w:rPr>
          <w:rFonts w:eastAsia="Calibri"/>
          <w:bCs/>
          <w:szCs w:val="28"/>
          <w:lang w:eastAsia="en-US"/>
        </w:rPr>
        <w:t>х</w:t>
      </w:r>
      <w:r w:rsidR="007D53CF" w:rsidRPr="00B43644">
        <w:rPr>
          <w:rFonts w:eastAsia="Calibri"/>
          <w:bCs/>
          <w:szCs w:val="28"/>
          <w:lang w:eastAsia="en-US"/>
        </w:rPr>
        <w:t xml:space="preserve"> групп</w:t>
      </w:r>
      <w:r>
        <w:rPr>
          <w:rFonts w:eastAsia="Calibri"/>
          <w:bCs/>
          <w:szCs w:val="28"/>
          <w:lang w:eastAsia="en-US"/>
        </w:rPr>
        <w:t xml:space="preserve"> </w:t>
      </w:r>
      <w:r w:rsidR="007D53CF" w:rsidRPr="00B43644">
        <w:rPr>
          <w:rFonts w:eastAsia="Calibri"/>
          <w:bCs/>
          <w:szCs w:val="28"/>
          <w:lang w:eastAsia="en-US"/>
        </w:rPr>
        <w:t xml:space="preserve"> населения Воронежской области для занятия физической культурой и спортом</w:t>
      </w:r>
      <w:r>
        <w:rPr>
          <w:rFonts w:eastAsia="Calibri"/>
          <w:bCs/>
          <w:szCs w:val="28"/>
          <w:lang w:eastAsia="en-US"/>
        </w:rPr>
        <w:t xml:space="preserve">  за счет использования созданной </w:t>
      </w:r>
      <w:r w:rsidR="007D53CF" w:rsidRPr="00B43644">
        <w:rPr>
          <w:rFonts w:eastAsia="Calibri"/>
          <w:bCs/>
          <w:szCs w:val="28"/>
          <w:lang w:eastAsia="en-US"/>
        </w:rPr>
        <w:t>современн</w:t>
      </w:r>
      <w:r>
        <w:rPr>
          <w:rFonts w:eastAsia="Calibri"/>
          <w:bCs/>
          <w:szCs w:val="28"/>
          <w:lang w:eastAsia="en-US"/>
        </w:rPr>
        <w:t xml:space="preserve">ой </w:t>
      </w:r>
      <w:r w:rsidR="007D53CF" w:rsidRPr="00B43644">
        <w:rPr>
          <w:rFonts w:eastAsia="Calibri"/>
          <w:bCs/>
          <w:szCs w:val="28"/>
          <w:lang w:eastAsia="en-US"/>
        </w:rPr>
        <w:t xml:space="preserve"> спортивн</w:t>
      </w:r>
      <w:r>
        <w:rPr>
          <w:rFonts w:eastAsia="Calibri"/>
          <w:bCs/>
          <w:szCs w:val="28"/>
          <w:lang w:eastAsia="en-US"/>
        </w:rPr>
        <w:t xml:space="preserve">ой </w:t>
      </w:r>
      <w:r w:rsidR="007D53CF" w:rsidRPr="00B43644">
        <w:rPr>
          <w:rFonts w:eastAsia="Calibri"/>
          <w:bCs/>
          <w:szCs w:val="28"/>
          <w:lang w:eastAsia="en-US"/>
        </w:rPr>
        <w:t xml:space="preserve"> инфраструктур</w:t>
      </w:r>
      <w:r>
        <w:rPr>
          <w:rFonts w:eastAsia="Calibri"/>
          <w:bCs/>
          <w:szCs w:val="28"/>
          <w:lang w:eastAsia="en-US"/>
        </w:rPr>
        <w:t>ы;</w:t>
      </w:r>
    </w:p>
    <w:p w:rsidR="007D53CF" w:rsidRDefault="00A23E95" w:rsidP="00C4416B">
      <w:pPr>
        <w:tabs>
          <w:tab w:val="left" w:pos="709"/>
          <w:tab w:val="left" w:pos="900"/>
          <w:tab w:val="left" w:pos="1134"/>
        </w:tabs>
        <w:spacing w:line="312" w:lineRule="auto"/>
        <w:ind w:firstLine="708"/>
        <w:contextualSpacing/>
        <w:jc w:val="both"/>
        <w:rPr>
          <w:rFonts w:eastAsia="Calibri"/>
          <w:b/>
          <w:bCs/>
          <w:szCs w:val="28"/>
          <w:lang w:eastAsia="en-US"/>
        </w:rPr>
      </w:pPr>
      <w:r>
        <w:rPr>
          <w:rFonts w:eastAsia="Calibri"/>
          <w:bCs/>
          <w:szCs w:val="28"/>
          <w:lang w:eastAsia="en-US"/>
        </w:rPr>
        <w:t>- р</w:t>
      </w:r>
      <w:r w:rsidR="007D53CF" w:rsidRPr="00D07423">
        <w:rPr>
          <w:rFonts w:eastAsia="Calibri"/>
          <w:bCs/>
          <w:szCs w:val="28"/>
          <w:lang w:eastAsia="en-US"/>
        </w:rPr>
        <w:t>азвитие системы школьных и студенческих спортивных клуб</w:t>
      </w:r>
      <w:r w:rsidR="007D53CF" w:rsidRPr="008420C1">
        <w:rPr>
          <w:rFonts w:eastAsia="Calibri"/>
          <w:bCs/>
          <w:szCs w:val="28"/>
          <w:lang w:eastAsia="en-US"/>
        </w:rPr>
        <w:t>ов,</w:t>
      </w:r>
      <w:r w:rsidR="007D53CF" w:rsidRPr="000A14DC">
        <w:rPr>
          <w:rFonts w:eastAsia="Calibri"/>
          <w:b/>
          <w:bCs/>
          <w:szCs w:val="28"/>
          <w:lang w:eastAsia="en-US"/>
        </w:rPr>
        <w:t xml:space="preserve"> </w:t>
      </w:r>
      <w:r w:rsidR="007D53CF" w:rsidRPr="00B43644">
        <w:rPr>
          <w:rFonts w:eastAsia="Calibri"/>
          <w:bCs/>
          <w:szCs w:val="28"/>
          <w:lang w:eastAsia="en-US"/>
        </w:rPr>
        <w:t>организация физкультурной и спортивной работы с учащимися</w:t>
      </w:r>
      <w:r>
        <w:rPr>
          <w:rFonts w:eastAsia="Calibri"/>
          <w:bCs/>
          <w:szCs w:val="28"/>
          <w:lang w:eastAsia="en-US"/>
        </w:rPr>
        <w:t>;</w:t>
      </w:r>
      <w:r w:rsidR="007D53CF" w:rsidRPr="000A14DC">
        <w:rPr>
          <w:rFonts w:eastAsia="Calibri"/>
          <w:b/>
          <w:bCs/>
          <w:szCs w:val="28"/>
          <w:lang w:eastAsia="en-US"/>
        </w:rPr>
        <w:t xml:space="preserve"> </w:t>
      </w:r>
    </w:p>
    <w:p w:rsidR="007D53CF" w:rsidRPr="000F76F3" w:rsidRDefault="00A23E95" w:rsidP="00C4416B">
      <w:pPr>
        <w:tabs>
          <w:tab w:val="left" w:pos="709"/>
          <w:tab w:val="left" w:pos="900"/>
          <w:tab w:val="left" w:pos="1134"/>
        </w:tabs>
        <w:spacing w:line="312" w:lineRule="auto"/>
        <w:ind w:firstLine="708"/>
        <w:contextualSpacing/>
        <w:jc w:val="both"/>
        <w:rPr>
          <w:rFonts w:eastAsia="Calibri"/>
          <w:bCs/>
          <w:szCs w:val="28"/>
          <w:lang w:eastAsia="en-US"/>
        </w:rPr>
      </w:pPr>
      <w:r>
        <w:rPr>
          <w:rFonts w:eastAsia="Calibri"/>
          <w:bCs/>
          <w:szCs w:val="28"/>
          <w:lang w:eastAsia="en-US"/>
        </w:rPr>
        <w:t>- с</w:t>
      </w:r>
      <w:r w:rsidR="007D53CF" w:rsidRPr="00B43644">
        <w:rPr>
          <w:rFonts w:eastAsia="Calibri"/>
          <w:bCs/>
          <w:szCs w:val="28"/>
          <w:lang w:eastAsia="en-US"/>
        </w:rPr>
        <w:t>овершенствование системы подготовки спортивного резерва</w:t>
      </w:r>
      <w:r>
        <w:rPr>
          <w:rFonts w:eastAsia="Calibri"/>
          <w:bCs/>
          <w:szCs w:val="28"/>
          <w:lang w:eastAsia="en-US"/>
        </w:rPr>
        <w:t>;</w:t>
      </w:r>
      <w:r w:rsidR="007D53CF" w:rsidRPr="00A61618">
        <w:rPr>
          <w:rFonts w:eastAsia="Calibri"/>
          <w:b/>
          <w:bCs/>
          <w:szCs w:val="28"/>
          <w:lang w:eastAsia="en-US"/>
        </w:rPr>
        <w:t xml:space="preserve"> </w:t>
      </w:r>
    </w:p>
    <w:p w:rsidR="007D53CF" w:rsidRPr="00B43644" w:rsidRDefault="00A23E95" w:rsidP="00C4416B">
      <w:pPr>
        <w:tabs>
          <w:tab w:val="left" w:pos="709"/>
          <w:tab w:val="left" w:pos="900"/>
          <w:tab w:val="left" w:pos="1134"/>
        </w:tabs>
        <w:spacing w:line="312" w:lineRule="auto"/>
        <w:ind w:firstLine="708"/>
        <w:contextualSpacing/>
        <w:jc w:val="both"/>
        <w:rPr>
          <w:rFonts w:eastAsia="Calibri"/>
          <w:bCs/>
          <w:szCs w:val="28"/>
          <w:lang w:eastAsia="en-US"/>
        </w:rPr>
      </w:pPr>
      <w:r>
        <w:rPr>
          <w:rFonts w:eastAsia="Calibri"/>
          <w:bCs/>
          <w:szCs w:val="28"/>
          <w:lang w:eastAsia="en-US"/>
        </w:rPr>
        <w:t>-  р</w:t>
      </w:r>
      <w:r w:rsidR="007D53CF" w:rsidRPr="00B43644">
        <w:rPr>
          <w:rFonts w:eastAsia="Calibri"/>
          <w:bCs/>
          <w:szCs w:val="28"/>
          <w:lang w:eastAsia="en-US"/>
        </w:rPr>
        <w:t>азвитие базовых видов спорта, увеличение количества воронежских спортсменов - членов сборных команд России по видам спорта, увеличение количества призовых мест завоеванных воронежскими спортсменами во всероссийских и международных спортивных соревнованиях</w:t>
      </w:r>
      <w:r>
        <w:rPr>
          <w:rFonts w:eastAsia="Calibri"/>
          <w:bCs/>
          <w:szCs w:val="28"/>
          <w:lang w:eastAsia="en-US"/>
        </w:rPr>
        <w:t>;</w:t>
      </w:r>
    </w:p>
    <w:p w:rsidR="00A23E95" w:rsidRDefault="00A23E95" w:rsidP="00C4416B">
      <w:pPr>
        <w:tabs>
          <w:tab w:val="left" w:pos="709"/>
          <w:tab w:val="left" w:pos="900"/>
          <w:tab w:val="left" w:pos="1134"/>
        </w:tabs>
        <w:spacing w:line="312" w:lineRule="auto"/>
        <w:ind w:firstLine="708"/>
        <w:contextualSpacing/>
        <w:jc w:val="both"/>
        <w:rPr>
          <w:rFonts w:eastAsia="Calibri"/>
          <w:bCs/>
          <w:szCs w:val="28"/>
          <w:lang w:eastAsia="en-US"/>
        </w:rPr>
      </w:pPr>
      <w:r>
        <w:rPr>
          <w:rFonts w:eastAsia="Calibri"/>
          <w:bCs/>
          <w:szCs w:val="28"/>
          <w:lang w:eastAsia="en-US"/>
        </w:rPr>
        <w:t>- п</w:t>
      </w:r>
      <w:r w:rsidR="007D53CF" w:rsidRPr="00B43644">
        <w:rPr>
          <w:rFonts w:eastAsia="Calibri"/>
          <w:bCs/>
          <w:szCs w:val="28"/>
          <w:lang w:eastAsia="en-US"/>
        </w:rPr>
        <w:t>роведение мероприятий по поэтапному введению Всероссийского физкультурно-спортивного комплекса «Готов к труду и обороне» на территории Воронежской области»</w:t>
      </w:r>
      <w:r>
        <w:rPr>
          <w:rFonts w:eastAsia="Calibri"/>
          <w:bCs/>
          <w:szCs w:val="28"/>
          <w:lang w:eastAsia="en-US"/>
        </w:rPr>
        <w:t>;</w:t>
      </w:r>
    </w:p>
    <w:p w:rsidR="007D53CF" w:rsidRDefault="00A23E95" w:rsidP="00C4416B">
      <w:pPr>
        <w:tabs>
          <w:tab w:val="left" w:pos="709"/>
          <w:tab w:val="left" w:pos="900"/>
          <w:tab w:val="left" w:pos="1134"/>
        </w:tabs>
        <w:spacing w:line="312" w:lineRule="auto"/>
        <w:ind w:firstLine="708"/>
        <w:contextualSpacing/>
        <w:jc w:val="both"/>
        <w:rPr>
          <w:rFonts w:eastAsia="Calibri"/>
          <w:bCs/>
          <w:szCs w:val="28"/>
          <w:lang w:eastAsia="en-US"/>
        </w:rPr>
      </w:pPr>
      <w:r>
        <w:rPr>
          <w:rFonts w:eastAsia="Calibri"/>
          <w:bCs/>
          <w:szCs w:val="28"/>
          <w:lang w:eastAsia="en-US"/>
        </w:rPr>
        <w:t>- п</w:t>
      </w:r>
      <w:r w:rsidR="007D53CF" w:rsidRPr="006A19DB">
        <w:rPr>
          <w:rFonts w:eastAsia="Calibri"/>
          <w:bCs/>
          <w:szCs w:val="28"/>
          <w:lang w:eastAsia="en-US"/>
        </w:rPr>
        <w:t>ропаганда физической культуры, спорта и здорового образа жизни.</w:t>
      </w:r>
    </w:p>
    <w:p w:rsidR="00AC35EC" w:rsidRDefault="00AC35EC" w:rsidP="001205C4">
      <w:pPr>
        <w:pStyle w:val="3"/>
      </w:pPr>
      <w:bookmarkStart w:id="18" w:name="_Toc420662015"/>
      <w:bookmarkStart w:id="19" w:name="_Toc389298793"/>
      <w:r w:rsidRPr="007D53CF">
        <w:t>Образование</w:t>
      </w:r>
      <w:bookmarkEnd w:id="18"/>
    </w:p>
    <w:p w:rsidR="00AC35EC" w:rsidRPr="00555B6D" w:rsidRDefault="00AC35EC" w:rsidP="00AC35EC">
      <w:pPr>
        <w:spacing w:line="312" w:lineRule="auto"/>
        <w:ind w:firstLine="709"/>
        <w:jc w:val="both"/>
        <w:rPr>
          <w:szCs w:val="28"/>
        </w:rPr>
      </w:pPr>
      <w:r w:rsidRPr="008419BA">
        <w:rPr>
          <w:szCs w:val="28"/>
        </w:rPr>
        <w:t xml:space="preserve">Основной целью модернизации региональной системы образования является создание необходимых условий для оказания качественных </w:t>
      </w:r>
      <w:r w:rsidRPr="00555B6D">
        <w:rPr>
          <w:szCs w:val="28"/>
        </w:rPr>
        <w:t>образовательных услуг и формирование максимально комфортной и открытой среды для всех участников образовательного процесса.</w:t>
      </w:r>
    </w:p>
    <w:p w:rsidR="00AC35EC" w:rsidRPr="00555B6D" w:rsidRDefault="00AC35EC" w:rsidP="00AC35EC">
      <w:pPr>
        <w:widowControl w:val="0"/>
        <w:suppressAutoHyphens/>
        <w:spacing w:line="312" w:lineRule="auto"/>
        <w:ind w:firstLine="709"/>
        <w:jc w:val="both"/>
        <w:rPr>
          <w:spacing w:val="-4"/>
          <w:szCs w:val="28"/>
        </w:rPr>
      </w:pPr>
      <w:r w:rsidRPr="00555B6D">
        <w:rPr>
          <w:spacing w:val="-4"/>
          <w:szCs w:val="28"/>
        </w:rPr>
        <w:t xml:space="preserve">За последние годы достигнуты серьезные положительные результаты в решении наиболее острых вопросов в образовательной сфере региона.  </w:t>
      </w:r>
    </w:p>
    <w:p w:rsidR="00AC35EC" w:rsidRPr="00555B6D" w:rsidRDefault="00AC35EC" w:rsidP="00AC35EC">
      <w:pPr>
        <w:pStyle w:val="ConsPlusCell"/>
        <w:spacing w:line="312" w:lineRule="auto"/>
        <w:ind w:firstLine="708"/>
        <w:jc w:val="both"/>
        <w:rPr>
          <w:rFonts w:ascii="Times New Roman" w:hAnsi="Times New Roman" w:cs="Times New Roman"/>
          <w:sz w:val="28"/>
          <w:szCs w:val="28"/>
        </w:rPr>
      </w:pPr>
      <w:r w:rsidRPr="00555B6D">
        <w:rPr>
          <w:rFonts w:ascii="Times New Roman" w:hAnsi="Times New Roman" w:cs="Times New Roman"/>
          <w:spacing w:val="-4"/>
          <w:sz w:val="28"/>
          <w:szCs w:val="28"/>
        </w:rPr>
        <w:t xml:space="preserve">В их числе, повышение уровня доступности услуг дошкольного образования. </w:t>
      </w:r>
      <w:r>
        <w:rPr>
          <w:rFonts w:ascii="Times New Roman" w:hAnsi="Times New Roman" w:cs="Times New Roman"/>
          <w:spacing w:val="-4"/>
          <w:sz w:val="28"/>
          <w:szCs w:val="28"/>
        </w:rPr>
        <w:t xml:space="preserve">  </w:t>
      </w:r>
      <w:r w:rsidRPr="00555B6D">
        <w:rPr>
          <w:rFonts w:ascii="Times New Roman" w:hAnsi="Times New Roman" w:cs="Times New Roman"/>
          <w:sz w:val="28"/>
          <w:szCs w:val="28"/>
        </w:rPr>
        <w:t xml:space="preserve">Поставленная Президентом РФ (Указ № 599 от 7 мая 2012 года) задача по ликвидации очередей на зачисление детей в возрасте от 3 до 7 лет в детские сады в регионе решается в рамках утвержденного плана мероприятий («дорожной карты») Воронежской области «Изменения в отраслях социальной сферы, направленные на повышение эффективности образования и науки» (распоряжение правительства Воронежской области от 28.02.2013 № 119-р). В ходе его реализации предусмотрена ликвидация очередности детей в возрасте от 3 до 7 лет к концу 2015 года. По итогам 2014 года было введено </w:t>
      </w:r>
      <w:r w:rsidRPr="00555B6D">
        <w:rPr>
          <w:rFonts w:ascii="Times New Roman" w:hAnsi="Times New Roman" w:cs="Times New Roman"/>
          <w:sz w:val="28"/>
          <w:szCs w:val="28"/>
        </w:rPr>
        <w:lastRenderedPageBreak/>
        <w:t>дополнительно 6934 новых места для дошкольников, из них 1314 мест – в вариативных формах. Построено и реконструировано 9 объектов дошкольных образовательных организаций. В муниципальную собственность приобретено 4 детских сада на территории городского округа город Воронеж, построенных строительными компаниями-инвесторами.</w:t>
      </w:r>
    </w:p>
    <w:p w:rsidR="00AC35EC" w:rsidRPr="00555B6D" w:rsidRDefault="00AC35EC" w:rsidP="00AC35EC">
      <w:pPr>
        <w:spacing w:line="312" w:lineRule="auto"/>
        <w:ind w:firstLine="708"/>
        <w:jc w:val="both"/>
        <w:rPr>
          <w:szCs w:val="28"/>
        </w:rPr>
      </w:pPr>
      <w:r w:rsidRPr="00555B6D">
        <w:rPr>
          <w:szCs w:val="28"/>
        </w:rPr>
        <w:t>Проведен капитальный ремонт 62 объектов во всех муниципальных районах и городских округах. После проведенной реконструкции открылись детские сады в г. Борисоглебске (на 187 мест) и в с. Верхний Мамон (на 32 места).</w:t>
      </w:r>
    </w:p>
    <w:p w:rsidR="00AC35EC" w:rsidRDefault="00AC35EC" w:rsidP="00AC35EC">
      <w:pPr>
        <w:spacing w:line="312" w:lineRule="auto"/>
        <w:ind w:firstLine="709"/>
        <w:jc w:val="both"/>
        <w:rPr>
          <w:szCs w:val="28"/>
        </w:rPr>
      </w:pPr>
      <w:r w:rsidRPr="00555B6D">
        <w:rPr>
          <w:szCs w:val="28"/>
        </w:rPr>
        <w:t>За счет эффективного использования помещений</w:t>
      </w:r>
      <w:r>
        <w:rPr>
          <w:szCs w:val="28"/>
        </w:rPr>
        <w:t xml:space="preserve"> открыты дошкольные группы в общеобразовательных организациях.</w:t>
      </w:r>
    </w:p>
    <w:p w:rsidR="00AC35EC" w:rsidRDefault="00AC35EC" w:rsidP="00AC35EC">
      <w:pPr>
        <w:shd w:val="clear" w:color="auto" w:fill="FFFFFF"/>
        <w:spacing w:line="312" w:lineRule="auto"/>
        <w:ind w:firstLine="690"/>
        <w:jc w:val="both"/>
        <w:rPr>
          <w:szCs w:val="28"/>
        </w:rPr>
      </w:pPr>
      <w:r>
        <w:rPr>
          <w:szCs w:val="28"/>
        </w:rPr>
        <w:t>В открывшихся дошкольных образовательных учреждениях с</w:t>
      </w:r>
      <w:r w:rsidRPr="00070BDE">
        <w:rPr>
          <w:szCs w:val="28"/>
        </w:rPr>
        <w:t>оздан</w:t>
      </w:r>
      <w:r>
        <w:rPr>
          <w:szCs w:val="28"/>
        </w:rPr>
        <w:t xml:space="preserve">ы современные </w:t>
      </w:r>
      <w:r w:rsidRPr="00070BDE">
        <w:rPr>
          <w:szCs w:val="28"/>
        </w:rPr>
        <w:t>услови</w:t>
      </w:r>
      <w:r>
        <w:rPr>
          <w:szCs w:val="28"/>
        </w:rPr>
        <w:t xml:space="preserve">я, обеспечивающие </w:t>
      </w:r>
      <w:r w:rsidRPr="00070BDE">
        <w:rPr>
          <w:szCs w:val="28"/>
        </w:rPr>
        <w:t>реализаци</w:t>
      </w:r>
      <w:r>
        <w:rPr>
          <w:szCs w:val="28"/>
        </w:rPr>
        <w:t>ю</w:t>
      </w:r>
      <w:r w:rsidRPr="00070BDE">
        <w:rPr>
          <w:szCs w:val="28"/>
        </w:rPr>
        <w:t xml:space="preserve"> основной образовательной программы дошкольного образования в </w:t>
      </w:r>
      <w:r>
        <w:rPr>
          <w:szCs w:val="28"/>
        </w:rPr>
        <w:t>соответствии со стандартом</w:t>
      </w:r>
      <w:r w:rsidRPr="00070BDE">
        <w:rPr>
          <w:szCs w:val="28"/>
        </w:rPr>
        <w:t>.</w:t>
      </w:r>
    </w:p>
    <w:p w:rsidR="00AC35EC" w:rsidRPr="00805103" w:rsidRDefault="00AC35EC" w:rsidP="00AC35EC">
      <w:pPr>
        <w:spacing w:line="312" w:lineRule="auto"/>
        <w:ind w:firstLine="708"/>
        <w:jc w:val="both"/>
        <w:rPr>
          <w:szCs w:val="28"/>
        </w:rPr>
      </w:pPr>
      <w:r>
        <w:rPr>
          <w:szCs w:val="28"/>
        </w:rPr>
        <w:t>С 2014 года в</w:t>
      </w:r>
      <w:r w:rsidRPr="00805103">
        <w:rPr>
          <w:szCs w:val="28"/>
        </w:rPr>
        <w:t xml:space="preserve"> области функционируют инфор</w:t>
      </w:r>
      <w:r>
        <w:rPr>
          <w:szCs w:val="28"/>
        </w:rPr>
        <w:t>мационный ресурс, обеспечивающий</w:t>
      </w:r>
      <w:r w:rsidRPr="00805103">
        <w:rPr>
          <w:szCs w:val="28"/>
        </w:rPr>
        <w:t xml:space="preserve"> прием заявлений, учет детей, находящихся в очереди (электронная очередь), постановку на учет и зачисление детей в дошкольные образовательные организации.</w:t>
      </w:r>
    </w:p>
    <w:p w:rsidR="00AC35EC" w:rsidRDefault="00AC35EC" w:rsidP="00AC35EC">
      <w:pPr>
        <w:spacing w:line="312" w:lineRule="auto"/>
        <w:ind w:firstLine="709"/>
        <w:jc w:val="both"/>
        <w:rPr>
          <w:szCs w:val="28"/>
        </w:rPr>
      </w:pPr>
      <w:r w:rsidRPr="008419BA">
        <w:rPr>
          <w:szCs w:val="28"/>
        </w:rPr>
        <w:t xml:space="preserve">Реализация данных мероприятий </w:t>
      </w:r>
      <w:r>
        <w:rPr>
          <w:szCs w:val="28"/>
        </w:rPr>
        <w:t xml:space="preserve">осуществлялась за счет средств </w:t>
      </w:r>
      <w:r w:rsidRPr="008419BA">
        <w:rPr>
          <w:szCs w:val="28"/>
        </w:rPr>
        <w:t>федерального бюджета, а также средств регионального и муниципальных бюджетов. Принимаемые меры позволили увеличить ох</w:t>
      </w:r>
      <w:r>
        <w:rPr>
          <w:szCs w:val="28"/>
        </w:rPr>
        <w:t xml:space="preserve">ват детей в возрасте от 3 до 7 лет - до 96,5 </w:t>
      </w:r>
      <w:r w:rsidRPr="008419BA">
        <w:rPr>
          <w:szCs w:val="28"/>
        </w:rPr>
        <w:t>%.</w:t>
      </w:r>
    </w:p>
    <w:p w:rsidR="00AC35EC" w:rsidRDefault="00AC35EC" w:rsidP="00AC35EC">
      <w:pPr>
        <w:spacing w:line="312" w:lineRule="auto"/>
        <w:ind w:firstLine="709"/>
        <w:jc w:val="both"/>
        <w:rPr>
          <w:szCs w:val="28"/>
        </w:rPr>
      </w:pPr>
      <w:r w:rsidRPr="00EB0245">
        <w:rPr>
          <w:szCs w:val="28"/>
        </w:rPr>
        <w:t>В 2014 году была продолжена реализация комплекса мер, направленного на совершенствование условий обучения. За счет средств регионального и муниципального бюджетов завершено строительство одной школы на 792 учащихся и одного комплекса «школа-детский сад» на 165 учащихся, произведена реконструкция зданий двух общеобразовательных организаций с пристройкой спортивных залов.</w:t>
      </w:r>
      <w:r>
        <w:rPr>
          <w:szCs w:val="28"/>
        </w:rPr>
        <w:t xml:space="preserve"> </w:t>
      </w:r>
      <w:r w:rsidRPr="00EB0245">
        <w:rPr>
          <w:szCs w:val="28"/>
        </w:rPr>
        <w:t>За счет средств регионального и муниципального бюджетов произведен капитальный ремонт в 66 учреждениях образования.</w:t>
      </w:r>
    </w:p>
    <w:p w:rsidR="00AC35EC" w:rsidRDefault="00AC35EC" w:rsidP="00AC35EC">
      <w:pPr>
        <w:spacing w:line="312" w:lineRule="auto"/>
        <w:ind w:firstLine="709"/>
        <w:jc w:val="both"/>
        <w:rPr>
          <w:szCs w:val="28"/>
        </w:rPr>
      </w:pPr>
      <w:r w:rsidRPr="00561559">
        <w:t>В целях обеспечения условий для развития физической культуры и спорта в общеобразовательных организациях п</w:t>
      </w:r>
      <w:r w:rsidRPr="00EB0245">
        <w:rPr>
          <w:szCs w:val="28"/>
        </w:rPr>
        <w:t>роведен ремонт 42 спортивных залов, перепрофилировано 6</w:t>
      </w:r>
      <w:r>
        <w:rPr>
          <w:szCs w:val="28"/>
        </w:rPr>
        <w:t xml:space="preserve"> </w:t>
      </w:r>
      <w:r w:rsidRPr="00EB0245">
        <w:rPr>
          <w:szCs w:val="28"/>
        </w:rPr>
        <w:t xml:space="preserve">имеющихся аудиторий под спортивные залы для </w:t>
      </w:r>
      <w:r w:rsidRPr="00EB0245">
        <w:rPr>
          <w:szCs w:val="28"/>
        </w:rPr>
        <w:lastRenderedPageBreak/>
        <w:t>занятий физической культурой и спортом,</w:t>
      </w:r>
      <w:r>
        <w:rPr>
          <w:szCs w:val="28"/>
        </w:rPr>
        <w:t xml:space="preserve"> </w:t>
      </w:r>
      <w:r w:rsidRPr="00EB0245">
        <w:rPr>
          <w:szCs w:val="28"/>
        </w:rPr>
        <w:t>общеобразовательные организации</w:t>
      </w:r>
      <w:r>
        <w:rPr>
          <w:szCs w:val="28"/>
        </w:rPr>
        <w:t xml:space="preserve"> </w:t>
      </w:r>
      <w:r w:rsidRPr="00EB0245">
        <w:rPr>
          <w:szCs w:val="28"/>
        </w:rPr>
        <w:t>оснащены спортивным инвентарем и оборудованием.</w:t>
      </w:r>
    </w:p>
    <w:p w:rsidR="00AC35EC" w:rsidRPr="00EB0245" w:rsidRDefault="00AC35EC" w:rsidP="00AC35EC">
      <w:pPr>
        <w:spacing w:line="312" w:lineRule="auto"/>
        <w:ind w:firstLine="741"/>
        <w:jc w:val="both"/>
        <w:rPr>
          <w:szCs w:val="28"/>
        </w:rPr>
      </w:pPr>
      <w:r w:rsidRPr="00EB0245">
        <w:rPr>
          <w:szCs w:val="28"/>
        </w:rPr>
        <w:t>На укрепление антитеррористической защищенности муниципальных общеобразовательных организаций в 2014</w:t>
      </w:r>
      <w:r>
        <w:rPr>
          <w:szCs w:val="28"/>
        </w:rPr>
        <w:t xml:space="preserve"> году направлено 52,5 млн. руб.</w:t>
      </w:r>
    </w:p>
    <w:p w:rsidR="00AC35EC" w:rsidRDefault="00AC35EC" w:rsidP="00AC35EC">
      <w:pPr>
        <w:spacing w:line="312" w:lineRule="auto"/>
        <w:ind w:firstLine="709"/>
        <w:jc w:val="both"/>
        <w:rPr>
          <w:szCs w:val="28"/>
        </w:rPr>
      </w:pPr>
      <w:r w:rsidRPr="00CC0D1E">
        <w:rPr>
          <w:szCs w:val="28"/>
        </w:rPr>
        <w:t>Для организации перевозки школьников приобретено 4 автобуса ПАЗ</w:t>
      </w:r>
      <w:r>
        <w:rPr>
          <w:szCs w:val="28"/>
        </w:rPr>
        <w:t>.</w:t>
      </w:r>
    </w:p>
    <w:p w:rsidR="00AC35EC" w:rsidRDefault="00AC35EC" w:rsidP="00AC35EC">
      <w:pPr>
        <w:widowControl w:val="0"/>
        <w:autoSpaceDE w:val="0"/>
        <w:autoSpaceDN w:val="0"/>
        <w:spacing w:line="312" w:lineRule="auto"/>
        <w:ind w:firstLine="709"/>
        <w:jc w:val="both"/>
        <w:rPr>
          <w:szCs w:val="28"/>
        </w:rPr>
      </w:pPr>
      <w:r w:rsidRPr="008419BA">
        <w:rPr>
          <w:spacing w:val="-4"/>
          <w:szCs w:val="28"/>
        </w:rPr>
        <w:t>По итогам последнег</w:t>
      </w:r>
      <w:r>
        <w:rPr>
          <w:spacing w:val="-4"/>
          <w:szCs w:val="28"/>
        </w:rPr>
        <w:t>о рейтинга 8</w:t>
      </w:r>
      <w:r w:rsidRPr="008419BA">
        <w:rPr>
          <w:spacing w:val="-4"/>
          <w:szCs w:val="28"/>
        </w:rPr>
        <w:t xml:space="preserve"> общеобразовательных </w:t>
      </w:r>
      <w:r>
        <w:rPr>
          <w:spacing w:val="-4"/>
          <w:szCs w:val="28"/>
        </w:rPr>
        <w:t>организаций</w:t>
      </w:r>
      <w:r w:rsidRPr="008419BA">
        <w:rPr>
          <w:spacing w:val="-4"/>
          <w:szCs w:val="28"/>
        </w:rPr>
        <w:t xml:space="preserve"> Воронежской области</w:t>
      </w:r>
      <w:r>
        <w:rPr>
          <w:spacing w:val="-4"/>
          <w:szCs w:val="28"/>
        </w:rPr>
        <w:t xml:space="preserve"> вошло в проект «Топ-500».</w:t>
      </w:r>
      <w:r w:rsidRPr="008419BA">
        <w:rPr>
          <w:spacing w:val="-4"/>
          <w:szCs w:val="28"/>
        </w:rPr>
        <w:t xml:space="preserve"> </w:t>
      </w:r>
      <w:r>
        <w:rPr>
          <w:szCs w:val="28"/>
        </w:rPr>
        <w:t>Среди 74</w:t>
      </w:r>
      <w:r w:rsidRPr="00C53D22">
        <w:rPr>
          <w:szCs w:val="28"/>
        </w:rPr>
        <w:t xml:space="preserve"> участвующих субъектов </w:t>
      </w:r>
      <w:r>
        <w:rPr>
          <w:szCs w:val="28"/>
        </w:rPr>
        <w:t>РФ Воронежская область</w:t>
      </w:r>
      <w:r w:rsidRPr="00C53D22">
        <w:rPr>
          <w:szCs w:val="28"/>
        </w:rPr>
        <w:t xml:space="preserve"> вошла </w:t>
      </w:r>
      <w:r>
        <w:rPr>
          <w:szCs w:val="28"/>
        </w:rPr>
        <w:t>в первые 15-ть по количеству учреждений. Охват выпускников Воронежской области, окончивших школы из ТОП-500</w:t>
      </w:r>
      <w:r w:rsidRPr="00C53D22">
        <w:rPr>
          <w:szCs w:val="28"/>
        </w:rPr>
        <w:t xml:space="preserve"> </w:t>
      </w:r>
      <w:r>
        <w:rPr>
          <w:szCs w:val="28"/>
        </w:rPr>
        <w:t>составляет 7,4</w:t>
      </w:r>
      <w:r w:rsidRPr="00C53D22">
        <w:rPr>
          <w:szCs w:val="28"/>
        </w:rPr>
        <w:t xml:space="preserve"> % от всех выпускников </w:t>
      </w:r>
      <w:r>
        <w:rPr>
          <w:szCs w:val="28"/>
        </w:rPr>
        <w:t>Воронежской области</w:t>
      </w:r>
      <w:r w:rsidRPr="00C53D22">
        <w:rPr>
          <w:szCs w:val="28"/>
        </w:rPr>
        <w:t>.</w:t>
      </w:r>
    </w:p>
    <w:p w:rsidR="00AC35EC" w:rsidRPr="008419BA" w:rsidRDefault="00AC35EC" w:rsidP="00AC35EC">
      <w:pPr>
        <w:widowControl w:val="0"/>
        <w:autoSpaceDE w:val="0"/>
        <w:autoSpaceDN w:val="0"/>
        <w:spacing w:line="312" w:lineRule="auto"/>
        <w:ind w:firstLine="709"/>
        <w:jc w:val="both"/>
        <w:rPr>
          <w:spacing w:val="-4"/>
          <w:szCs w:val="28"/>
        </w:rPr>
      </w:pPr>
      <w:r w:rsidRPr="008419BA">
        <w:rPr>
          <w:spacing w:val="-4"/>
          <w:szCs w:val="28"/>
        </w:rPr>
        <w:t>Обеспечивается решение поставленной Указом Президента</w:t>
      </w:r>
      <w:r>
        <w:rPr>
          <w:spacing w:val="-4"/>
          <w:szCs w:val="28"/>
        </w:rPr>
        <w:t xml:space="preserve"> РФ от 07.05.2012 № 597 задачи </w:t>
      </w:r>
      <w:r w:rsidRPr="008419BA">
        <w:rPr>
          <w:spacing w:val="-4"/>
          <w:szCs w:val="28"/>
        </w:rPr>
        <w:t xml:space="preserve">по повышению уровня оплаты труда работников образования </w:t>
      </w:r>
      <w:r>
        <w:rPr>
          <w:spacing w:val="-4"/>
          <w:szCs w:val="28"/>
        </w:rPr>
        <w:t>в заданных размерах. Так, в 2014</w:t>
      </w:r>
      <w:r w:rsidRPr="008419BA">
        <w:rPr>
          <w:spacing w:val="-4"/>
          <w:szCs w:val="28"/>
        </w:rPr>
        <w:t xml:space="preserve"> году размер средней заработной платы </w:t>
      </w:r>
      <w:r>
        <w:rPr>
          <w:spacing w:val="-4"/>
          <w:szCs w:val="28"/>
        </w:rPr>
        <w:t>школьных педагогов составил 24</w:t>
      </w:r>
      <w:r w:rsidRPr="008419BA">
        <w:rPr>
          <w:spacing w:val="-4"/>
          <w:szCs w:val="28"/>
        </w:rPr>
        <w:t>,</w:t>
      </w:r>
      <w:r>
        <w:rPr>
          <w:spacing w:val="-4"/>
          <w:szCs w:val="28"/>
        </w:rPr>
        <w:t>7</w:t>
      </w:r>
      <w:r w:rsidRPr="008419BA">
        <w:rPr>
          <w:spacing w:val="-4"/>
          <w:szCs w:val="28"/>
        </w:rPr>
        <w:t xml:space="preserve"> тыс</w:t>
      </w:r>
      <w:r>
        <w:rPr>
          <w:spacing w:val="-4"/>
          <w:szCs w:val="28"/>
        </w:rPr>
        <w:t>. рублей при целевом значении 24</w:t>
      </w:r>
      <w:r w:rsidRPr="008419BA">
        <w:rPr>
          <w:spacing w:val="-4"/>
          <w:szCs w:val="28"/>
        </w:rPr>
        <w:t>,</w:t>
      </w:r>
      <w:r>
        <w:rPr>
          <w:spacing w:val="-4"/>
          <w:szCs w:val="28"/>
        </w:rPr>
        <w:t xml:space="preserve">3 тыс. рублей и </w:t>
      </w:r>
      <w:r w:rsidRPr="008419BA">
        <w:rPr>
          <w:spacing w:val="-4"/>
          <w:szCs w:val="28"/>
        </w:rPr>
        <w:t xml:space="preserve">вырос к уровню </w:t>
      </w:r>
      <w:r>
        <w:rPr>
          <w:spacing w:val="-4"/>
          <w:szCs w:val="28"/>
        </w:rPr>
        <w:t xml:space="preserve">2013 года на 10,8 </w:t>
      </w:r>
      <w:r w:rsidRPr="008419BA">
        <w:rPr>
          <w:spacing w:val="-4"/>
          <w:szCs w:val="28"/>
        </w:rPr>
        <w:t>%. Зар</w:t>
      </w:r>
      <w:r>
        <w:rPr>
          <w:spacing w:val="-4"/>
          <w:szCs w:val="28"/>
        </w:rPr>
        <w:t>аботная плата</w:t>
      </w:r>
      <w:r w:rsidRPr="008419BA">
        <w:rPr>
          <w:spacing w:val="-4"/>
          <w:szCs w:val="28"/>
        </w:rPr>
        <w:t xml:space="preserve"> педагогических работников дошкольных образовательных </w:t>
      </w:r>
      <w:r>
        <w:rPr>
          <w:spacing w:val="-4"/>
          <w:szCs w:val="28"/>
        </w:rPr>
        <w:t>организаций доведена</w:t>
      </w:r>
      <w:r w:rsidRPr="008419BA">
        <w:rPr>
          <w:spacing w:val="-4"/>
          <w:szCs w:val="28"/>
        </w:rPr>
        <w:t xml:space="preserve"> до уровня средней зар</w:t>
      </w:r>
      <w:r>
        <w:rPr>
          <w:spacing w:val="-4"/>
          <w:szCs w:val="28"/>
        </w:rPr>
        <w:t xml:space="preserve">аботной платы </w:t>
      </w:r>
      <w:r w:rsidRPr="008419BA">
        <w:rPr>
          <w:spacing w:val="-4"/>
          <w:szCs w:val="28"/>
        </w:rPr>
        <w:t>по общему образованию области, что также соо</w:t>
      </w:r>
      <w:r>
        <w:rPr>
          <w:spacing w:val="-4"/>
          <w:szCs w:val="28"/>
        </w:rPr>
        <w:t xml:space="preserve">тветствует целевому ориентиру. </w:t>
      </w:r>
      <w:r w:rsidRPr="008419BA">
        <w:rPr>
          <w:spacing w:val="-4"/>
          <w:szCs w:val="28"/>
        </w:rPr>
        <w:t>В среднем по системе дошкольного образования уровень оплаты т</w:t>
      </w:r>
      <w:r>
        <w:rPr>
          <w:spacing w:val="-4"/>
          <w:szCs w:val="28"/>
        </w:rPr>
        <w:t>руда педагогических работников увеличился на 2</w:t>
      </w:r>
      <w:r w:rsidRPr="008419BA">
        <w:rPr>
          <w:spacing w:val="-4"/>
          <w:szCs w:val="28"/>
        </w:rPr>
        <w:t>,</w:t>
      </w:r>
      <w:r>
        <w:rPr>
          <w:spacing w:val="-4"/>
          <w:szCs w:val="28"/>
        </w:rPr>
        <w:t>7</w:t>
      </w:r>
      <w:r w:rsidRPr="008419BA">
        <w:rPr>
          <w:spacing w:val="-4"/>
          <w:szCs w:val="28"/>
        </w:rPr>
        <w:t xml:space="preserve"> тыс.</w:t>
      </w:r>
      <w:r>
        <w:rPr>
          <w:spacing w:val="-4"/>
          <w:szCs w:val="28"/>
        </w:rPr>
        <w:t xml:space="preserve"> рублей и составил 21</w:t>
      </w:r>
      <w:r w:rsidRPr="008419BA">
        <w:rPr>
          <w:spacing w:val="-4"/>
          <w:szCs w:val="28"/>
        </w:rPr>
        <w:t>,</w:t>
      </w:r>
      <w:r>
        <w:rPr>
          <w:spacing w:val="-4"/>
          <w:szCs w:val="28"/>
        </w:rPr>
        <w:t>6</w:t>
      </w:r>
      <w:r w:rsidRPr="008419BA">
        <w:rPr>
          <w:spacing w:val="-4"/>
          <w:szCs w:val="28"/>
        </w:rPr>
        <w:t xml:space="preserve"> тыс. рублей.</w:t>
      </w:r>
    </w:p>
    <w:p w:rsidR="00AC35EC" w:rsidRPr="008419BA" w:rsidRDefault="00AC35EC" w:rsidP="00AC35EC">
      <w:pPr>
        <w:shd w:val="clear" w:color="auto" w:fill="FFFFFF"/>
        <w:tabs>
          <w:tab w:val="left" w:pos="1037"/>
        </w:tabs>
        <w:spacing w:line="312" w:lineRule="auto"/>
        <w:ind w:firstLine="720"/>
        <w:jc w:val="both"/>
        <w:rPr>
          <w:spacing w:val="-4"/>
          <w:szCs w:val="28"/>
        </w:rPr>
      </w:pPr>
      <w:r w:rsidRPr="008419BA">
        <w:rPr>
          <w:spacing w:val="-6"/>
          <w:szCs w:val="28"/>
        </w:rPr>
        <w:t xml:space="preserve">Ведется работа по формированию эффективной территориально-отраслевой системы профессионального образования, ориентированной на потребности регионального рынка труда, путём создания многоуровневых и многопрофильных учреждений в системе непрерывного образования, создания </w:t>
      </w:r>
      <w:r w:rsidRPr="008419BA">
        <w:rPr>
          <w:spacing w:val="-4"/>
          <w:szCs w:val="28"/>
        </w:rPr>
        <w:t>центров профессиональных квалификаций для подготовки и переподготовк</w:t>
      </w:r>
      <w:r>
        <w:rPr>
          <w:spacing w:val="-4"/>
          <w:szCs w:val="28"/>
        </w:rPr>
        <w:t>и рабочих кадров и специалистов</w:t>
      </w:r>
      <w:r w:rsidRPr="008419BA">
        <w:rPr>
          <w:spacing w:val="-4"/>
          <w:szCs w:val="28"/>
        </w:rPr>
        <w:t xml:space="preserve"> под потребности экономики региона. </w:t>
      </w:r>
    </w:p>
    <w:p w:rsidR="00AC35EC" w:rsidRDefault="00AC35EC" w:rsidP="00AC35EC">
      <w:pPr>
        <w:widowControl w:val="0"/>
        <w:autoSpaceDE w:val="0"/>
        <w:autoSpaceDN w:val="0"/>
        <w:adjustRightInd w:val="0"/>
        <w:spacing w:line="312" w:lineRule="auto"/>
        <w:ind w:firstLine="720"/>
        <w:jc w:val="both"/>
        <w:rPr>
          <w:szCs w:val="28"/>
        </w:rPr>
      </w:pPr>
      <w:r>
        <w:rPr>
          <w:szCs w:val="28"/>
        </w:rPr>
        <w:t xml:space="preserve">В 2014 году была проведена профессионально-общественная аккредитация в 14 профессиональных образовательных организациях Воронежской области по 12 специальностям. </w:t>
      </w:r>
    </w:p>
    <w:p w:rsidR="00AC35EC" w:rsidRDefault="00AC35EC" w:rsidP="00AC35EC">
      <w:pPr>
        <w:widowControl w:val="0"/>
        <w:autoSpaceDE w:val="0"/>
        <w:autoSpaceDN w:val="0"/>
        <w:adjustRightInd w:val="0"/>
        <w:spacing w:line="312" w:lineRule="auto"/>
        <w:ind w:firstLine="720"/>
        <w:jc w:val="both"/>
        <w:rPr>
          <w:szCs w:val="28"/>
        </w:rPr>
      </w:pPr>
      <w:r>
        <w:rPr>
          <w:szCs w:val="28"/>
        </w:rPr>
        <w:t>Проведен мониторинг оценки деятельности организаций, реализующих программы профессиональной подготовки и среднего профессионального образования. По итогам мониторинга составлен рейтинг показателей деятельности профессиональных образовательных организаций.</w:t>
      </w:r>
    </w:p>
    <w:p w:rsidR="00AC35EC" w:rsidRDefault="00AC35EC" w:rsidP="00AC35EC">
      <w:pPr>
        <w:widowControl w:val="0"/>
        <w:autoSpaceDE w:val="0"/>
        <w:autoSpaceDN w:val="0"/>
        <w:adjustRightInd w:val="0"/>
        <w:spacing w:line="312" w:lineRule="auto"/>
        <w:ind w:firstLine="720"/>
        <w:jc w:val="both"/>
        <w:rPr>
          <w:szCs w:val="28"/>
        </w:rPr>
      </w:pPr>
      <w:r>
        <w:rPr>
          <w:szCs w:val="28"/>
        </w:rPr>
        <w:t xml:space="preserve">Координируется работа между образовательными учреждениями и </w:t>
      </w:r>
      <w:r>
        <w:rPr>
          <w:szCs w:val="28"/>
        </w:rPr>
        <w:lastRenderedPageBreak/>
        <w:t>работодателями: заключено более 200 договоров о социальном партнерстве, на базе предприятий и организаций создаются условия для производственного обучения и производственной практики обучающихся, к составлению рабочих программ привлекаются работодатели.</w:t>
      </w:r>
    </w:p>
    <w:p w:rsidR="00AC35EC" w:rsidRDefault="00AC35EC" w:rsidP="00AC35EC">
      <w:pPr>
        <w:shd w:val="clear" w:color="auto" w:fill="FFFFFF"/>
        <w:tabs>
          <w:tab w:val="left" w:pos="1037"/>
        </w:tabs>
        <w:spacing w:line="312" w:lineRule="auto"/>
        <w:ind w:firstLine="720"/>
        <w:jc w:val="both"/>
        <w:rPr>
          <w:spacing w:val="-4"/>
          <w:szCs w:val="28"/>
        </w:rPr>
      </w:pPr>
      <w:r w:rsidRPr="008419BA">
        <w:rPr>
          <w:spacing w:val="-4"/>
          <w:szCs w:val="28"/>
        </w:rPr>
        <w:t xml:space="preserve">Создан механизм правовой, организационной и психолого-педагогической поддержки граждан, намеревающихся усыновить (удочерить), взять под опеку (попечительство) детей-сирот и детей, оставшихся без попечения родителей, а также семей, воспитывающих приемных детей. </w:t>
      </w:r>
    </w:p>
    <w:p w:rsidR="00AC35EC" w:rsidRPr="008E7FCC" w:rsidRDefault="00AC35EC" w:rsidP="00AC35EC">
      <w:pPr>
        <w:spacing w:line="312" w:lineRule="auto"/>
        <w:ind w:firstLine="708"/>
        <w:jc w:val="both"/>
        <w:rPr>
          <w:spacing w:val="-4"/>
          <w:szCs w:val="28"/>
        </w:rPr>
      </w:pPr>
      <w:r w:rsidRPr="008E7FCC">
        <w:rPr>
          <w:spacing w:val="-4"/>
          <w:szCs w:val="28"/>
        </w:rPr>
        <w:t xml:space="preserve">Органами опеки и попечительства муниципальных районов (городских округов) в 2014 году выявлено и принято на учет 662 ребенка, оставшегося без попечения родителей. </w:t>
      </w:r>
      <w:r>
        <w:rPr>
          <w:spacing w:val="-4"/>
          <w:szCs w:val="28"/>
        </w:rPr>
        <w:t xml:space="preserve"> </w:t>
      </w:r>
      <w:r w:rsidRPr="008E7FCC">
        <w:rPr>
          <w:spacing w:val="-4"/>
          <w:szCs w:val="28"/>
        </w:rPr>
        <w:t>В Воронежской области функционирует 12 Служб по устройству детей в семью, созданных на базе государственных образовательных организаций.</w:t>
      </w:r>
    </w:p>
    <w:p w:rsidR="00AC35EC" w:rsidRPr="00810B0B" w:rsidRDefault="00AC35EC" w:rsidP="00AC35EC">
      <w:pPr>
        <w:overflowPunct w:val="0"/>
        <w:autoSpaceDE w:val="0"/>
        <w:spacing w:line="312" w:lineRule="auto"/>
        <w:ind w:firstLine="720"/>
        <w:jc w:val="both"/>
        <w:textAlignment w:val="baseline"/>
        <w:rPr>
          <w:b/>
          <w:bCs/>
          <w:szCs w:val="28"/>
        </w:rPr>
      </w:pPr>
      <w:r w:rsidRPr="008E7FCC">
        <w:rPr>
          <w:spacing w:val="-4"/>
          <w:szCs w:val="28"/>
        </w:rPr>
        <w:t>Реализация комплекса мер</w:t>
      </w:r>
      <w:r w:rsidRPr="00810B0B">
        <w:rPr>
          <w:szCs w:val="28"/>
        </w:rPr>
        <w:t xml:space="preserve"> по развитию семейных форм устройства привела к ряду позитивных изменений: наметилась тенденция к сокращению числа безнадзорных детей; осуществляется профилактика семейного неблагополучия; повышается качество и доступность социальных услуг для детей, находящихся в трудной жизненной ситуации; расширяется система профессиональной подготовки воспитанников.</w:t>
      </w:r>
    </w:p>
    <w:p w:rsidR="00AC35EC" w:rsidRPr="00810B0B" w:rsidRDefault="00AC35EC" w:rsidP="00AC35EC">
      <w:pPr>
        <w:widowControl w:val="0"/>
        <w:autoSpaceDE w:val="0"/>
        <w:autoSpaceDN w:val="0"/>
        <w:adjustRightInd w:val="0"/>
        <w:spacing w:line="312" w:lineRule="auto"/>
        <w:ind w:firstLine="708"/>
        <w:jc w:val="both"/>
        <w:rPr>
          <w:szCs w:val="28"/>
        </w:rPr>
      </w:pPr>
      <w:r w:rsidRPr="00810B0B">
        <w:rPr>
          <w:szCs w:val="28"/>
        </w:rPr>
        <w:t>С целью содействия социализации детей после выпуска их из образовательных организаций</w:t>
      </w:r>
      <w:r>
        <w:rPr>
          <w:szCs w:val="28"/>
        </w:rPr>
        <w:t xml:space="preserve"> </w:t>
      </w:r>
      <w:r w:rsidRPr="00810B0B">
        <w:rPr>
          <w:szCs w:val="28"/>
        </w:rPr>
        <w:t xml:space="preserve">на базе КОУ ВО «Школа-интернат № 1 для детей-сирот и детей, оставшихся без попечения родителей» открыт Центр постинтернатной адаптации для лиц из числа детей-сирот и детей, оставшихся без попечения родителей, </w:t>
      </w:r>
      <w:r>
        <w:rPr>
          <w:szCs w:val="28"/>
        </w:rPr>
        <w:t xml:space="preserve">а также </w:t>
      </w:r>
      <w:r w:rsidRPr="00810B0B">
        <w:rPr>
          <w:szCs w:val="28"/>
        </w:rPr>
        <w:t xml:space="preserve"> 9 служб по сопровождению выпускников</w:t>
      </w:r>
      <w:r>
        <w:rPr>
          <w:szCs w:val="28"/>
        </w:rPr>
        <w:t xml:space="preserve"> -  на базе </w:t>
      </w:r>
      <w:r w:rsidRPr="00810B0B">
        <w:rPr>
          <w:szCs w:val="28"/>
        </w:rPr>
        <w:t>образовательных организациях интернатного типа области.</w:t>
      </w:r>
    </w:p>
    <w:p w:rsidR="00AC35EC" w:rsidRDefault="00AC35EC" w:rsidP="00AC35EC">
      <w:pPr>
        <w:spacing w:line="312" w:lineRule="auto"/>
        <w:ind w:firstLine="708"/>
        <w:jc w:val="both"/>
        <w:rPr>
          <w:szCs w:val="28"/>
        </w:rPr>
      </w:pPr>
      <w:r w:rsidRPr="00810B0B">
        <w:rPr>
          <w:szCs w:val="28"/>
        </w:rPr>
        <w:t>На базе организаций для детей-сирот и детей, оставшихся без попечения родителей</w:t>
      </w:r>
      <w:r>
        <w:rPr>
          <w:szCs w:val="28"/>
        </w:rPr>
        <w:t>,</w:t>
      </w:r>
      <w:r w:rsidRPr="00810B0B">
        <w:rPr>
          <w:szCs w:val="28"/>
        </w:rPr>
        <w:t xml:space="preserve"> открыты социальные гостиницы или социальные квартиры, в которых проживают выпускники, не имеющие жилья или попавшие в трудную жизненную ситуацию.</w:t>
      </w:r>
    </w:p>
    <w:p w:rsidR="00AC35EC" w:rsidRDefault="00AC35EC" w:rsidP="00AC35EC">
      <w:pPr>
        <w:spacing w:line="312" w:lineRule="auto"/>
        <w:ind w:firstLine="708"/>
        <w:jc w:val="both"/>
        <w:rPr>
          <w:szCs w:val="28"/>
        </w:rPr>
      </w:pPr>
      <w:r>
        <w:rPr>
          <w:szCs w:val="28"/>
        </w:rPr>
        <w:t>Плановые значения показателей для оценки эффективности деятельности исполнительных органов государственной власти области,  установленные  в рамах реализации Указа  Президента РФ от 21.08.2012 1199, в части  образовательной сферы области, достигнуты, обеспечено их положительная динамика относительно 2013 года.</w:t>
      </w:r>
    </w:p>
    <w:p w:rsidR="00AC35EC" w:rsidRDefault="00AC35EC" w:rsidP="001205C4">
      <w:pPr>
        <w:pStyle w:val="3"/>
      </w:pPr>
      <w:bookmarkStart w:id="20" w:name="_Toc420662016"/>
      <w:r w:rsidRPr="007D53CF">
        <w:lastRenderedPageBreak/>
        <w:t>Социальная защита</w:t>
      </w:r>
      <w:bookmarkEnd w:id="20"/>
    </w:p>
    <w:p w:rsidR="00AC35EC" w:rsidRPr="00520ED7" w:rsidRDefault="00AC35EC" w:rsidP="00AC35EC"/>
    <w:p w:rsidR="00AC35EC" w:rsidRDefault="00AC35EC" w:rsidP="00AC35EC">
      <w:pPr>
        <w:spacing w:line="312" w:lineRule="auto"/>
        <w:ind w:firstLine="709"/>
        <w:jc w:val="both"/>
        <w:rPr>
          <w:i/>
          <w:szCs w:val="28"/>
        </w:rPr>
      </w:pPr>
      <w:r w:rsidRPr="000E2E81">
        <w:rPr>
          <w:color w:val="000000"/>
          <w:kern w:val="2"/>
          <w:szCs w:val="28"/>
        </w:rPr>
        <w:t>Основной целью развития</w:t>
      </w:r>
      <w:r w:rsidRPr="004A0584">
        <w:rPr>
          <w:color w:val="000000"/>
          <w:kern w:val="2"/>
          <w:szCs w:val="28"/>
        </w:rPr>
        <w:t xml:space="preserve"> социальной помощи и социальной</w:t>
      </w:r>
      <w:r>
        <w:rPr>
          <w:color w:val="000000"/>
          <w:kern w:val="2"/>
          <w:szCs w:val="28"/>
        </w:rPr>
        <w:t xml:space="preserve"> защиты </w:t>
      </w:r>
      <w:r w:rsidRPr="004A0584">
        <w:rPr>
          <w:color w:val="000000"/>
          <w:kern w:val="2"/>
          <w:szCs w:val="28"/>
        </w:rPr>
        <w:t xml:space="preserve">является </w:t>
      </w:r>
      <w:r w:rsidRPr="00F975E1">
        <w:rPr>
          <w:bCs/>
          <w:szCs w:val="28"/>
        </w:rPr>
        <w:t>формирование системы социального обслуживания и государственных гарантий социальных прав граждан, обеспечивающей эффективную защиту социально уязвимых слоев населения Воронежской области</w:t>
      </w:r>
      <w:r w:rsidRPr="00F975E1">
        <w:rPr>
          <w:i/>
          <w:szCs w:val="28"/>
        </w:rPr>
        <w:t>.</w:t>
      </w:r>
    </w:p>
    <w:p w:rsidR="00AC35EC" w:rsidRPr="000E2E81" w:rsidRDefault="00AC35EC" w:rsidP="00AC35EC">
      <w:pPr>
        <w:spacing w:line="312" w:lineRule="auto"/>
        <w:ind w:firstLine="709"/>
        <w:jc w:val="both"/>
        <w:rPr>
          <w:szCs w:val="28"/>
        </w:rPr>
      </w:pPr>
      <w:r w:rsidRPr="00CE59D0">
        <w:rPr>
          <w:szCs w:val="28"/>
        </w:rPr>
        <w:t xml:space="preserve">В Воронежской области </w:t>
      </w:r>
      <w:r>
        <w:rPr>
          <w:szCs w:val="28"/>
        </w:rPr>
        <w:t xml:space="preserve">более </w:t>
      </w:r>
      <w:r w:rsidRPr="00CE59D0">
        <w:rPr>
          <w:szCs w:val="28"/>
        </w:rPr>
        <w:t>8</w:t>
      </w:r>
      <w:r>
        <w:rPr>
          <w:szCs w:val="28"/>
        </w:rPr>
        <w:t>48</w:t>
      </w:r>
      <w:r w:rsidRPr="00CE59D0">
        <w:rPr>
          <w:szCs w:val="28"/>
        </w:rPr>
        <w:t xml:space="preserve"> тысяч жителей ежегодно получают меры государственной поддержки  в виде различных социальных выплат и льготных услуг. При этом региональная система мер социальной поддержки получает системное развитие, </w:t>
      </w:r>
      <w:r w:rsidRPr="00CE59D0">
        <w:rPr>
          <w:color w:val="000000"/>
          <w:szCs w:val="28"/>
        </w:rPr>
        <w:t xml:space="preserve">вводятся дополнительные меры областной поддержки, </w:t>
      </w:r>
      <w:r w:rsidRPr="00CE59D0">
        <w:rPr>
          <w:szCs w:val="28"/>
        </w:rPr>
        <w:t xml:space="preserve">устанавливаются новые выплаты и компенсации. </w:t>
      </w:r>
      <w:r>
        <w:rPr>
          <w:szCs w:val="28"/>
        </w:rPr>
        <w:t xml:space="preserve"> </w:t>
      </w:r>
      <w:r w:rsidRPr="00CE59D0">
        <w:rPr>
          <w:szCs w:val="28"/>
        </w:rPr>
        <w:t>Ежегодно увеличиваются и объемы бюджетных ассигнований на социальную сферу области. По итогам 201</w:t>
      </w:r>
      <w:r>
        <w:rPr>
          <w:szCs w:val="28"/>
        </w:rPr>
        <w:t>4</w:t>
      </w:r>
      <w:r w:rsidRPr="00CE59D0">
        <w:rPr>
          <w:szCs w:val="28"/>
        </w:rPr>
        <w:t xml:space="preserve"> года </w:t>
      </w:r>
      <w:r>
        <w:rPr>
          <w:szCs w:val="28"/>
        </w:rPr>
        <w:t>они</w:t>
      </w:r>
      <w:r w:rsidRPr="00CE59D0">
        <w:rPr>
          <w:szCs w:val="28"/>
        </w:rPr>
        <w:t xml:space="preserve"> </w:t>
      </w:r>
      <w:r>
        <w:rPr>
          <w:szCs w:val="28"/>
        </w:rPr>
        <w:t>составили 9</w:t>
      </w:r>
      <w:r w:rsidRPr="00CE59D0">
        <w:rPr>
          <w:szCs w:val="28"/>
        </w:rPr>
        <w:t>,3 млрд. р</w:t>
      </w:r>
      <w:r>
        <w:rPr>
          <w:szCs w:val="28"/>
        </w:rPr>
        <w:t>ублей (или 112% к уровню 2013 года), из которых 5,9 млрд. рублей</w:t>
      </w:r>
      <w:r w:rsidRPr="00CE59D0">
        <w:rPr>
          <w:szCs w:val="28"/>
        </w:rPr>
        <w:t xml:space="preserve"> </w:t>
      </w:r>
      <w:r>
        <w:rPr>
          <w:szCs w:val="28"/>
        </w:rPr>
        <w:t>–</w:t>
      </w:r>
      <w:r w:rsidRPr="00CE59D0">
        <w:rPr>
          <w:szCs w:val="28"/>
        </w:rPr>
        <w:t xml:space="preserve"> областные средства.     </w:t>
      </w:r>
    </w:p>
    <w:p w:rsidR="00AC35EC" w:rsidRDefault="00AC35EC" w:rsidP="00AC35EC">
      <w:pPr>
        <w:spacing w:line="312" w:lineRule="auto"/>
        <w:ind w:firstLine="709"/>
        <w:jc w:val="both"/>
        <w:rPr>
          <w:szCs w:val="28"/>
        </w:rPr>
      </w:pPr>
      <w:r>
        <w:rPr>
          <w:szCs w:val="28"/>
        </w:rPr>
        <w:t xml:space="preserve">С начала 2014 года в регионе начата реализация государственной программы Воронежской области «Социальная поддержка граждан». </w:t>
      </w:r>
    </w:p>
    <w:p w:rsidR="00AC35EC" w:rsidRDefault="00AC35EC" w:rsidP="00AC35EC">
      <w:pPr>
        <w:spacing w:line="312" w:lineRule="auto"/>
        <w:ind w:firstLine="709"/>
        <w:jc w:val="both"/>
        <w:rPr>
          <w:szCs w:val="28"/>
        </w:rPr>
      </w:pPr>
      <w:r>
        <w:rPr>
          <w:szCs w:val="28"/>
        </w:rPr>
        <w:t>Большое внимание уделяется  вопросам поддержки семей с детьми.</w:t>
      </w:r>
      <w:r w:rsidRPr="00495555">
        <w:rPr>
          <w:szCs w:val="28"/>
        </w:rPr>
        <w:t xml:space="preserve"> </w:t>
      </w:r>
    </w:p>
    <w:p w:rsidR="00AC35EC" w:rsidRDefault="00AC35EC" w:rsidP="00AC35EC">
      <w:pPr>
        <w:spacing w:line="312" w:lineRule="auto"/>
        <w:ind w:firstLine="709"/>
        <w:jc w:val="both"/>
        <w:rPr>
          <w:szCs w:val="28"/>
        </w:rPr>
      </w:pPr>
      <w:r w:rsidRPr="00D86501">
        <w:rPr>
          <w:szCs w:val="28"/>
        </w:rPr>
        <w:t>С 2014 года началась реализация сертификатов на региональный материнский капитал для семей, в которых третий или последующий ребенок родился в 2012 году. С начала действия данной меры социальной поддержки и по состоянию на 01.01.2015</w:t>
      </w:r>
      <w:r>
        <w:rPr>
          <w:szCs w:val="28"/>
        </w:rPr>
        <w:t xml:space="preserve"> г.</w:t>
      </w:r>
      <w:r w:rsidRPr="00D86501">
        <w:rPr>
          <w:szCs w:val="28"/>
        </w:rPr>
        <w:t xml:space="preserve"> сертификаты на региональный материнский капитал выданы 6</w:t>
      </w:r>
      <w:r>
        <w:rPr>
          <w:szCs w:val="28"/>
        </w:rPr>
        <w:t xml:space="preserve">944 </w:t>
      </w:r>
      <w:r w:rsidRPr="00D86501">
        <w:rPr>
          <w:szCs w:val="28"/>
        </w:rPr>
        <w:t>гражданину, право на распо</w:t>
      </w:r>
      <w:r>
        <w:rPr>
          <w:szCs w:val="28"/>
        </w:rPr>
        <w:t>ряжение средствами РМК приобрел</w:t>
      </w:r>
      <w:r w:rsidRPr="00D86501">
        <w:rPr>
          <w:szCs w:val="28"/>
        </w:rPr>
        <w:t xml:space="preserve"> 1741 человек.</w:t>
      </w:r>
      <w:r>
        <w:rPr>
          <w:szCs w:val="28"/>
        </w:rPr>
        <w:t xml:space="preserve"> </w:t>
      </w:r>
    </w:p>
    <w:p w:rsidR="00AC35EC" w:rsidRDefault="00AC35EC" w:rsidP="00AC35EC">
      <w:pPr>
        <w:widowControl w:val="0"/>
        <w:autoSpaceDE w:val="0"/>
        <w:autoSpaceDN w:val="0"/>
        <w:adjustRightInd w:val="0"/>
        <w:spacing w:line="312" w:lineRule="auto"/>
        <w:ind w:firstLine="709"/>
        <w:contextualSpacing/>
        <w:jc w:val="both"/>
        <w:rPr>
          <w:szCs w:val="28"/>
        </w:rPr>
      </w:pPr>
      <w:r>
        <w:rPr>
          <w:szCs w:val="28"/>
        </w:rPr>
        <w:t>Оказана адресная социальная помощь</w:t>
      </w:r>
      <w:r w:rsidRPr="003F286B">
        <w:rPr>
          <w:szCs w:val="28"/>
        </w:rPr>
        <w:t xml:space="preserve"> многодетным семьям на улучшение жилищных условий </w:t>
      </w:r>
      <w:r>
        <w:rPr>
          <w:szCs w:val="28"/>
        </w:rPr>
        <w:t>(приобретено жилье</w:t>
      </w:r>
      <w:r w:rsidRPr="003F286B">
        <w:rPr>
          <w:szCs w:val="28"/>
        </w:rPr>
        <w:t xml:space="preserve"> для 16 </w:t>
      </w:r>
      <w:r>
        <w:rPr>
          <w:szCs w:val="28"/>
        </w:rPr>
        <w:t>семей,</w:t>
      </w:r>
      <w:r w:rsidRPr="003F286B">
        <w:rPr>
          <w:szCs w:val="28"/>
        </w:rPr>
        <w:t xml:space="preserve"> </w:t>
      </w:r>
      <w:r>
        <w:rPr>
          <w:szCs w:val="28"/>
        </w:rPr>
        <w:t xml:space="preserve">произведен </w:t>
      </w:r>
      <w:r w:rsidRPr="003F286B">
        <w:rPr>
          <w:szCs w:val="28"/>
        </w:rPr>
        <w:t>ремонт 67 домовладений</w:t>
      </w:r>
      <w:r>
        <w:rPr>
          <w:szCs w:val="28"/>
        </w:rPr>
        <w:t>)</w:t>
      </w:r>
      <w:r w:rsidRPr="003F286B">
        <w:rPr>
          <w:szCs w:val="28"/>
        </w:rPr>
        <w:t>.</w:t>
      </w:r>
      <w:r>
        <w:rPr>
          <w:szCs w:val="28"/>
        </w:rPr>
        <w:t xml:space="preserve"> С целью обеспечения </w:t>
      </w:r>
      <w:r w:rsidRPr="003F286B">
        <w:rPr>
          <w:szCs w:val="28"/>
        </w:rPr>
        <w:t>занятости и самозанятости членов многодетных семей за счет развития личного подсобного хозяйства</w:t>
      </w:r>
      <w:r>
        <w:rPr>
          <w:szCs w:val="28"/>
        </w:rPr>
        <w:t xml:space="preserve"> приобретено </w:t>
      </w:r>
      <w:r w:rsidRPr="003F286B">
        <w:rPr>
          <w:szCs w:val="28"/>
        </w:rPr>
        <w:t>10 мини-тракторов</w:t>
      </w:r>
      <w:r>
        <w:rPr>
          <w:szCs w:val="28"/>
        </w:rPr>
        <w:t>. Для о</w:t>
      </w:r>
      <w:r w:rsidRPr="003F286B">
        <w:rPr>
          <w:szCs w:val="28"/>
        </w:rPr>
        <w:t xml:space="preserve">беспечения </w:t>
      </w:r>
      <w:r>
        <w:rPr>
          <w:szCs w:val="28"/>
        </w:rPr>
        <w:t xml:space="preserve">многодетных семей </w:t>
      </w:r>
      <w:r w:rsidRPr="003F286B">
        <w:rPr>
          <w:szCs w:val="28"/>
        </w:rPr>
        <w:t xml:space="preserve">личным пассажирским транспортом </w:t>
      </w:r>
      <w:r>
        <w:rPr>
          <w:szCs w:val="28"/>
        </w:rPr>
        <w:t>приобретено</w:t>
      </w:r>
      <w:r w:rsidRPr="003F286B">
        <w:rPr>
          <w:szCs w:val="28"/>
        </w:rPr>
        <w:t xml:space="preserve"> 38 </w:t>
      </w:r>
      <w:r>
        <w:rPr>
          <w:szCs w:val="28"/>
        </w:rPr>
        <w:t xml:space="preserve">микроавтобусов.  </w:t>
      </w:r>
    </w:p>
    <w:p w:rsidR="00AC35EC" w:rsidRPr="00D86501" w:rsidRDefault="00AC35EC" w:rsidP="00AC35EC">
      <w:pPr>
        <w:spacing w:line="312" w:lineRule="auto"/>
        <w:ind w:firstLine="709"/>
        <w:jc w:val="both"/>
        <w:rPr>
          <w:szCs w:val="28"/>
        </w:rPr>
      </w:pPr>
      <w:r w:rsidRPr="005D51D4">
        <w:rPr>
          <w:szCs w:val="28"/>
        </w:rPr>
        <w:t xml:space="preserve">Одним из важнейших направлений социальной поддержки семей с детьми остается обеспечение круглогодичного отдыха и оздоровления детей. </w:t>
      </w:r>
      <w:r>
        <w:rPr>
          <w:szCs w:val="28"/>
        </w:rPr>
        <w:t xml:space="preserve">В течение года  на отдых и оздоровление </w:t>
      </w:r>
      <w:r w:rsidRPr="002625A7">
        <w:rPr>
          <w:szCs w:val="28"/>
        </w:rPr>
        <w:t>направлен</w:t>
      </w:r>
      <w:r>
        <w:rPr>
          <w:szCs w:val="28"/>
        </w:rPr>
        <w:t>о 17,3 тыс.  детей, в т.ч.</w:t>
      </w:r>
      <w:r w:rsidRPr="002625A7">
        <w:rPr>
          <w:szCs w:val="28"/>
        </w:rPr>
        <w:t xml:space="preserve"> </w:t>
      </w:r>
      <w:r>
        <w:rPr>
          <w:szCs w:val="28"/>
        </w:rPr>
        <w:t>8,9 тыс. детей</w:t>
      </w:r>
      <w:r w:rsidRPr="002625A7">
        <w:rPr>
          <w:szCs w:val="28"/>
        </w:rPr>
        <w:t>, находящ</w:t>
      </w:r>
      <w:r>
        <w:rPr>
          <w:szCs w:val="28"/>
        </w:rPr>
        <w:t>ихся</w:t>
      </w:r>
      <w:r w:rsidRPr="002625A7">
        <w:rPr>
          <w:szCs w:val="28"/>
        </w:rPr>
        <w:t xml:space="preserve"> в трудной жизненной ситуации</w:t>
      </w:r>
      <w:r>
        <w:rPr>
          <w:szCs w:val="28"/>
        </w:rPr>
        <w:t xml:space="preserve">. Около 8,4 тыс. детей </w:t>
      </w:r>
      <w:r>
        <w:rPr>
          <w:szCs w:val="28"/>
        </w:rPr>
        <w:lastRenderedPageBreak/>
        <w:t>из семей работающих родителей получили льготные путевки в детские оздоровительные лагеря.</w:t>
      </w:r>
      <w:r w:rsidRPr="0018365C">
        <w:rPr>
          <w:szCs w:val="28"/>
        </w:rPr>
        <w:t xml:space="preserve"> </w:t>
      </w:r>
      <w:r w:rsidRPr="00D86501">
        <w:rPr>
          <w:szCs w:val="28"/>
        </w:rPr>
        <w:t>С 1 января 2014 года введены новые выплаты, в том числе безвозмездная субсидия на улучшение жилищных условий семьям, усыновивших 3-х и более детей; компенсация за наем (поднаем) жилого помещения детям-сиротам до фактического обеспечения их жилыми помещениями.</w:t>
      </w:r>
    </w:p>
    <w:p w:rsidR="00AC35EC" w:rsidRDefault="00AC35EC" w:rsidP="00AC35EC">
      <w:pPr>
        <w:spacing w:line="312" w:lineRule="auto"/>
        <w:ind w:firstLine="709"/>
        <w:jc w:val="both"/>
        <w:rPr>
          <w:szCs w:val="28"/>
        </w:rPr>
      </w:pPr>
      <w:r w:rsidRPr="00D86501">
        <w:rPr>
          <w:szCs w:val="28"/>
        </w:rPr>
        <w:t>С 1 января 2014 года введены новые выплаты, в том числе безвозмездная субсидия на улучшение жилищных условий семьям, усыновивших 3-х и более детей; компенсация за наем (поднаем) жилого помещения детям-сиротам до фактического обеспечения их жилыми помещениями.</w:t>
      </w:r>
    </w:p>
    <w:p w:rsidR="00AC35EC" w:rsidRDefault="00AC35EC" w:rsidP="00AC35EC">
      <w:pPr>
        <w:spacing w:line="312" w:lineRule="auto"/>
        <w:ind w:firstLine="709"/>
        <w:contextualSpacing/>
        <w:jc w:val="both"/>
        <w:rPr>
          <w:szCs w:val="28"/>
        </w:rPr>
      </w:pPr>
      <w:r w:rsidRPr="00966E74">
        <w:rPr>
          <w:szCs w:val="28"/>
        </w:rPr>
        <w:t xml:space="preserve">Для обеспечения жилыми помещениями детей-сирот, детей, оставшихся без попечения родителей, </w:t>
      </w:r>
      <w:r>
        <w:rPr>
          <w:szCs w:val="28"/>
        </w:rPr>
        <w:t xml:space="preserve"> </w:t>
      </w:r>
      <w:r w:rsidRPr="00966E74">
        <w:rPr>
          <w:szCs w:val="28"/>
        </w:rPr>
        <w:t>в 2014 году в областную собственность приобретено 4</w:t>
      </w:r>
      <w:r>
        <w:rPr>
          <w:szCs w:val="28"/>
        </w:rPr>
        <w:t>56</w:t>
      </w:r>
      <w:r w:rsidRPr="00966E74">
        <w:rPr>
          <w:szCs w:val="28"/>
        </w:rPr>
        <w:t xml:space="preserve"> квартир</w:t>
      </w:r>
      <w:r>
        <w:rPr>
          <w:szCs w:val="28"/>
        </w:rPr>
        <w:t xml:space="preserve"> на общую сумму 748,1 млн.рублей</w:t>
      </w:r>
      <w:r w:rsidRPr="00966E74">
        <w:rPr>
          <w:szCs w:val="28"/>
        </w:rPr>
        <w:t>.</w:t>
      </w:r>
      <w:r>
        <w:rPr>
          <w:szCs w:val="28"/>
        </w:rPr>
        <w:t xml:space="preserve"> </w:t>
      </w:r>
      <w:r w:rsidRPr="00444B0C">
        <w:rPr>
          <w:szCs w:val="28"/>
        </w:rPr>
        <w:t>Кроме того, из государственного жилищного фонда Воронежской области для обеспечения жильем детей-сирот выделено 28 квартир</w:t>
      </w:r>
      <w:r>
        <w:rPr>
          <w:szCs w:val="28"/>
        </w:rPr>
        <w:t xml:space="preserve">. </w:t>
      </w:r>
    </w:p>
    <w:p w:rsidR="00AC35EC" w:rsidRDefault="00AC35EC" w:rsidP="00AC35EC">
      <w:pPr>
        <w:spacing w:line="312" w:lineRule="auto"/>
        <w:ind w:firstLine="709"/>
        <w:jc w:val="both"/>
        <w:rPr>
          <w:szCs w:val="28"/>
        </w:rPr>
      </w:pPr>
      <w:r w:rsidRPr="00CE59D0">
        <w:rPr>
          <w:szCs w:val="28"/>
        </w:rPr>
        <w:t xml:space="preserve">В области </w:t>
      </w:r>
      <w:r>
        <w:rPr>
          <w:szCs w:val="28"/>
        </w:rPr>
        <w:t>п</w:t>
      </w:r>
      <w:r w:rsidRPr="00D86501">
        <w:rPr>
          <w:szCs w:val="28"/>
        </w:rPr>
        <w:t xml:space="preserve">родолжена реализация Указа Президента Российской Федерации от 07.05.2008 </w:t>
      </w:r>
      <w:r>
        <w:rPr>
          <w:szCs w:val="28"/>
        </w:rPr>
        <w:t xml:space="preserve">г. </w:t>
      </w:r>
      <w:r w:rsidRPr="00D86501">
        <w:rPr>
          <w:szCs w:val="28"/>
        </w:rPr>
        <w:t>№ 714 «Об обеспечении жильем ветеранов Великой Отечественной войны 1941</w:t>
      </w:r>
      <w:r>
        <w:rPr>
          <w:szCs w:val="28"/>
        </w:rPr>
        <w:t xml:space="preserve"> </w:t>
      </w:r>
      <w:r w:rsidRPr="00D86501">
        <w:rPr>
          <w:szCs w:val="28"/>
        </w:rPr>
        <w:t>–</w:t>
      </w:r>
      <w:r>
        <w:rPr>
          <w:szCs w:val="28"/>
        </w:rPr>
        <w:t xml:space="preserve"> </w:t>
      </w:r>
      <w:r w:rsidRPr="00D86501">
        <w:rPr>
          <w:szCs w:val="28"/>
        </w:rPr>
        <w:t>1945 годов». Общая сумма финансирования из федерального бюджета по обеспечению жильем нуждающихся ветеранов войны составляет 4,2 млрд. руб</w:t>
      </w:r>
      <w:r>
        <w:rPr>
          <w:szCs w:val="28"/>
        </w:rPr>
        <w:t>лей</w:t>
      </w:r>
      <w:r w:rsidRPr="00D86501">
        <w:rPr>
          <w:szCs w:val="28"/>
        </w:rPr>
        <w:t>. Средства, поступившие в область в 2014 го</w:t>
      </w:r>
      <w:r>
        <w:rPr>
          <w:szCs w:val="28"/>
        </w:rPr>
        <w:t>ду в сумме 328,4  млн. рублей</w:t>
      </w:r>
      <w:r w:rsidRPr="00D86501">
        <w:rPr>
          <w:szCs w:val="28"/>
        </w:rPr>
        <w:t>, позволили предоставить безвозмездные субсидии на улучшение жилищных условий   288</w:t>
      </w:r>
      <w:r>
        <w:rPr>
          <w:szCs w:val="28"/>
        </w:rPr>
        <w:t>-ми</w:t>
      </w:r>
      <w:r w:rsidRPr="00D86501">
        <w:rPr>
          <w:szCs w:val="28"/>
        </w:rPr>
        <w:t xml:space="preserve"> ветеранам войны,  3</w:t>
      </w:r>
      <w:r>
        <w:rPr>
          <w:szCs w:val="28"/>
        </w:rPr>
        <w:t>-м</w:t>
      </w:r>
      <w:r w:rsidRPr="00D86501">
        <w:rPr>
          <w:szCs w:val="28"/>
        </w:rPr>
        <w:t xml:space="preserve"> ветеранам предоставлены  однокомнатные квартиры.</w:t>
      </w:r>
    </w:p>
    <w:p w:rsidR="00AC35EC" w:rsidRDefault="00AC35EC" w:rsidP="00697756">
      <w:pPr>
        <w:spacing w:line="312" w:lineRule="auto"/>
        <w:ind w:firstLine="709"/>
        <w:jc w:val="both"/>
        <w:rPr>
          <w:spacing w:val="-4"/>
          <w:szCs w:val="28"/>
        </w:rPr>
      </w:pPr>
      <w:r w:rsidRPr="00CE59D0">
        <w:rPr>
          <w:szCs w:val="28"/>
        </w:rPr>
        <w:t>На территории Воронежской области функционируют 52 учреждения социального стационарного обслуживания граждан пожилого возраста и инвалидов, в которых проживают  и  получают социальные услуги около 6</w:t>
      </w:r>
      <w:r>
        <w:rPr>
          <w:szCs w:val="28"/>
        </w:rPr>
        <w:t>-ти</w:t>
      </w:r>
      <w:r w:rsidRPr="00CE59D0">
        <w:rPr>
          <w:szCs w:val="28"/>
        </w:rPr>
        <w:t xml:space="preserve">  тыс. пожилых людей и инвалидов, нуждающихся в посторонней помощи и уходе по состоянию здоровья. В</w:t>
      </w:r>
      <w:r w:rsidRPr="00CE59D0">
        <w:rPr>
          <w:spacing w:val="-4"/>
          <w:szCs w:val="28"/>
        </w:rPr>
        <w:t xml:space="preserve"> очереди на размещение в стационарные дома-интернаты числится 200 человек. </w:t>
      </w:r>
    </w:p>
    <w:p w:rsidR="00AC35EC" w:rsidRPr="00BB51AF" w:rsidRDefault="00AC35EC" w:rsidP="00697756">
      <w:pPr>
        <w:spacing w:line="312" w:lineRule="auto"/>
        <w:ind w:firstLine="709"/>
        <w:jc w:val="both"/>
        <w:rPr>
          <w:szCs w:val="28"/>
        </w:rPr>
      </w:pPr>
      <w:r>
        <w:rPr>
          <w:spacing w:val="-4"/>
          <w:szCs w:val="28"/>
        </w:rPr>
        <w:t>В целях решения проблемы очередности продолжена реализация проекта по с</w:t>
      </w:r>
      <w:r w:rsidRPr="00D749F9">
        <w:rPr>
          <w:rFonts w:eastAsia="Calibri"/>
          <w:bCs/>
          <w:szCs w:val="28"/>
        </w:rPr>
        <w:t>оздани</w:t>
      </w:r>
      <w:r>
        <w:rPr>
          <w:rFonts w:eastAsia="Calibri"/>
          <w:bCs/>
          <w:szCs w:val="28"/>
        </w:rPr>
        <w:t>ю</w:t>
      </w:r>
      <w:r w:rsidRPr="00D749F9">
        <w:rPr>
          <w:rFonts w:eastAsia="Calibri"/>
          <w:bCs/>
          <w:szCs w:val="28"/>
        </w:rPr>
        <w:t xml:space="preserve"> в регионе новых учреждений социального обслуживания населения</w:t>
      </w:r>
      <w:r>
        <w:rPr>
          <w:rFonts w:eastAsia="Calibri"/>
          <w:bCs/>
          <w:szCs w:val="28"/>
        </w:rPr>
        <w:t xml:space="preserve">. Данный проект </w:t>
      </w:r>
      <w:r w:rsidRPr="00D749F9">
        <w:rPr>
          <w:rFonts w:eastAsia="Calibri"/>
          <w:bCs/>
          <w:szCs w:val="28"/>
        </w:rPr>
        <w:t xml:space="preserve"> осуществляется </w:t>
      </w:r>
      <w:r w:rsidRPr="00D749F9">
        <w:rPr>
          <w:szCs w:val="28"/>
        </w:rPr>
        <w:t>в соответствии с перспективной схемой развития учреждений социального обслуживания населения Воронежской области</w:t>
      </w:r>
      <w:r w:rsidRPr="00D749F9">
        <w:rPr>
          <w:rFonts w:eastAsia="Calibri"/>
          <w:bCs/>
          <w:szCs w:val="28"/>
        </w:rPr>
        <w:t xml:space="preserve"> в ходе реализации совместного проекта правительства Воронежской </w:t>
      </w:r>
      <w:r w:rsidRPr="00D749F9">
        <w:rPr>
          <w:rFonts w:eastAsia="Calibri"/>
          <w:bCs/>
          <w:szCs w:val="28"/>
        </w:rPr>
        <w:lastRenderedPageBreak/>
        <w:t>области и Пенсионного фонда РФ по строительству современных домов-интернатов для престарелых и инвалидов и является примером эффективного социального партнерства по решению проблем старшего поколения</w:t>
      </w:r>
      <w:r w:rsidRPr="00D749F9">
        <w:rPr>
          <w:szCs w:val="28"/>
        </w:rPr>
        <w:t>. В</w:t>
      </w:r>
      <w:r w:rsidRPr="004F671C">
        <w:rPr>
          <w:szCs w:val="28"/>
        </w:rPr>
        <w:t xml:space="preserve"> 2014 году завершен первый этап строительства дома-интерната для престарелых и инвалидов на 100 мест в Кантемировском муниципальном районе</w:t>
      </w:r>
      <w:r>
        <w:rPr>
          <w:szCs w:val="28"/>
        </w:rPr>
        <w:t>.</w:t>
      </w:r>
      <w:r w:rsidRPr="004F671C">
        <w:rPr>
          <w:szCs w:val="28"/>
        </w:rPr>
        <w:t xml:space="preserve"> Завершение строительства данного объекта и открытие дома-интерната для престарелых и инвалидов запланирован</w:t>
      </w:r>
      <w:r>
        <w:rPr>
          <w:szCs w:val="28"/>
        </w:rPr>
        <w:t>о</w:t>
      </w:r>
      <w:r w:rsidRPr="004F671C">
        <w:rPr>
          <w:szCs w:val="28"/>
        </w:rPr>
        <w:t xml:space="preserve"> </w:t>
      </w:r>
      <w:r>
        <w:rPr>
          <w:szCs w:val="28"/>
        </w:rPr>
        <w:t xml:space="preserve">на </w:t>
      </w:r>
      <w:r w:rsidRPr="004F671C">
        <w:rPr>
          <w:szCs w:val="28"/>
        </w:rPr>
        <w:t xml:space="preserve"> 2015 год</w:t>
      </w:r>
      <w:r>
        <w:rPr>
          <w:szCs w:val="28"/>
        </w:rPr>
        <w:t xml:space="preserve">. </w:t>
      </w:r>
      <w:r w:rsidRPr="00BB51AF">
        <w:rPr>
          <w:szCs w:val="28"/>
        </w:rPr>
        <w:t>Всего в области построено 4  дома-интерната, соответствующих  современным стандартам социального обслуживания граждан пожилого возраста и инвалидов. В учреждениях полностью решены бытовые и хозяйственные проблемы граждан,</w:t>
      </w:r>
      <w:r>
        <w:rPr>
          <w:szCs w:val="28"/>
        </w:rPr>
        <w:t xml:space="preserve"> </w:t>
      </w:r>
      <w:r w:rsidRPr="00BB51AF">
        <w:rPr>
          <w:szCs w:val="28"/>
        </w:rPr>
        <w:t xml:space="preserve"> широкий спектр медицинских и реабилитационных услуг позволяет сохранить пожилым людям здоровье и продлить творческую активность. В планах правительства области строительство еще 10-12 таких учреждений.</w:t>
      </w:r>
    </w:p>
    <w:p w:rsidR="00AC35EC" w:rsidRDefault="00AC35EC" w:rsidP="00697756">
      <w:pPr>
        <w:spacing w:line="312" w:lineRule="auto"/>
        <w:ind w:firstLine="709"/>
        <w:contextualSpacing/>
        <w:jc w:val="both"/>
        <w:rPr>
          <w:szCs w:val="28"/>
        </w:rPr>
      </w:pPr>
      <w:r w:rsidRPr="00BB51AF">
        <w:rPr>
          <w:szCs w:val="28"/>
        </w:rPr>
        <w:t xml:space="preserve">В регионе последовательно и планомерно проводится работа, направленная на улучшение социального положения граждан пожилого возраста и инвалидов. </w:t>
      </w:r>
      <w:r>
        <w:rPr>
          <w:color w:val="000000"/>
          <w:szCs w:val="28"/>
          <w:shd w:val="clear" w:color="auto" w:fill="FFFFFF"/>
        </w:rPr>
        <w:t>Н</w:t>
      </w:r>
      <w:r w:rsidRPr="003F286B">
        <w:rPr>
          <w:szCs w:val="28"/>
        </w:rPr>
        <w:t>авыкам работы на компьютере и пользованию сетью Интернет с целью создания условий для социализации и преодоления социальной изоляции пожилых людей обучено 1435 граждан пожилого возраста</w:t>
      </w:r>
      <w:r>
        <w:rPr>
          <w:szCs w:val="28"/>
        </w:rPr>
        <w:t>.</w:t>
      </w:r>
      <w:r w:rsidRPr="003F286B">
        <w:rPr>
          <w:szCs w:val="28"/>
        </w:rPr>
        <w:t xml:space="preserve"> Проведено 55 экскурсий по городу Воронежу, Воронежской области и Черноземью, которые</w:t>
      </w:r>
      <w:r>
        <w:rPr>
          <w:szCs w:val="28"/>
        </w:rPr>
        <w:t xml:space="preserve"> посетили 2460 граждан пожилого возраста</w:t>
      </w:r>
      <w:r w:rsidRPr="003F286B">
        <w:rPr>
          <w:szCs w:val="28"/>
        </w:rPr>
        <w:t>.</w:t>
      </w:r>
    </w:p>
    <w:p w:rsidR="00AC35EC" w:rsidRPr="002911FD" w:rsidRDefault="00AC35EC" w:rsidP="00697756">
      <w:pPr>
        <w:spacing w:line="312" w:lineRule="auto"/>
        <w:ind w:firstLine="709"/>
        <w:contextualSpacing/>
        <w:jc w:val="both"/>
        <w:rPr>
          <w:szCs w:val="28"/>
        </w:rPr>
      </w:pPr>
      <w:r>
        <w:rPr>
          <w:szCs w:val="28"/>
        </w:rPr>
        <w:t xml:space="preserve">С целью обеспечения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Воронежской области в </w:t>
      </w:r>
      <w:r w:rsidRPr="002911FD">
        <w:rPr>
          <w:szCs w:val="28"/>
        </w:rPr>
        <w:t xml:space="preserve">рамках реализации государственной программы </w:t>
      </w:r>
      <w:r>
        <w:rPr>
          <w:szCs w:val="28"/>
        </w:rPr>
        <w:t xml:space="preserve">Воронежской области «Доступная среда» </w:t>
      </w:r>
      <w:r w:rsidRPr="002911FD">
        <w:rPr>
          <w:szCs w:val="28"/>
        </w:rPr>
        <w:t>в 70 учреждениях (в том числе 40 учреждений социальной защиты, 14 учреждений культуры, 10 учреждений здравоохранения, 3 учреждения спорта, 3 учреждения образования) проведены мероприятия по изготовлению входных и межэтажных пандусов, поручней, оснащению мест общего пользования специальными устройствами, оборудованию помещений расширенными дверными проёмами, звукоусиливающей аппаратурой, информационными табличками с рельефно-точечным шрифтом Брайля, информационным табло, кнопкой вызова «помощника», созданию специально отведенных парковочных мест.</w:t>
      </w:r>
    </w:p>
    <w:p w:rsidR="00AC35EC" w:rsidRDefault="00AC35EC" w:rsidP="00AC35EC">
      <w:pPr>
        <w:spacing w:line="312" w:lineRule="auto"/>
        <w:ind w:firstLine="709"/>
        <w:contextualSpacing/>
        <w:jc w:val="both"/>
        <w:rPr>
          <w:szCs w:val="28"/>
        </w:rPr>
      </w:pPr>
      <w:r w:rsidRPr="00416BFA">
        <w:rPr>
          <w:color w:val="202020"/>
          <w:szCs w:val="28"/>
        </w:rPr>
        <w:lastRenderedPageBreak/>
        <w:t xml:space="preserve">Проведены мониторинг и паспортизация 142 приоритетных объектов социальной инфраструктуры, что составляет 38,4% от общей численности приоритетных объектов социальной инфраструктуры (на 2014 год плановое значение – 20%). Результаты мониторинга </w:t>
      </w:r>
      <w:r w:rsidRPr="00416BFA">
        <w:rPr>
          <w:szCs w:val="28"/>
        </w:rPr>
        <w:t>наносятся на интерактивную web-карту доступности Воронежской области, размещенную в сети интернет.</w:t>
      </w:r>
    </w:p>
    <w:p w:rsidR="00AC35EC" w:rsidRDefault="00AC35EC" w:rsidP="00AC35EC">
      <w:pPr>
        <w:autoSpaceDE w:val="0"/>
        <w:autoSpaceDN w:val="0"/>
        <w:adjustRightInd w:val="0"/>
        <w:spacing w:line="312" w:lineRule="auto"/>
        <w:ind w:firstLine="709"/>
        <w:jc w:val="both"/>
        <w:rPr>
          <w:szCs w:val="28"/>
        </w:rPr>
      </w:pPr>
      <w:r w:rsidRPr="00041684">
        <w:rPr>
          <w:szCs w:val="28"/>
        </w:rPr>
        <w:t>В 2014 году проводилась работа по организации жизнеустройства и обеспечения граждан Украины, вынужденно покинувших места своего постоянного проживания, на территории Воронежской области. Организована работа пунктов временного размещения для граждан Украины, велось постоянное взаимодействие и обмен информацией с региональными и федеральными органами власти, различными министерствами и ведомствами, осуществлялся ежедневный мониторинг. Организован переезд граждан Украины, проживающих в пунктах временного размещения Воронежской области, в другие субъекты Российской Федерации</w:t>
      </w:r>
    </w:p>
    <w:p w:rsidR="00AC35EC" w:rsidRDefault="00AC35EC" w:rsidP="001205C4">
      <w:pPr>
        <w:pStyle w:val="3"/>
      </w:pPr>
      <w:bookmarkStart w:id="21" w:name="_Toc420662017"/>
      <w:r>
        <w:t>Жилищно-коммунальное хозяйство</w:t>
      </w:r>
      <w:bookmarkEnd w:id="21"/>
    </w:p>
    <w:p w:rsidR="00AC35EC" w:rsidRDefault="00AC35EC" w:rsidP="00AC35EC">
      <w:pPr>
        <w:spacing w:line="312" w:lineRule="auto"/>
        <w:ind w:firstLine="709"/>
        <w:jc w:val="both"/>
        <w:rPr>
          <w:szCs w:val="28"/>
        </w:rPr>
      </w:pPr>
      <w:r w:rsidRPr="00C6366C">
        <w:rPr>
          <w:szCs w:val="28"/>
        </w:rPr>
        <w:t xml:space="preserve">Жилищная политика является важнейшей составляющей </w:t>
      </w:r>
      <w:r>
        <w:rPr>
          <w:szCs w:val="28"/>
        </w:rPr>
        <w:t>С</w:t>
      </w:r>
      <w:r w:rsidRPr="00C6366C">
        <w:rPr>
          <w:szCs w:val="28"/>
        </w:rPr>
        <w:t>тратегии</w:t>
      </w:r>
      <w:r>
        <w:rPr>
          <w:szCs w:val="28"/>
        </w:rPr>
        <w:t xml:space="preserve"> социально-экономического развития региона, она нацелена на </w:t>
      </w:r>
      <w:r w:rsidRPr="00C6366C">
        <w:rPr>
          <w:szCs w:val="28"/>
        </w:rPr>
        <w:t xml:space="preserve"> реш</w:t>
      </w:r>
      <w:r>
        <w:rPr>
          <w:szCs w:val="28"/>
        </w:rPr>
        <w:t xml:space="preserve">ение </w:t>
      </w:r>
      <w:r w:rsidRPr="00C6366C">
        <w:rPr>
          <w:szCs w:val="28"/>
        </w:rPr>
        <w:t xml:space="preserve"> комплекс</w:t>
      </w:r>
      <w:r>
        <w:rPr>
          <w:szCs w:val="28"/>
        </w:rPr>
        <w:t xml:space="preserve">а </w:t>
      </w:r>
      <w:r w:rsidRPr="00C6366C">
        <w:rPr>
          <w:szCs w:val="28"/>
        </w:rPr>
        <w:t xml:space="preserve"> задач по </w:t>
      </w:r>
      <w:r>
        <w:rPr>
          <w:szCs w:val="28"/>
        </w:rPr>
        <w:t xml:space="preserve">развитию жилищной сферы региона и  обеспечению ее жителей качественными   жилищно-коммунальными услугами. </w:t>
      </w:r>
    </w:p>
    <w:p w:rsidR="00AC35EC" w:rsidRDefault="00AC35EC" w:rsidP="00AC35EC">
      <w:pPr>
        <w:spacing w:line="312" w:lineRule="auto"/>
        <w:ind w:firstLine="709"/>
        <w:jc w:val="both"/>
        <w:rPr>
          <w:szCs w:val="28"/>
        </w:rPr>
      </w:pPr>
      <w:r>
        <w:rPr>
          <w:szCs w:val="28"/>
        </w:rPr>
        <w:t xml:space="preserve"> </w:t>
      </w:r>
      <w:r>
        <w:rPr>
          <w:color w:val="052635"/>
          <w:szCs w:val="28"/>
        </w:rPr>
        <w:t xml:space="preserve">Качество </w:t>
      </w:r>
      <w:r w:rsidRPr="00D90D54">
        <w:rPr>
          <w:szCs w:val="28"/>
        </w:rPr>
        <w:t>жилищно-коммунальных услуг непосредственно влияет на здоровье</w:t>
      </w:r>
      <w:r>
        <w:rPr>
          <w:szCs w:val="28"/>
        </w:rPr>
        <w:t xml:space="preserve">, </w:t>
      </w:r>
      <w:r w:rsidRPr="00D90D54">
        <w:rPr>
          <w:color w:val="000000"/>
          <w:szCs w:val="28"/>
        </w:rPr>
        <w:t>социальное благополучие и культуру быта</w:t>
      </w:r>
      <w:r>
        <w:rPr>
          <w:color w:val="000000"/>
          <w:szCs w:val="28"/>
        </w:rPr>
        <w:t xml:space="preserve"> населения и  в значительной мере  определяет  </w:t>
      </w:r>
      <w:r w:rsidRPr="00D90D54">
        <w:rPr>
          <w:color w:val="000000"/>
          <w:szCs w:val="28"/>
        </w:rPr>
        <w:t>качество жизни</w:t>
      </w:r>
      <w:r>
        <w:rPr>
          <w:color w:val="000000"/>
          <w:szCs w:val="28"/>
        </w:rPr>
        <w:t>.</w:t>
      </w:r>
    </w:p>
    <w:p w:rsidR="00AC35EC" w:rsidRPr="00013534" w:rsidRDefault="00AC35EC" w:rsidP="00AC35EC">
      <w:pPr>
        <w:shd w:val="clear" w:color="auto" w:fill="FFFFFF"/>
        <w:spacing w:line="312" w:lineRule="auto"/>
        <w:ind w:firstLine="709"/>
        <w:jc w:val="both"/>
        <w:rPr>
          <w:color w:val="052635"/>
          <w:szCs w:val="28"/>
        </w:rPr>
      </w:pPr>
      <w:r>
        <w:rPr>
          <w:szCs w:val="28"/>
        </w:rPr>
        <w:t xml:space="preserve">В 2014 году </w:t>
      </w:r>
      <w:r w:rsidRPr="00B4376B">
        <w:rPr>
          <w:szCs w:val="28"/>
        </w:rPr>
        <w:t xml:space="preserve"> </w:t>
      </w:r>
      <w:r>
        <w:rPr>
          <w:szCs w:val="28"/>
        </w:rPr>
        <w:t xml:space="preserve">меры по   </w:t>
      </w:r>
      <w:r w:rsidRPr="00013534">
        <w:rPr>
          <w:szCs w:val="28"/>
        </w:rPr>
        <w:t>повышени</w:t>
      </w:r>
      <w:r>
        <w:rPr>
          <w:szCs w:val="28"/>
        </w:rPr>
        <w:t>ю</w:t>
      </w:r>
      <w:r w:rsidRPr="00013534">
        <w:rPr>
          <w:szCs w:val="28"/>
        </w:rPr>
        <w:t xml:space="preserve"> качества </w:t>
      </w:r>
      <w:r>
        <w:rPr>
          <w:szCs w:val="28"/>
        </w:rPr>
        <w:t xml:space="preserve">предоставляемых населению области </w:t>
      </w:r>
      <w:r w:rsidRPr="00013534">
        <w:rPr>
          <w:szCs w:val="28"/>
        </w:rPr>
        <w:t>жилищно-коммунальных услуг</w:t>
      </w:r>
      <w:r>
        <w:rPr>
          <w:szCs w:val="28"/>
        </w:rPr>
        <w:t xml:space="preserve">     осуществлялись </w:t>
      </w:r>
      <w:r w:rsidRPr="00013534">
        <w:rPr>
          <w:szCs w:val="28"/>
        </w:rPr>
        <w:t xml:space="preserve">в рамках плана </w:t>
      </w:r>
      <w:r>
        <w:rPr>
          <w:szCs w:val="28"/>
        </w:rPr>
        <w:t xml:space="preserve"> реализации </w:t>
      </w:r>
      <w:r w:rsidRPr="00013534">
        <w:rPr>
          <w:szCs w:val="28"/>
        </w:rPr>
        <w:t>региональной программы капитального ремонта общего имущества в многоквартирных домах Воронежской области в 2014-2015 годах</w:t>
      </w:r>
      <w:r>
        <w:rPr>
          <w:szCs w:val="28"/>
        </w:rPr>
        <w:t>,</w:t>
      </w:r>
      <w:r w:rsidRPr="00013534">
        <w:rPr>
          <w:szCs w:val="28"/>
        </w:rPr>
        <w:t xml:space="preserve"> утвержденного приказом управления жилищно-коммунального хозяйства и энергетики области от 26.06.2014 № 105. </w:t>
      </w:r>
      <w:r>
        <w:rPr>
          <w:szCs w:val="28"/>
        </w:rPr>
        <w:t xml:space="preserve"> </w:t>
      </w:r>
      <w:r w:rsidRPr="00013534">
        <w:rPr>
          <w:szCs w:val="28"/>
        </w:rPr>
        <w:t xml:space="preserve">В </w:t>
      </w:r>
      <w:r>
        <w:rPr>
          <w:szCs w:val="28"/>
        </w:rPr>
        <w:t xml:space="preserve"> течение отчетного года</w:t>
      </w:r>
      <w:r w:rsidRPr="00013534">
        <w:rPr>
          <w:szCs w:val="28"/>
        </w:rPr>
        <w:t xml:space="preserve"> проведен капитальный ремонт 103 многоквартирных домов с учетом средств финансовой поддержки, предоставленных Воронежской области государственной корпорацией – Фондом содействия реформированию жилищно-коммунального хозяйства.</w:t>
      </w:r>
      <w:r w:rsidRPr="00013534">
        <w:rPr>
          <w:color w:val="052635"/>
          <w:szCs w:val="28"/>
        </w:rPr>
        <w:t xml:space="preserve"> За счет привлечения </w:t>
      </w:r>
      <w:r>
        <w:rPr>
          <w:color w:val="052635"/>
          <w:szCs w:val="28"/>
        </w:rPr>
        <w:t xml:space="preserve"> </w:t>
      </w:r>
      <w:r w:rsidRPr="00013534">
        <w:rPr>
          <w:color w:val="052635"/>
          <w:szCs w:val="28"/>
        </w:rPr>
        <w:t xml:space="preserve">средств </w:t>
      </w:r>
      <w:r>
        <w:rPr>
          <w:color w:val="052635"/>
          <w:szCs w:val="28"/>
        </w:rPr>
        <w:t xml:space="preserve">Фонда </w:t>
      </w:r>
      <w:r w:rsidRPr="00013534">
        <w:rPr>
          <w:color w:val="052635"/>
          <w:szCs w:val="28"/>
        </w:rPr>
        <w:t xml:space="preserve">в 75 муниципальных </w:t>
      </w:r>
      <w:r w:rsidRPr="00013534">
        <w:rPr>
          <w:color w:val="052635"/>
          <w:szCs w:val="28"/>
        </w:rPr>
        <w:lastRenderedPageBreak/>
        <w:t>образованиях области уменьшен физический износ и восстановлены технико-эксплуатационные качества прочности, устойчивости, надежности инженерного оборудования и строительных конструкций 3290 многоквартирных домов общей площадью 7907,39 тыс. кв. метров. В результате выполнения программ улучшены жилищные условия 32</w:t>
      </w:r>
      <w:r>
        <w:rPr>
          <w:color w:val="052635"/>
          <w:szCs w:val="28"/>
        </w:rPr>
        <w:t>6</w:t>
      </w:r>
      <w:r w:rsidRPr="00013534">
        <w:rPr>
          <w:color w:val="052635"/>
          <w:szCs w:val="28"/>
        </w:rPr>
        <w:t xml:space="preserve"> тыс. человек. </w:t>
      </w:r>
    </w:p>
    <w:p w:rsidR="00AC35EC" w:rsidRPr="00013534" w:rsidRDefault="00AC35EC" w:rsidP="00AC35EC">
      <w:pPr>
        <w:spacing w:line="312" w:lineRule="auto"/>
        <w:ind w:firstLine="709"/>
        <w:jc w:val="both"/>
        <w:rPr>
          <w:szCs w:val="28"/>
        </w:rPr>
      </w:pPr>
      <w:r>
        <w:rPr>
          <w:szCs w:val="28"/>
        </w:rPr>
        <w:t xml:space="preserve">В </w:t>
      </w:r>
      <w:r w:rsidRPr="00013534">
        <w:rPr>
          <w:szCs w:val="28"/>
        </w:rPr>
        <w:t xml:space="preserve"> рамках реализации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w:t>
      </w:r>
      <w:r>
        <w:rPr>
          <w:szCs w:val="28"/>
        </w:rPr>
        <w:t>,</w:t>
      </w:r>
      <w:r w:rsidRPr="00013534">
        <w:rPr>
          <w:szCs w:val="28"/>
        </w:rPr>
        <w:t xml:space="preserve"> утвержденной постановлением правительства Воронежской области от 30.04.2013 № 363, </w:t>
      </w:r>
      <w:r>
        <w:rPr>
          <w:szCs w:val="28"/>
        </w:rPr>
        <w:t xml:space="preserve">улучшены жилищные условия около 2,5 тыс. жителей области.  Всего было приобретено  свыше </w:t>
      </w:r>
      <w:r w:rsidRPr="00013534">
        <w:rPr>
          <w:szCs w:val="28"/>
        </w:rPr>
        <w:t>1</w:t>
      </w:r>
      <w:r>
        <w:rPr>
          <w:szCs w:val="28"/>
        </w:rPr>
        <w:t>,</w:t>
      </w:r>
      <w:r w:rsidRPr="00013534">
        <w:rPr>
          <w:szCs w:val="28"/>
        </w:rPr>
        <w:t>3</w:t>
      </w:r>
      <w:r>
        <w:rPr>
          <w:szCs w:val="28"/>
        </w:rPr>
        <w:t xml:space="preserve"> тыс.</w:t>
      </w:r>
      <w:r w:rsidRPr="00013534">
        <w:rPr>
          <w:szCs w:val="28"/>
        </w:rPr>
        <w:t xml:space="preserve"> жил</w:t>
      </w:r>
      <w:r>
        <w:rPr>
          <w:szCs w:val="28"/>
        </w:rPr>
        <w:t xml:space="preserve">ых </w:t>
      </w:r>
      <w:r w:rsidRPr="00013534">
        <w:rPr>
          <w:szCs w:val="28"/>
        </w:rPr>
        <w:t xml:space="preserve"> помещени</w:t>
      </w:r>
      <w:r>
        <w:rPr>
          <w:szCs w:val="28"/>
        </w:rPr>
        <w:t>й</w:t>
      </w:r>
      <w:r w:rsidRPr="00013534">
        <w:rPr>
          <w:szCs w:val="28"/>
        </w:rPr>
        <w:t xml:space="preserve"> общей площадью 53612, 3 кв.м в домах-новостройках.</w:t>
      </w:r>
      <w:r>
        <w:rPr>
          <w:szCs w:val="28"/>
        </w:rPr>
        <w:t xml:space="preserve"> </w:t>
      </w:r>
      <w:r w:rsidRPr="00013534">
        <w:rPr>
          <w:szCs w:val="28"/>
        </w:rPr>
        <w:t>для переселения граждан из 189 многоквартирных домов</w:t>
      </w:r>
      <w:r>
        <w:rPr>
          <w:szCs w:val="28"/>
        </w:rPr>
        <w:t xml:space="preserve">.  Общий объем финансовых средств на приобретение жилья составил  </w:t>
      </w:r>
      <w:r w:rsidRPr="00013534">
        <w:rPr>
          <w:szCs w:val="28"/>
        </w:rPr>
        <w:t>составил 1566,8 млн. рублей, в том числе средства ГК – Фонда содействии реформированию жилищно-коммунального хозяйства  614,2 млн. рублей.</w:t>
      </w:r>
    </w:p>
    <w:p w:rsidR="00AC35EC" w:rsidRPr="00013534" w:rsidRDefault="00AC35EC" w:rsidP="00AC35EC">
      <w:pPr>
        <w:spacing w:line="312" w:lineRule="auto"/>
        <w:ind w:firstLine="709"/>
        <w:jc w:val="both"/>
        <w:rPr>
          <w:szCs w:val="28"/>
        </w:rPr>
      </w:pPr>
      <w:r w:rsidRPr="00013534">
        <w:rPr>
          <w:szCs w:val="28"/>
        </w:rPr>
        <w:t>В 2014 году в Воронежской области создана система капитального ремонта многоквартирных домов в соответствии с требованиями Жилищного кодекса РФ, в рамках которой:</w:t>
      </w:r>
    </w:p>
    <w:p w:rsidR="00AC35EC" w:rsidRPr="00013534" w:rsidRDefault="00AC35EC" w:rsidP="00AC35EC">
      <w:pPr>
        <w:autoSpaceDE w:val="0"/>
        <w:autoSpaceDN w:val="0"/>
        <w:adjustRightInd w:val="0"/>
        <w:spacing w:line="312" w:lineRule="auto"/>
        <w:ind w:firstLine="709"/>
        <w:jc w:val="both"/>
        <w:rPr>
          <w:szCs w:val="28"/>
        </w:rPr>
      </w:pPr>
      <w:r w:rsidRPr="00013534">
        <w:rPr>
          <w:szCs w:val="28"/>
        </w:rPr>
        <w:t>- утверждена региональная программа капитального ремонта общего имущества в многоквартирных домах в Воронежской области на 2014 - 2044 годы</w:t>
      </w:r>
      <w:r>
        <w:rPr>
          <w:szCs w:val="28"/>
        </w:rPr>
        <w:t xml:space="preserve"> (постановление </w:t>
      </w:r>
      <w:r w:rsidRPr="00013534">
        <w:rPr>
          <w:szCs w:val="28"/>
        </w:rPr>
        <w:t xml:space="preserve">правительства Воронежской области от 06.03.2014 </w:t>
      </w:r>
      <w:r>
        <w:rPr>
          <w:szCs w:val="28"/>
        </w:rPr>
        <w:t xml:space="preserve"> </w:t>
      </w:r>
      <w:r w:rsidRPr="00013534">
        <w:rPr>
          <w:szCs w:val="28"/>
        </w:rPr>
        <w:t>№ 183</w:t>
      </w:r>
      <w:r>
        <w:rPr>
          <w:szCs w:val="28"/>
        </w:rPr>
        <w:t>)</w:t>
      </w:r>
      <w:r w:rsidRPr="00013534">
        <w:rPr>
          <w:szCs w:val="28"/>
        </w:rPr>
        <w:t>;</w:t>
      </w:r>
    </w:p>
    <w:p w:rsidR="00AC35EC" w:rsidRPr="00013534" w:rsidRDefault="00AC35EC" w:rsidP="00AC35EC">
      <w:pPr>
        <w:autoSpaceDE w:val="0"/>
        <w:autoSpaceDN w:val="0"/>
        <w:adjustRightInd w:val="0"/>
        <w:spacing w:line="312" w:lineRule="auto"/>
        <w:ind w:firstLine="709"/>
        <w:jc w:val="both"/>
        <w:rPr>
          <w:szCs w:val="28"/>
        </w:rPr>
      </w:pPr>
      <w:r w:rsidRPr="00013534">
        <w:rPr>
          <w:szCs w:val="28"/>
        </w:rPr>
        <w:t>- установлен размер минимального взноса на капитальный ремонт на 2014 и 2015 годы</w:t>
      </w:r>
      <w:r>
        <w:rPr>
          <w:szCs w:val="28"/>
        </w:rPr>
        <w:t xml:space="preserve"> (</w:t>
      </w:r>
      <w:r w:rsidRPr="00013534">
        <w:rPr>
          <w:szCs w:val="28"/>
        </w:rPr>
        <w:t>приказ управления жилищно-коммунального хозяйства и энергетики Воронежской области от 07.02.2014 № 23 «Об установлении минимального размера взноса на капитальный ремонт общего имущества в многоквартирных домах, расположенных на территории Воронежской области»</w:t>
      </w:r>
      <w:r>
        <w:rPr>
          <w:szCs w:val="28"/>
        </w:rPr>
        <w:t>)</w:t>
      </w:r>
      <w:r w:rsidRPr="00013534">
        <w:rPr>
          <w:szCs w:val="28"/>
        </w:rPr>
        <w:t>;</w:t>
      </w:r>
    </w:p>
    <w:p w:rsidR="00AC35EC" w:rsidRDefault="00AC35EC" w:rsidP="00AC35EC">
      <w:pPr>
        <w:spacing w:line="312" w:lineRule="auto"/>
        <w:ind w:firstLine="709"/>
        <w:jc w:val="both"/>
        <w:rPr>
          <w:szCs w:val="28"/>
        </w:rPr>
      </w:pPr>
      <w:r w:rsidRPr="00013534">
        <w:rPr>
          <w:szCs w:val="28"/>
        </w:rPr>
        <w:t>- создан региональный оператор – Фонд капитального ремонта многоквартирных домов Воронежской области</w:t>
      </w:r>
      <w:r>
        <w:rPr>
          <w:szCs w:val="28"/>
        </w:rPr>
        <w:t xml:space="preserve"> (</w:t>
      </w:r>
      <w:r w:rsidRPr="00013534">
        <w:rPr>
          <w:szCs w:val="28"/>
        </w:rPr>
        <w:t>постановление</w:t>
      </w:r>
      <w:r>
        <w:rPr>
          <w:szCs w:val="28"/>
        </w:rPr>
        <w:t xml:space="preserve"> </w:t>
      </w:r>
      <w:r w:rsidRPr="00013534">
        <w:rPr>
          <w:szCs w:val="28"/>
        </w:rPr>
        <w:t xml:space="preserve"> правительства Воронежской области от 10.10.2013 № 884 «О создании фонда, осуществляющего деятельность, направленную на обеспечение проведения </w:t>
      </w:r>
      <w:r w:rsidRPr="00013534">
        <w:rPr>
          <w:szCs w:val="28"/>
        </w:rPr>
        <w:lastRenderedPageBreak/>
        <w:t>капитального ремонта общего имущества в многоквартирных домах (регионального оператора)»</w:t>
      </w:r>
      <w:r>
        <w:rPr>
          <w:szCs w:val="28"/>
        </w:rPr>
        <w:t>.</w:t>
      </w:r>
    </w:p>
    <w:p w:rsidR="00AC35EC" w:rsidRDefault="00AC35EC" w:rsidP="00AC35EC">
      <w:pPr>
        <w:spacing w:line="312" w:lineRule="auto"/>
        <w:ind w:firstLine="709"/>
        <w:jc w:val="both"/>
        <w:rPr>
          <w:szCs w:val="28"/>
        </w:rPr>
      </w:pPr>
      <w:r>
        <w:rPr>
          <w:szCs w:val="28"/>
        </w:rPr>
        <w:t xml:space="preserve">Была продолжена </w:t>
      </w:r>
      <w:r w:rsidRPr="00D90D54">
        <w:rPr>
          <w:szCs w:val="28"/>
        </w:rPr>
        <w:t>реализаци</w:t>
      </w:r>
      <w:r>
        <w:rPr>
          <w:szCs w:val="28"/>
        </w:rPr>
        <w:t>я</w:t>
      </w:r>
      <w:r w:rsidRPr="00D90D54">
        <w:rPr>
          <w:szCs w:val="28"/>
        </w:rPr>
        <w:t xml:space="preserve"> </w:t>
      </w:r>
      <w:r>
        <w:rPr>
          <w:szCs w:val="28"/>
        </w:rPr>
        <w:t xml:space="preserve">проекта </w:t>
      </w:r>
      <w:r w:rsidRPr="00D90D54">
        <w:rPr>
          <w:color w:val="000000"/>
          <w:szCs w:val="28"/>
        </w:rPr>
        <w:t>модернизации уличного освещения в населенных пунктах</w:t>
      </w:r>
      <w:r>
        <w:rPr>
          <w:color w:val="000000"/>
          <w:szCs w:val="28"/>
        </w:rPr>
        <w:t xml:space="preserve"> области</w:t>
      </w:r>
      <w:r w:rsidRPr="00D90D54">
        <w:rPr>
          <w:color w:val="000000"/>
          <w:szCs w:val="28"/>
        </w:rPr>
        <w:t xml:space="preserve">. </w:t>
      </w:r>
      <w:r>
        <w:rPr>
          <w:color w:val="000000"/>
          <w:szCs w:val="28"/>
        </w:rPr>
        <w:t xml:space="preserve"> </w:t>
      </w:r>
      <w:r w:rsidRPr="00D90D54">
        <w:rPr>
          <w:color w:val="000000"/>
          <w:szCs w:val="28"/>
        </w:rPr>
        <w:t>В</w:t>
      </w:r>
      <w:r w:rsidRPr="00D90D54">
        <w:rPr>
          <w:szCs w:val="28"/>
        </w:rPr>
        <w:t xml:space="preserve"> 2014 году заключены два энергосервисных контракта в городских поселениях г. Россошь и г. Семилуки с заменой около 5600 светильников на светодиодные светильники уличного освещения. Сумма частных инвестиций составила около 65 млн. рублей. Указанные мероприятия позволят сэкономить около 3,7 млн. кВт</w:t>
      </w:r>
      <w:r>
        <w:rPr>
          <w:szCs w:val="28"/>
        </w:rPr>
        <w:t>/</w:t>
      </w:r>
      <w:r w:rsidRPr="00D90D54">
        <w:rPr>
          <w:szCs w:val="28"/>
        </w:rPr>
        <w:t>ч</w:t>
      </w:r>
      <w:r>
        <w:rPr>
          <w:szCs w:val="28"/>
        </w:rPr>
        <w:t>,</w:t>
      </w:r>
      <w:r w:rsidRPr="00D90D54">
        <w:rPr>
          <w:szCs w:val="28"/>
        </w:rPr>
        <w:t xml:space="preserve"> или около 21,5 млн.рублей.</w:t>
      </w:r>
      <w:r>
        <w:rPr>
          <w:szCs w:val="28"/>
        </w:rPr>
        <w:t xml:space="preserve"> </w:t>
      </w:r>
      <w:r w:rsidRPr="00D90D54">
        <w:rPr>
          <w:szCs w:val="28"/>
        </w:rPr>
        <w:t>Также в муниципальных образованиях проведена модернизация 6640 светильников и 163 щитов управления, что позволит сэкономить 19 млн.рублей в год на оплату электроэнергии для уличного освещения</w:t>
      </w:r>
      <w:r>
        <w:rPr>
          <w:szCs w:val="28"/>
        </w:rPr>
        <w:t xml:space="preserve">, </w:t>
      </w:r>
      <w:r w:rsidRPr="00D90D54">
        <w:rPr>
          <w:szCs w:val="28"/>
        </w:rPr>
        <w:t>или 3,2 млн. кВт</w:t>
      </w:r>
      <w:r>
        <w:rPr>
          <w:szCs w:val="28"/>
        </w:rPr>
        <w:t>/</w:t>
      </w:r>
      <w:r w:rsidRPr="00D90D54">
        <w:rPr>
          <w:szCs w:val="28"/>
        </w:rPr>
        <w:t xml:space="preserve">ч. </w:t>
      </w:r>
    </w:p>
    <w:p w:rsidR="00AC35EC" w:rsidRPr="002C50EC" w:rsidRDefault="00AC35EC" w:rsidP="00AC35EC">
      <w:pPr>
        <w:spacing w:line="312" w:lineRule="auto"/>
        <w:ind w:firstLine="709"/>
        <w:jc w:val="both"/>
        <w:rPr>
          <w:color w:val="000000"/>
          <w:szCs w:val="28"/>
        </w:rPr>
      </w:pPr>
      <w:r>
        <w:rPr>
          <w:szCs w:val="28"/>
        </w:rPr>
        <w:t xml:space="preserve">В целях осуществления общественного контроля </w:t>
      </w:r>
      <w:r w:rsidRPr="00D90D54">
        <w:rPr>
          <w:szCs w:val="28"/>
        </w:rPr>
        <w:t>в сфере ЖКХ</w:t>
      </w:r>
      <w:r>
        <w:rPr>
          <w:szCs w:val="28"/>
        </w:rPr>
        <w:t xml:space="preserve">  в 2014 году в Воронежской области </w:t>
      </w:r>
      <w:r w:rsidRPr="00D90D54">
        <w:rPr>
          <w:szCs w:val="28"/>
        </w:rPr>
        <w:t>создана некоммерческая организация Воронежская региональная общественная организация «Центр содействия интересам граждан в жилищно-коммунальной сфере «Жилищный контроль»</w:t>
      </w:r>
      <w:r>
        <w:rPr>
          <w:szCs w:val="28"/>
        </w:rPr>
        <w:t xml:space="preserve">. </w:t>
      </w:r>
      <w:r w:rsidRPr="00D90D54">
        <w:rPr>
          <w:szCs w:val="28"/>
        </w:rPr>
        <w:t xml:space="preserve"> </w:t>
      </w:r>
      <w:r>
        <w:rPr>
          <w:color w:val="000000"/>
          <w:szCs w:val="28"/>
        </w:rPr>
        <w:t>В</w:t>
      </w:r>
      <w:r w:rsidRPr="002C50EC">
        <w:rPr>
          <w:color w:val="000000"/>
          <w:szCs w:val="28"/>
        </w:rPr>
        <w:t xml:space="preserve"> 34 муниципальных районах и городских округах созданы региональные отделения общественной организации. </w:t>
      </w:r>
      <w:r>
        <w:rPr>
          <w:color w:val="000000"/>
          <w:szCs w:val="28"/>
        </w:rPr>
        <w:t xml:space="preserve">Сформированная система общественного контроля  обеспечивает  совместное обсуждение  всеми заинтересованными субъектами возникающих  </w:t>
      </w:r>
      <w:r w:rsidRPr="00D90D54">
        <w:rPr>
          <w:color w:val="000000"/>
          <w:szCs w:val="28"/>
        </w:rPr>
        <w:t>проблем</w:t>
      </w:r>
      <w:r>
        <w:rPr>
          <w:color w:val="000000"/>
          <w:szCs w:val="28"/>
        </w:rPr>
        <w:t xml:space="preserve">ных вопросов </w:t>
      </w:r>
      <w:r w:rsidRPr="00D90D54">
        <w:rPr>
          <w:color w:val="000000"/>
          <w:szCs w:val="28"/>
        </w:rPr>
        <w:t xml:space="preserve"> </w:t>
      </w:r>
      <w:r>
        <w:rPr>
          <w:color w:val="000000"/>
          <w:szCs w:val="28"/>
        </w:rPr>
        <w:t xml:space="preserve">и </w:t>
      </w:r>
      <w:r w:rsidRPr="00D90D54">
        <w:rPr>
          <w:color w:val="000000"/>
          <w:szCs w:val="28"/>
        </w:rPr>
        <w:t>оперативное разрешение споров и конфликтов в жилищно-коммунальной сфере</w:t>
      </w:r>
      <w:r>
        <w:rPr>
          <w:color w:val="000000"/>
          <w:szCs w:val="28"/>
        </w:rPr>
        <w:t xml:space="preserve">. </w:t>
      </w:r>
    </w:p>
    <w:p w:rsidR="00AC35EC" w:rsidRDefault="00AC35EC" w:rsidP="00AC35EC">
      <w:pPr>
        <w:spacing w:line="312" w:lineRule="auto"/>
        <w:ind w:firstLine="709"/>
        <w:jc w:val="both"/>
        <w:rPr>
          <w:color w:val="000000"/>
          <w:szCs w:val="28"/>
        </w:rPr>
      </w:pPr>
      <w:r w:rsidRPr="00D90D54">
        <w:rPr>
          <w:color w:val="000000"/>
          <w:szCs w:val="28"/>
        </w:rPr>
        <w:t xml:space="preserve">С целью улучшения качества обслуживания населения в сфере ЖКХ, обеспечения прозрачности расчетов за коммунальные ресурсы и формирования единого платежного документа в 2014 году в регионе создан единый расчетный центр Воронежской области – ОАО «Оператор ЕПСС ЖКХ»,  основными учредителями которого являются правительство Воронежской области и городские власти. Данная система предполагает оплату жилищно-коммунальных услуг по принципу «единого окна», в том числе в электронном виде. </w:t>
      </w:r>
    </w:p>
    <w:p w:rsidR="00AC35EC" w:rsidRPr="00D90D54" w:rsidRDefault="00AC35EC" w:rsidP="00AC35EC">
      <w:pPr>
        <w:shd w:val="clear" w:color="auto" w:fill="FFFFFF"/>
        <w:spacing w:line="312" w:lineRule="auto"/>
        <w:ind w:firstLine="709"/>
        <w:jc w:val="both"/>
        <w:rPr>
          <w:color w:val="052635"/>
          <w:szCs w:val="28"/>
        </w:rPr>
      </w:pPr>
      <w:r w:rsidRPr="00D90D54">
        <w:rPr>
          <w:color w:val="000000"/>
          <w:szCs w:val="28"/>
        </w:rPr>
        <w:t>Учитывая, что одним из  факторов, сдерживающих развитие конкуренции в сфере жилищно-коммунальных услуг, являетс</w:t>
      </w:r>
      <w:r>
        <w:rPr>
          <w:color w:val="000000"/>
          <w:szCs w:val="28"/>
        </w:rPr>
        <w:t xml:space="preserve">я низкая активность населения, на постоянной основе  </w:t>
      </w:r>
      <w:r w:rsidRPr="00D90D54">
        <w:rPr>
          <w:color w:val="000000"/>
          <w:szCs w:val="28"/>
        </w:rPr>
        <w:t>проводится информационн</w:t>
      </w:r>
      <w:r>
        <w:rPr>
          <w:color w:val="000000"/>
          <w:szCs w:val="28"/>
        </w:rPr>
        <w:t xml:space="preserve">о-разъяснительная </w:t>
      </w:r>
      <w:r w:rsidRPr="00D90D54">
        <w:rPr>
          <w:color w:val="000000"/>
          <w:szCs w:val="28"/>
        </w:rPr>
        <w:t xml:space="preserve"> работа </w:t>
      </w:r>
      <w:r>
        <w:rPr>
          <w:color w:val="000000"/>
          <w:szCs w:val="28"/>
        </w:rPr>
        <w:t xml:space="preserve">в </w:t>
      </w:r>
      <w:r w:rsidRPr="00D90D54">
        <w:rPr>
          <w:color w:val="000000"/>
          <w:szCs w:val="28"/>
        </w:rPr>
        <w:t>средства</w:t>
      </w:r>
      <w:r>
        <w:rPr>
          <w:color w:val="000000"/>
          <w:szCs w:val="28"/>
        </w:rPr>
        <w:t>х</w:t>
      </w:r>
      <w:r w:rsidRPr="00D90D54">
        <w:rPr>
          <w:color w:val="000000"/>
          <w:szCs w:val="28"/>
        </w:rPr>
        <w:t xml:space="preserve"> массовой информация и работа по обучению населения основам управления жилищным фондом. </w:t>
      </w:r>
      <w:r>
        <w:rPr>
          <w:color w:val="000000"/>
          <w:szCs w:val="28"/>
        </w:rPr>
        <w:t xml:space="preserve"> </w:t>
      </w:r>
    </w:p>
    <w:p w:rsidR="00AC35EC" w:rsidRPr="001205C4" w:rsidRDefault="00AC35EC" w:rsidP="00AC35EC">
      <w:pPr>
        <w:spacing w:line="312" w:lineRule="auto"/>
        <w:ind w:firstLine="709"/>
        <w:rPr>
          <w:b/>
          <w:i/>
          <w:szCs w:val="28"/>
        </w:rPr>
      </w:pPr>
      <w:r w:rsidRPr="001205C4">
        <w:rPr>
          <w:b/>
          <w:i/>
          <w:szCs w:val="28"/>
        </w:rPr>
        <w:lastRenderedPageBreak/>
        <w:t>Коммунальная инфраструктура</w:t>
      </w:r>
    </w:p>
    <w:p w:rsidR="00AC35EC" w:rsidRDefault="00AC35EC" w:rsidP="00AC35EC">
      <w:pPr>
        <w:spacing w:line="312" w:lineRule="auto"/>
        <w:ind w:firstLine="709"/>
        <w:jc w:val="both"/>
        <w:rPr>
          <w:szCs w:val="28"/>
        </w:rPr>
      </w:pPr>
      <w:r w:rsidRPr="00D90D54">
        <w:rPr>
          <w:szCs w:val="28"/>
        </w:rPr>
        <w:t>Строительство новых котельных, объектов водоснабжения и водоотведения, проведение мероприятий по благоустройству дворовых территорий и приобретению коммунальной специализированной техники осуществлялось в рамках государственной программы</w:t>
      </w:r>
      <w:r>
        <w:rPr>
          <w:szCs w:val="28"/>
        </w:rPr>
        <w:t xml:space="preserve"> Воронежской области</w:t>
      </w:r>
      <w:r w:rsidRPr="00D90D54">
        <w:rPr>
          <w:szCs w:val="28"/>
        </w:rPr>
        <w:t xml:space="preserve"> «Обеспечение доступным и комфортным жильем и коммунальными услугами населения Воронежской области». </w:t>
      </w:r>
    </w:p>
    <w:p w:rsidR="00AC35EC" w:rsidRDefault="00AC35EC" w:rsidP="00AC35EC">
      <w:pPr>
        <w:spacing w:line="312" w:lineRule="auto"/>
        <w:ind w:firstLine="709"/>
        <w:jc w:val="both"/>
        <w:rPr>
          <w:szCs w:val="28"/>
        </w:rPr>
      </w:pPr>
      <w:r>
        <w:rPr>
          <w:szCs w:val="28"/>
        </w:rPr>
        <w:t xml:space="preserve">В течение 2014 года </w:t>
      </w:r>
      <w:r w:rsidRPr="00E87483">
        <w:rPr>
          <w:szCs w:val="28"/>
        </w:rPr>
        <w:t>проведен</w:t>
      </w:r>
      <w:r>
        <w:rPr>
          <w:szCs w:val="28"/>
        </w:rPr>
        <w:t>о:</w:t>
      </w:r>
    </w:p>
    <w:p w:rsidR="00AC35EC" w:rsidRDefault="00AC35EC" w:rsidP="00AC35EC">
      <w:pPr>
        <w:spacing w:line="312" w:lineRule="auto"/>
        <w:ind w:firstLine="709"/>
        <w:jc w:val="both"/>
        <w:rPr>
          <w:szCs w:val="28"/>
        </w:rPr>
      </w:pPr>
      <w:r>
        <w:rPr>
          <w:szCs w:val="28"/>
        </w:rPr>
        <w:t xml:space="preserve">- </w:t>
      </w:r>
      <w:r w:rsidRPr="00E87483">
        <w:rPr>
          <w:szCs w:val="28"/>
        </w:rPr>
        <w:t xml:space="preserve">реконструкция 3 км тепловых сетей </w:t>
      </w:r>
      <w:r>
        <w:rPr>
          <w:szCs w:val="28"/>
        </w:rPr>
        <w:t xml:space="preserve"> на о</w:t>
      </w:r>
      <w:r w:rsidRPr="00E87483">
        <w:rPr>
          <w:szCs w:val="28"/>
        </w:rPr>
        <w:t>бщ</w:t>
      </w:r>
      <w:r>
        <w:rPr>
          <w:szCs w:val="28"/>
        </w:rPr>
        <w:t>ую</w:t>
      </w:r>
      <w:r w:rsidRPr="00E87483">
        <w:rPr>
          <w:szCs w:val="28"/>
        </w:rPr>
        <w:t xml:space="preserve"> сумм</w:t>
      </w:r>
      <w:r>
        <w:rPr>
          <w:szCs w:val="28"/>
        </w:rPr>
        <w:t xml:space="preserve">у </w:t>
      </w:r>
      <w:r w:rsidRPr="00E87483">
        <w:rPr>
          <w:szCs w:val="28"/>
        </w:rPr>
        <w:t>30,05 млн. рублей</w:t>
      </w:r>
      <w:r>
        <w:rPr>
          <w:szCs w:val="28"/>
        </w:rPr>
        <w:t xml:space="preserve"> за счет средств областного бюджета; </w:t>
      </w:r>
    </w:p>
    <w:p w:rsidR="00AC35EC" w:rsidRDefault="00AC35EC" w:rsidP="00AC35EC">
      <w:pPr>
        <w:spacing w:line="312" w:lineRule="auto"/>
        <w:ind w:firstLine="709"/>
        <w:jc w:val="both"/>
        <w:rPr>
          <w:szCs w:val="28"/>
        </w:rPr>
      </w:pPr>
      <w:r>
        <w:rPr>
          <w:szCs w:val="28"/>
        </w:rPr>
        <w:t>- с</w:t>
      </w:r>
      <w:r w:rsidRPr="00E87483">
        <w:rPr>
          <w:szCs w:val="28"/>
        </w:rPr>
        <w:t xml:space="preserve">троительство </w:t>
      </w:r>
      <w:r>
        <w:rPr>
          <w:szCs w:val="28"/>
        </w:rPr>
        <w:t xml:space="preserve">40 </w:t>
      </w:r>
      <w:r w:rsidRPr="00E87483">
        <w:rPr>
          <w:szCs w:val="28"/>
        </w:rPr>
        <w:t>объектов водоснабжения и водоотведения</w:t>
      </w:r>
      <w:r>
        <w:rPr>
          <w:szCs w:val="28"/>
        </w:rPr>
        <w:t xml:space="preserve"> на общую</w:t>
      </w:r>
      <w:r w:rsidRPr="00E87483">
        <w:rPr>
          <w:szCs w:val="28"/>
        </w:rPr>
        <w:t xml:space="preserve"> сумм</w:t>
      </w:r>
      <w:r>
        <w:rPr>
          <w:szCs w:val="28"/>
        </w:rPr>
        <w:t xml:space="preserve">у 585,1 млн.рублей, в том числе </w:t>
      </w:r>
      <w:r w:rsidRPr="00E87483">
        <w:rPr>
          <w:szCs w:val="28"/>
        </w:rPr>
        <w:t xml:space="preserve"> </w:t>
      </w:r>
      <w:r>
        <w:rPr>
          <w:szCs w:val="28"/>
        </w:rPr>
        <w:t xml:space="preserve">из средств </w:t>
      </w:r>
      <w:r w:rsidRPr="00E87483">
        <w:rPr>
          <w:szCs w:val="28"/>
        </w:rPr>
        <w:t xml:space="preserve">областного бюджета </w:t>
      </w:r>
      <w:r>
        <w:rPr>
          <w:szCs w:val="28"/>
        </w:rPr>
        <w:t xml:space="preserve"> выделено </w:t>
      </w:r>
      <w:r w:rsidRPr="00E87483">
        <w:rPr>
          <w:szCs w:val="28"/>
        </w:rPr>
        <w:t xml:space="preserve">370,8 млн. рублей </w:t>
      </w:r>
      <w:r>
        <w:rPr>
          <w:szCs w:val="28"/>
        </w:rPr>
        <w:t>;</w:t>
      </w:r>
    </w:p>
    <w:p w:rsidR="00AC35EC" w:rsidRDefault="00AC35EC" w:rsidP="00AC35EC">
      <w:pPr>
        <w:spacing w:line="312" w:lineRule="auto"/>
        <w:ind w:firstLine="709"/>
        <w:jc w:val="both"/>
        <w:rPr>
          <w:szCs w:val="28"/>
        </w:rPr>
      </w:pPr>
      <w:r>
        <w:rPr>
          <w:szCs w:val="28"/>
        </w:rPr>
        <w:t xml:space="preserve">- </w:t>
      </w:r>
      <w:r w:rsidRPr="00D92045">
        <w:rPr>
          <w:szCs w:val="28"/>
        </w:rPr>
        <w:t>выполнено</w:t>
      </w:r>
      <w:r>
        <w:rPr>
          <w:szCs w:val="28"/>
        </w:rPr>
        <w:t xml:space="preserve"> с</w:t>
      </w:r>
      <w:r w:rsidRPr="00D92045">
        <w:rPr>
          <w:szCs w:val="28"/>
        </w:rPr>
        <w:t xml:space="preserve">троительство 21 котельной, общей мощностью </w:t>
      </w:r>
      <w:r>
        <w:rPr>
          <w:szCs w:val="28"/>
        </w:rPr>
        <w:t xml:space="preserve">      </w:t>
      </w:r>
      <w:r w:rsidRPr="00D92045">
        <w:rPr>
          <w:szCs w:val="28"/>
        </w:rPr>
        <w:t>39,1 Гкал/час., на территории 21 поселения.</w:t>
      </w:r>
      <w:r>
        <w:rPr>
          <w:szCs w:val="28"/>
        </w:rPr>
        <w:t xml:space="preserve"> Привлечены средства </w:t>
      </w:r>
      <w:r w:rsidRPr="00D92045">
        <w:rPr>
          <w:szCs w:val="28"/>
        </w:rPr>
        <w:t xml:space="preserve">областного бюджета </w:t>
      </w:r>
      <w:r>
        <w:rPr>
          <w:szCs w:val="28"/>
        </w:rPr>
        <w:t>(</w:t>
      </w:r>
      <w:r w:rsidRPr="00D92045">
        <w:rPr>
          <w:szCs w:val="28"/>
        </w:rPr>
        <w:t>96,5 млн. рублей</w:t>
      </w:r>
      <w:r>
        <w:rPr>
          <w:szCs w:val="28"/>
        </w:rPr>
        <w:t xml:space="preserve">), средства </w:t>
      </w:r>
      <w:r w:rsidRPr="00D92045">
        <w:rPr>
          <w:szCs w:val="28"/>
        </w:rPr>
        <w:t xml:space="preserve">бюджетного кредита муниципальным образованиям </w:t>
      </w:r>
      <w:r>
        <w:rPr>
          <w:szCs w:val="28"/>
        </w:rPr>
        <w:t>(</w:t>
      </w:r>
      <w:r w:rsidRPr="00D92045">
        <w:rPr>
          <w:szCs w:val="28"/>
        </w:rPr>
        <w:t>113,1 млн.</w:t>
      </w:r>
      <w:r>
        <w:rPr>
          <w:szCs w:val="28"/>
        </w:rPr>
        <w:t xml:space="preserve"> </w:t>
      </w:r>
      <w:r w:rsidRPr="00D92045">
        <w:rPr>
          <w:szCs w:val="28"/>
        </w:rPr>
        <w:t>рублей</w:t>
      </w:r>
      <w:r>
        <w:rPr>
          <w:szCs w:val="28"/>
        </w:rPr>
        <w:t>)</w:t>
      </w:r>
      <w:r w:rsidRPr="00D92045">
        <w:rPr>
          <w:szCs w:val="28"/>
        </w:rPr>
        <w:t>.</w:t>
      </w:r>
    </w:p>
    <w:p w:rsidR="00AC35EC" w:rsidRPr="00B0686D" w:rsidRDefault="00AC35EC" w:rsidP="00AC35EC">
      <w:pPr>
        <w:autoSpaceDE w:val="0"/>
        <w:autoSpaceDN w:val="0"/>
        <w:adjustRightInd w:val="0"/>
        <w:spacing w:line="312" w:lineRule="auto"/>
        <w:ind w:firstLine="709"/>
        <w:jc w:val="both"/>
        <w:rPr>
          <w:szCs w:val="28"/>
        </w:rPr>
      </w:pPr>
      <w:r>
        <w:rPr>
          <w:szCs w:val="28"/>
        </w:rPr>
        <w:t>О</w:t>
      </w:r>
      <w:r w:rsidRPr="00B0686D">
        <w:rPr>
          <w:szCs w:val="28"/>
        </w:rPr>
        <w:t>бщий уровень износа коммунальной инфраструктуры в 2014 году по 3 городским округам и 475 поселений Воронежской области составил 66,7%.</w:t>
      </w:r>
    </w:p>
    <w:p w:rsidR="00AC35EC" w:rsidRDefault="00AC35EC" w:rsidP="00AC35EC">
      <w:pPr>
        <w:spacing w:line="312" w:lineRule="auto"/>
        <w:ind w:firstLine="709"/>
        <w:jc w:val="both"/>
        <w:rPr>
          <w:szCs w:val="28"/>
        </w:rPr>
      </w:pPr>
      <w:r w:rsidRPr="00013534">
        <w:rPr>
          <w:szCs w:val="28"/>
        </w:rPr>
        <w:t xml:space="preserve">В 2014 году </w:t>
      </w:r>
      <w:r>
        <w:rPr>
          <w:szCs w:val="28"/>
        </w:rPr>
        <w:t>продолжена реализации плана по благоустройству дворовых территорий.  Всего  было б</w:t>
      </w:r>
      <w:r w:rsidRPr="00013534">
        <w:rPr>
          <w:szCs w:val="28"/>
        </w:rPr>
        <w:t xml:space="preserve">лагоустроено 86 дворовых территорий </w:t>
      </w:r>
      <w:r>
        <w:rPr>
          <w:szCs w:val="28"/>
        </w:rPr>
        <w:t xml:space="preserve">в </w:t>
      </w:r>
      <w:r w:rsidRPr="00013534">
        <w:rPr>
          <w:szCs w:val="28"/>
        </w:rPr>
        <w:t>муниципальных образовани</w:t>
      </w:r>
      <w:r>
        <w:rPr>
          <w:szCs w:val="28"/>
        </w:rPr>
        <w:t xml:space="preserve">ях </w:t>
      </w:r>
      <w:r w:rsidRPr="00013534">
        <w:rPr>
          <w:szCs w:val="28"/>
        </w:rPr>
        <w:t xml:space="preserve"> Воронежской области,</w:t>
      </w:r>
      <w:r>
        <w:rPr>
          <w:szCs w:val="28"/>
        </w:rPr>
        <w:t xml:space="preserve"> 18-ю  </w:t>
      </w:r>
      <w:r w:rsidRPr="00013534">
        <w:rPr>
          <w:szCs w:val="28"/>
        </w:rPr>
        <w:t>муниципальны</w:t>
      </w:r>
      <w:r>
        <w:rPr>
          <w:szCs w:val="28"/>
        </w:rPr>
        <w:t>м</w:t>
      </w:r>
      <w:r w:rsidRPr="00013534">
        <w:rPr>
          <w:szCs w:val="28"/>
        </w:rPr>
        <w:t xml:space="preserve">и районами области приобретено 25 единиц коммунальной техники. Размер выделенных субсидий из бюджета области составил 12,9 млн. рублей. </w:t>
      </w:r>
    </w:p>
    <w:p w:rsidR="00AC35EC" w:rsidRDefault="00AC35EC" w:rsidP="00AC35EC">
      <w:pPr>
        <w:spacing w:line="312" w:lineRule="auto"/>
        <w:ind w:firstLine="709"/>
        <w:jc w:val="both"/>
        <w:rPr>
          <w:szCs w:val="28"/>
        </w:rPr>
      </w:pPr>
      <w:r>
        <w:rPr>
          <w:szCs w:val="28"/>
        </w:rPr>
        <w:t>Как результат,  п</w:t>
      </w:r>
      <w:r w:rsidRPr="00792294">
        <w:rPr>
          <w:szCs w:val="28"/>
        </w:rPr>
        <w:t xml:space="preserve">о итогам 2014 года улучшены целевые </w:t>
      </w:r>
      <w:r>
        <w:rPr>
          <w:szCs w:val="28"/>
        </w:rPr>
        <w:t xml:space="preserve"> значения </w:t>
      </w:r>
      <w:r w:rsidRPr="00792294">
        <w:rPr>
          <w:szCs w:val="28"/>
        </w:rPr>
        <w:t xml:space="preserve"> </w:t>
      </w:r>
      <w:r>
        <w:rPr>
          <w:szCs w:val="28"/>
        </w:rPr>
        <w:t>показателей развития отрасли.</w:t>
      </w:r>
      <w:r w:rsidRPr="00792294">
        <w:rPr>
          <w:szCs w:val="28"/>
        </w:rPr>
        <w:t xml:space="preserve"> Так, </w:t>
      </w:r>
      <w:r w:rsidRPr="00792294">
        <w:rPr>
          <w:bCs/>
          <w:szCs w:val="28"/>
        </w:rPr>
        <w:t>на 1,5 % (до 67,2 %) увеличилась по отношению к 2013 году  доля площади жилищного фонда, обеспеченного всеми видами благоустройства</w:t>
      </w:r>
      <w:r>
        <w:rPr>
          <w:bCs/>
          <w:szCs w:val="28"/>
        </w:rPr>
        <w:t xml:space="preserve">. </w:t>
      </w:r>
      <w:r w:rsidRPr="00792294">
        <w:rPr>
          <w:bCs/>
          <w:szCs w:val="28"/>
        </w:rPr>
        <w:t xml:space="preserve">  </w:t>
      </w:r>
      <w:r>
        <w:rPr>
          <w:bCs/>
          <w:szCs w:val="28"/>
        </w:rPr>
        <w:t>Д</w:t>
      </w:r>
      <w:r w:rsidRPr="00792294">
        <w:rPr>
          <w:bCs/>
          <w:szCs w:val="28"/>
        </w:rPr>
        <w:t xml:space="preserve">оля ветхого и аварийного жилищного фонда в общем объеме жилищного фонда области сократилась на 0,13 % (до </w:t>
      </w:r>
      <w:r w:rsidRPr="00792294">
        <w:rPr>
          <w:szCs w:val="28"/>
        </w:rPr>
        <w:t>0,87 %).</w:t>
      </w:r>
      <w:r w:rsidRPr="00792294">
        <w:rPr>
          <w:bCs/>
          <w:szCs w:val="28"/>
        </w:rPr>
        <w:t xml:space="preserve"> При этом </w:t>
      </w:r>
      <w:r w:rsidRPr="00792294">
        <w:rPr>
          <w:szCs w:val="28"/>
        </w:rPr>
        <w:t>доля площади аварийного жилищного фонда в общей площади жилищного фонда снизилась до 0,16 % , а доля населения, проживающего в многоквартирных</w:t>
      </w:r>
      <w:r w:rsidRPr="00013534">
        <w:rPr>
          <w:szCs w:val="28"/>
        </w:rPr>
        <w:t xml:space="preserve"> домах, признанных в установленном порядке аварийными, уменьшилась до 0,2 %. </w:t>
      </w:r>
    </w:p>
    <w:p w:rsidR="00AC35EC" w:rsidRDefault="00AC35EC" w:rsidP="00AC35EC">
      <w:pPr>
        <w:spacing w:line="312" w:lineRule="auto"/>
        <w:ind w:firstLine="709"/>
        <w:jc w:val="both"/>
        <w:rPr>
          <w:szCs w:val="28"/>
        </w:rPr>
      </w:pPr>
      <w:r w:rsidRPr="00D90D54">
        <w:rPr>
          <w:szCs w:val="28"/>
        </w:rPr>
        <w:lastRenderedPageBreak/>
        <w:t xml:space="preserve">Как свидетельствуют опросы граждан, проведенные в федеральных округах специалистами ФСО, </w:t>
      </w:r>
      <w:r>
        <w:rPr>
          <w:szCs w:val="28"/>
        </w:rPr>
        <w:t>в</w:t>
      </w:r>
      <w:r w:rsidRPr="00D90D54">
        <w:rPr>
          <w:szCs w:val="28"/>
        </w:rPr>
        <w:t xml:space="preserve"> 2014 году уровень удовлетворенности населения Воронежской области жилищно-коммунальными услугами вырос по сравнению с 2013 годом </w:t>
      </w:r>
      <w:r>
        <w:rPr>
          <w:szCs w:val="28"/>
        </w:rPr>
        <w:t xml:space="preserve"> н</w:t>
      </w:r>
      <w:r w:rsidRPr="00D90D54">
        <w:rPr>
          <w:szCs w:val="28"/>
        </w:rPr>
        <w:t>а 9,1 п.п.</w:t>
      </w:r>
      <w:r>
        <w:rPr>
          <w:szCs w:val="28"/>
        </w:rPr>
        <w:t xml:space="preserve"> (</w:t>
      </w:r>
      <w:r w:rsidRPr="00D90D54">
        <w:rPr>
          <w:szCs w:val="28"/>
        </w:rPr>
        <w:t xml:space="preserve"> с 23,</w:t>
      </w:r>
      <w:r>
        <w:rPr>
          <w:szCs w:val="28"/>
        </w:rPr>
        <w:t>7</w:t>
      </w:r>
      <w:r w:rsidRPr="00D90D54">
        <w:rPr>
          <w:szCs w:val="28"/>
        </w:rPr>
        <w:t xml:space="preserve"> % до 32,8%</w:t>
      </w:r>
      <w:r>
        <w:rPr>
          <w:szCs w:val="28"/>
        </w:rPr>
        <w:t xml:space="preserve">)  и на </w:t>
      </w:r>
      <w:r w:rsidRPr="00D90D54">
        <w:rPr>
          <w:szCs w:val="28"/>
        </w:rPr>
        <w:t xml:space="preserve"> 2,8 п.п. превыси</w:t>
      </w:r>
      <w:r>
        <w:rPr>
          <w:szCs w:val="28"/>
        </w:rPr>
        <w:t>л</w:t>
      </w:r>
      <w:r w:rsidRPr="00D90D54">
        <w:rPr>
          <w:szCs w:val="28"/>
        </w:rPr>
        <w:t xml:space="preserve"> </w:t>
      </w:r>
      <w:r>
        <w:rPr>
          <w:szCs w:val="28"/>
        </w:rPr>
        <w:t xml:space="preserve">среднероссийское  значение </w:t>
      </w:r>
      <w:r w:rsidRPr="00D90D54">
        <w:rPr>
          <w:szCs w:val="28"/>
        </w:rPr>
        <w:t>(30,0%).</w:t>
      </w:r>
    </w:p>
    <w:p w:rsidR="00AC35EC" w:rsidRDefault="00AC35EC" w:rsidP="00AC35EC">
      <w:pPr>
        <w:autoSpaceDE w:val="0"/>
        <w:autoSpaceDN w:val="0"/>
        <w:adjustRightInd w:val="0"/>
        <w:spacing w:line="312" w:lineRule="auto"/>
        <w:ind w:firstLine="709"/>
        <w:jc w:val="both"/>
        <w:rPr>
          <w:color w:val="052635"/>
          <w:szCs w:val="28"/>
        </w:rPr>
      </w:pPr>
      <w:r>
        <w:rPr>
          <w:szCs w:val="28"/>
        </w:rPr>
        <w:t>Таким образом, д</w:t>
      </w:r>
      <w:r w:rsidRPr="00013534">
        <w:rPr>
          <w:szCs w:val="28"/>
        </w:rPr>
        <w:t xml:space="preserve">остигнутые показатели в сфере улучшения жилищных условий граждан на территории области </w:t>
      </w:r>
      <w:r>
        <w:rPr>
          <w:szCs w:val="28"/>
        </w:rPr>
        <w:t>свидетельствуют об  эффективности инструментов управления развитием отрасли.</w:t>
      </w:r>
    </w:p>
    <w:p w:rsidR="00AC35EC" w:rsidRPr="007D53CF" w:rsidRDefault="00AC35EC" w:rsidP="00AC35EC">
      <w:pPr>
        <w:spacing w:line="312" w:lineRule="auto"/>
        <w:ind w:firstLine="709"/>
        <w:jc w:val="both"/>
        <w:rPr>
          <w:b/>
          <w:szCs w:val="28"/>
        </w:rPr>
      </w:pPr>
    </w:p>
    <w:p w:rsidR="00AC35EC" w:rsidRDefault="00AC35EC" w:rsidP="00AC35EC">
      <w:pPr>
        <w:pStyle w:val="1"/>
        <w:spacing w:before="0" w:line="312" w:lineRule="auto"/>
        <w:jc w:val="center"/>
      </w:pPr>
      <w:bookmarkStart w:id="22" w:name="_Toc420662018"/>
      <w:r w:rsidRPr="00C1310B">
        <w:t xml:space="preserve">РАЗДЕЛ </w:t>
      </w:r>
      <w:r>
        <w:t>2</w:t>
      </w:r>
      <w:r w:rsidRPr="00C1310B">
        <w:t>.</w:t>
      </w:r>
      <w:r>
        <w:t xml:space="preserve"> МОДЕРНИЗАЦИЯ РЕГИОНАЛЬНОГО ИНДУСТРИАЛЬНО-АГРАРНОГО ПРОИЗВОДСТВЕННОГО КОМПЛЕКСА</w:t>
      </w:r>
      <w:bookmarkEnd w:id="22"/>
    </w:p>
    <w:p w:rsidR="00AC35EC" w:rsidRDefault="00AC35EC" w:rsidP="00AC35EC">
      <w:pPr>
        <w:pStyle w:val="1"/>
        <w:spacing w:before="0" w:line="312" w:lineRule="auto"/>
        <w:ind w:firstLine="709"/>
      </w:pPr>
    </w:p>
    <w:p w:rsidR="00AC35EC" w:rsidRDefault="00AC35EC" w:rsidP="001205C4">
      <w:pPr>
        <w:pStyle w:val="20"/>
      </w:pPr>
      <w:bookmarkStart w:id="23" w:name="_Toc420662019"/>
      <w:r w:rsidRPr="000175BA">
        <w:t>2.1. ВРП и модернизация экономики</w:t>
      </w:r>
      <w:bookmarkEnd w:id="23"/>
    </w:p>
    <w:p w:rsidR="00AC35EC" w:rsidRPr="00D21411" w:rsidRDefault="00AC35EC" w:rsidP="00AC35EC"/>
    <w:p w:rsidR="00AC35EC" w:rsidRPr="002D3465" w:rsidRDefault="00AC35EC" w:rsidP="00AC35EC">
      <w:pPr>
        <w:pStyle w:val="13pt"/>
        <w:spacing w:line="312" w:lineRule="auto"/>
        <w:ind w:firstLine="709"/>
        <w:rPr>
          <w:sz w:val="28"/>
          <w:szCs w:val="28"/>
        </w:rPr>
      </w:pPr>
      <w:r w:rsidRPr="002D3465">
        <w:rPr>
          <w:sz w:val="28"/>
          <w:szCs w:val="28"/>
        </w:rPr>
        <w:t xml:space="preserve">Стратегия опережающего развития, опирающаяся на модернизацию диверсифицированной экономики, новое качество социальной сферы и формирование активной общественной среды, лежит в основе идеологии управления развитием Воронежской области. </w:t>
      </w:r>
    </w:p>
    <w:p w:rsidR="00AC35EC" w:rsidRPr="002D3465" w:rsidRDefault="00AC35EC" w:rsidP="00AC35EC">
      <w:pPr>
        <w:pStyle w:val="13pt"/>
        <w:spacing w:line="312" w:lineRule="auto"/>
        <w:ind w:firstLine="709"/>
        <w:rPr>
          <w:sz w:val="28"/>
          <w:szCs w:val="28"/>
        </w:rPr>
      </w:pPr>
      <w:r w:rsidRPr="002D3465">
        <w:rPr>
          <w:sz w:val="28"/>
          <w:szCs w:val="28"/>
        </w:rPr>
        <w:t>Целью стратегии опережающего развития является обеспечение лидирующего положения области среди регионов Российской Федерации на основе современных методов управления, эффективного оборота и расходования ресурсов, выполнения экономических, финансовых, социальных обязательств перед обществом.</w:t>
      </w:r>
    </w:p>
    <w:p w:rsidR="00AC35EC" w:rsidRPr="002D3465" w:rsidRDefault="00AC35EC" w:rsidP="00AC35EC">
      <w:pPr>
        <w:pStyle w:val="51"/>
        <w:spacing w:line="312" w:lineRule="auto"/>
        <w:ind w:firstLine="709"/>
        <w:jc w:val="both"/>
        <w:rPr>
          <w:szCs w:val="28"/>
        </w:rPr>
      </w:pPr>
      <w:r w:rsidRPr="002D3465">
        <w:rPr>
          <w:szCs w:val="28"/>
        </w:rPr>
        <w:t xml:space="preserve">Валовой региональный продукт (далее – ВРП) является основным макроэкономическим показателем хозяйственной деятельности и качества жизни населения региона, а его структура – индикатором степени диверсификации экономики и эффективности функционирования ее отдельных секторов. </w:t>
      </w:r>
    </w:p>
    <w:p w:rsidR="00AC35EC" w:rsidRPr="002D3465" w:rsidRDefault="00AC35EC" w:rsidP="00AC35EC">
      <w:pPr>
        <w:pStyle w:val="22"/>
        <w:suppressAutoHyphens/>
        <w:spacing w:line="312" w:lineRule="auto"/>
        <w:ind w:firstLine="709"/>
        <w:jc w:val="both"/>
        <w:rPr>
          <w:sz w:val="28"/>
          <w:szCs w:val="28"/>
        </w:rPr>
      </w:pPr>
      <w:r w:rsidRPr="002D3465">
        <w:rPr>
          <w:sz w:val="28"/>
          <w:szCs w:val="28"/>
        </w:rPr>
        <w:t xml:space="preserve">Показатель ВРП является комплексным, поэтому вклад в его достижение вносят все без исключения исполнительные органы государственной власти и структурные подразделения правительства области. Анализ структуры ВРП в разрезе видов экономической деятельности показывает, что в промышленности, сельском хозяйстве и строительстве, (реальном секторе экономики) создается более 40% ВРП, из них около 20% приходится на промышленность, более 13% </w:t>
      </w:r>
      <w:r w:rsidRPr="002D3465">
        <w:rPr>
          <w:sz w:val="28"/>
          <w:szCs w:val="28"/>
        </w:rPr>
        <w:lastRenderedPageBreak/>
        <w:t>– на сельское хозяйство. В секторе непроизводственных услуг преобладает торговля – 19,9%.</w:t>
      </w:r>
    </w:p>
    <w:p w:rsidR="00AC35EC" w:rsidRPr="002D3465" w:rsidRDefault="00AC35EC" w:rsidP="00AC35EC">
      <w:pPr>
        <w:spacing w:line="312" w:lineRule="auto"/>
        <w:ind w:firstLine="709"/>
        <w:jc w:val="both"/>
        <w:rPr>
          <w:szCs w:val="28"/>
        </w:rPr>
      </w:pPr>
      <w:r w:rsidRPr="002D3465">
        <w:rPr>
          <w:szCs w:val="28"/>
        </w:rPr>
        <w:t>Экономика Воронежской области остается одной из крупнейших стабильно развивающихся региональных экономик центральной России: по объему ВРП область стабильно занимает 3-е место в ЦФО после Москвы и Московской области. При этом в отличие от этих регионов, Воронежская область не обладает столичными преимуществами и не обладает природными сырьевыми ресурсами.</w:t>
      </w:r>
    </w:p>
    <w:p w:rsidR="00AC35EC" w:rsidRPr="002D3465" w:rsidRDefault="00AC35EC" w:rsidP="00AC35EC">
      <w:pPr>
        <w:spacing w:line="312" w:lineRule="auto"/>
        <w:ind w:firstLine="709"/>
        <w:jc w:val="both"/>
        <w:rPr>
          <w:bCs/>
          <w:szCs w:val="28"/>
        </w:rPr>
      </w:pPr>
      <w:r w:rsidRPr="002D3465">
        <w:rPr>
          <w:bCs/>
          <w:szCs w:val="28"/>
        </w:rPr>
        <w:t xml:space="preserve">По динамике развития экономики за последние 5 лет (2009 – 2013 годы) Воронежская область в рейтинге субъектов РФ занимает 11 место, </w:t>
      </w:r>
      <w:r>
        <w:rPr>
          <w:bCs/>
          <w:szCs w:val="28"/>
        </w:rPr>
        <w:t xml:space="preserve"> в </w:t>
      </w:r>
      <w:r w:rsidRPr="002D3465">
        <w:rPr>
          <w:bCs/>
          <w:szCs w:val="28"/>
        </w:rPr>
        <w:t xml:space="preserve">ЦФО – 4 место (уступая Белгородской, Тамбовской и Калужской областям). </w:t>
      </w:r>
    </w:p>
    <w:p w:rsidR="00AC35EC" w:rsidRPr="002D3465" w:rsidRDefault="00AC35EC" w:rsidP="00AC35EC">
      <w:pPr>
        <w:spacing w:line="312" w:lineRule="auto"/>
        <w:ind w:firstLine="709"/>
        <w:jc w:val="both"/>
        <w:rPr>
          <w:szCs w:val="28"/>
        </w:rPr>
      </w:pPr>
      <w:r w:rsidRPr="002D3465">
        <w:rPr>
          <w:szCs w:val="28"/>
        </w:rPr>
        <w:t xml:space="preserve">Макроэкономическая ситуация в 2014 году характеризовалась постепенным ослаблением динамики развития, обусловленным резко изменившимися тенденциями внешних и внутренних условий, связанными с   геополитическими ограничениями. Одним из ключевых факторов явился значительно более низкий, чем ожидалось, уровень цены на нефть, что, в свою очередь, вызвало существенное ослабление обменного курса рубля, достаточно сильный инфляционный эффект и снижение доступности кредитных ресурсов. </w:t>
      </w:r>
    </w:p>
    <w:p w:rsidR="00AC35EC" w:rsidRPr="002D3465" w:rsidRDefault="00AC35EC" w:rsidP="00AC35EC">
      <w:pPr>
        <w:spacing w:line="312" w:lineRule="auto"/>
        <w:ind w:firstLine="709"/>
        <w:jc w:val="both"/>
        <w:rPr>
          <w:szCs w:val="28"/>
        </w:rPr>
      </w:pPr>
      <w:r w:rsidRPr="002D3465">
        <w:rPr>
          <w:szCs w:val="28"/>
        </w:rPr>
        <w:t xml:space="preserve">Однако, </w:t>
      </w:r>
      <w:r>
        <w:rPr>
          <w:szCs w:val="28"/>
        </w:rPr>
        <w:t>о</w:t>
      </w:r>
      <w:r w:rsidRPr="002D3465">
        <w:rPr>
          <w:szCs w:val="28"/>
        </w:rPr>
        <w:t>ценк</w:t>
      </w:r>
      <w:r>
        <w:rPr>
          <w:szCs w:val="28"/>
        </w:rPr>
        <w:t>а</w:t>
      </w:r>
      <w:r w:rsidRPr="002D3465">
        <w:rPr>
          <w:szCs w:val="28"/>
        </w:rPr>
        <w:t>, учитывающ</w:t>
      </w:r>
      <w:r>
        <w:rPr>
          <w:szCs w:val="28"/>
        </w:rPr>
        <w:t>ая</w:t>
      </w:r>
      <w:r w:rsidRPr="002D3465">
        <w:rPr>
          <w:szCs w:val="28"/>
        </w:rPr>
        <w:t xml:space="preserve"> диверсифицированную структуру экономики и  положительную  динамику развития всех сфер деятельности  области в 2014 году, позволяет говорить о сохранении темпов развития экономики области на уровне 102,5% (по Российской Федерации ВВП – 100,6%). Таким образом, темпы прироста ВРП области в 2014 году превысят ВВП Российской Федерации практически в 4,2 раза, что, по нашей оценке, позволит в 2014 году улучшить позиции региона по динамике развития экономики среди субъектов РФ.</w:t>
      </w:r>
    </w:p>
    <w:p w:rsidR="00AC35EC" w:rsidRPr="002D3465" w:rsidRDefault="00AC35EC" w:rsidP="00AC35EC">
      <w:pPr>
        <w:pStyle w:val="13pt"/>
        <w:spacing w:line="312" w:lineRule="auto"/>
        <w:ind w:firstLine="709"/>
        <w:rPr>
          <w:sz w:val="28"/>
          <w:szCs w:val="28"/>
        </w:rPr>
      </w:pPr>
      <w:r w:rsidRPr="002D3465">
        <w:rPr>
          <w:sz w:val="28"/>
          <w:szCs w:val="28"/>
        </w:rPr>
        <w:t>По абсолютным значениям</w:t>
      </w:r>
      <w:r w:rsidRPr="002D3465">
        <w:rPr>
          <w:i/>
          <w:sz w:val="28"/>
          <w:szCs w:val="28"/>
        </w:rPr>
        <w:t xml:space="preserve">  </w:t>
      </w:r>
      <w:r w:rsidRPr="002D3465">
        <w:rPr>
          <w:sz w:val="28"/>
          <w:szCs w:val="28"/>
        </w:rPr>
        <w:t>в расчете на душу населения ВРП по итогам 2013 года сложился в объеме 260,4 тыс. рублей, что составляет 69,2%  от величины российского среднедушевого производства ВРП (в 2009 году – 57%). В рейтинге субъектов Росси</w:t>
      </w:r>
      <w:r>
        <w:rPr>
          <w:sz w:val="28"/>
          <w:szCs w:val="28"/>
        </w:rPr>
        <w:t>йской Федерации по показателю «О</w:t>
      </w:r>
      <w:r w:rsidRPr="002D3465">
        <w:rPr>
          <w:sz w:val="28"/>
          <w:szCs w:val="28"/>
        </w:rPr>
        <w:t xml:space="preserve">бъем ВРП на душу населения» область заняла 43 место в Российской Федерации и сохранила 7 место в ЦФО  (в 2012 году  – 45 место в РФ). </w:t>
      </w:r>
    </w:p>
    <w:p w:rsidR="00AC35EC" w:rsidRPr="002D3465" w:rsidRDefault="00AC35EC" w:rsidP="00AC35EC">
      <w:pPr>
        <w:pStyle w:val="13pt"/>
        <w:spacing w:line="312" w:lineRule="auto"/>
        <w:ind w:firstLine="709"/>
        <w:rPr>
          <w:sz w:val="28"/>
          <w:szCs w:val="28"/>
        </w:rPr>
      </w:pPr>
      <w:r w:rsidRPr="002D3465">
        <w:rPr>
          <w:sz w:val="28"/>
          <w:szCs w:val="28"/>
        </w:rPr>
        <w:t xml:space="preserve">Опережающее развитие и модернизация экономики региона обеспечиваются посредством реализации комплекса мер, направленных на </w:t>
      </w:r>
      <w:r w:rsidRPr="002D3465">
        <w:rPr>
          <w:sz w:val="28"/>
          <w:szCs w:val="28"/>
        </w:rPr>
        <w:lastRenderedPageBreak/>
        <w:t>усовершенствование экономики, в рамках достижения стратегических целей развития области, таких как:</w:t>
      </w:r>
    </w:p>
    <w:p w:rsidR="00AC35EC" w:rsidRPr="002D3465" w:rsidRDefault="00AC35EC" w:rsidP="00AC35EC">
      <w:pPr>
        <w:pStyle w:val="13pt"/>
        <w:spacing w:line="312" w:lineRule="auto"/>
        <w:ind w:firstLine="709"/>
        <w:rPr>
          <w:sz w:val="28"/>
          <w:szCs w:val="28"/>
        </w:rPr>
      </w:pPr>
      <w:r w:rsidRPr="002D3465">
        <w:rPr>
          <w:sz w:val="28"/>
          <w:szCs w:val="28"/>
        </w:rPr>
        <w:t>- модернизация регионального индустриально-аграрного производственного комплекса;</w:t>
      </w:r>
    </w:p>
    <w:p w:rsidR="00AC35EC" w:rsidRPr="002D3465" w:rsidRDefault="00AC35EC" w:rsidP="00AC35EC">
      <w:pPr>
        <w:pStyle w:val="13pt"/>
        <w:spacing w:line="312" w:lineRule="auto"/>
        <w:ind w:firstLine="709"/>
        <w:rPr>
          <w:sz w:val="28"/>
          <w:szCs w:val="28"/>
        </w:rPr>
      </w:pPr>
      <w:r w:rsidRPr="002D3465">
        <w:rPr>
          <w:sz w:val="28"/>
          <w:szCs w:val="28"/>
        </w:rPr>
        <w:t>- формирование единого и взаимоувязанного с сектором реальной экономики научно-образовательного и инновационно-технологического центра;</w:t>
      </w:r>
    </w:p>
    <w:p w:rsidR="00AC35EC" w:rsidRPr="002D3465" w:rsidRDefault="00AC35EC" w:rsidP="00AC35EC">
      <w:pPr>
        <w:pStyle w:val="13pt"/>
        <w:spacing w:line="312" w:lineRule="auto"/>
        <w:ind w:firstLine="709"/>
        <w:rPr>
          <w:sz w:val="28"/>
          <w:szCs w:val="28"/>
        </w:rPr>
      </w:pPr>
      <w:r w:rsidRPr="002D3465">
        <w:rPr>
          <w:sz w:val="28"/>
          <w:szCs w:val="28"/>
        </w:rPr>
        <w:t>- формирование транспортно-логистического центра для решения общероссийских и внутриобластных задач;</w:t>
      </w:r>
    </w:p>
    <w:p w:rsidR="00AC35EC" w:rsidRPr="002D3465" w:rsidRDefault="00AC35EC" w:rsidP="00AC35EC">
      <w:pPr>
        <w:pStyle w:val="13pt"/>
        <w:spacing w:line="312" w:lineRule="auto"/>
        <w:ind w:firstLine="709"/>
        <w:rPr>
          <w:sz w:val="28"/>
          <w:szCs w:val="28"/>
        </w:rPr>
      </w:pPr>
      <w:r w:rsidRPr="002D3465">
        <w:rPr>
          <w:sz w:val="28"/>
          <w:szCs w:val="28"/>
        </w:rPr>
        <w:t>- формирование межрегионального финансово-управленческого центра;</w:t>
      </w:r>
    </w:p>
    <w:p w:rsidR="00AC35EC" w:rsidRPr="002D3465" w:rsidRDefault="00AC35EC" w:rsidP="00AC35EC">
      <w:pPr>
        <w:pStyle w:val="13pt"/>
        <w:spacing w:line="312" w:lineRule="auto"/>
        <w:ind w:firstLine="709"/>
        <w:rPr>
          <w:sz w:val="28"/>
          <w:szCs w:val="28"/>
        </w:rPr>
      </w:pPr>
      <w:r w:rsidRPr="002D3465">
        <w:rPr>
          <w:sz w:val="28"/>
          <w:szCs w:val="28"/>
        </w:rPr>
        <w:t>- эффективное развитие туристско-рекреационного комплекса, опирающееся на сохраняемое культурное наследие, природные ресурсы и потенциал социальной сферы области.</w:t>
      </w:r>
    </w:p>
    <w:p w:rsidR="00AC35EC" w:rsidRPr="002D3465" w:rsidRDefault="00AC35EC" w:rsidP="00AC35EC">
      <w:pPr>
        <w:pStyle w:val="13pt"/>
        <w:spacing w:line="312" w:lineRule="auto"/>
        <w:ind w:firstLine="709"/>
        <w:rPr>
          <w:sz w:val="28"/>
          <w:szCs w:val="28"/>
        </w:rPr>
      </w:pPr>
      <w:r w:rsidRPr="002D3465">
        <w:rPr>
          <w:sz w:val="28"/>
          <w:szCs w:val="28"/>
        </w:rPr>
        <w:t>В рамках поддержки инвестиционной деятельности, регулируемой законом Воронежской области от 07.07.2006  № 67-ОЗ (ред. от 02.03.2015) «О государственной (областной) поддержке инвестиционной деятельности на территории Воронежской области»,  установлен состав отраслей и подотраслей промышленного и сельскохозяйственного про</w:t>
      </w:r>
      <w:r>
        <w:rPr>
          <w:sz w:val="28"/>
          <w:szCs w:val="28"/>
        </w:rPr>
        <w:t xml:space="preserve">изводства, опережающее развитие </w:t>
      </w:r>
      <w:r w:rsidRPr="002D3465">
        <w:rPr>
          <w:sz w:val="28"/>
          <w:szCs w:val="28"/>
        </w:rPr>
        <w:t>кот</w:t>
      </w:r>
      <w:r>
        <w:rPr>
          <w:sz w:val="28"/>
          <w:szCs w:val="28"/>
        </w:rPr>
        <w:t xml:space="preserve">орых является ключевым условием </w:t>
      </w:r>
      <w:r w:rsidRPr="002D3465">
        <w:rPr>
          <w:sz w:val="28"/>
          <w:szCs w:val="28"/>
        </w:rPr>
        <w:t>устойчивого и сбалансированного развития экономики Воронежской области.</w:t>
      </w:r>
    </w:p>
    <w:p w:rsidR="00AC35EC" w:rsidRPr="002D3465" w:rsidRDefault="00AC35EC" w:rsidP="00AC35EC">
      <w:pPr>
        <w:pStyle w:val="13pt"/>
        <w:spacing w:line="312" w:lineRule="auto"/>
        <w:ind w:firstLine="709"/>
        <w:rPr>
          <w:sz w:val="28"/>
          <w:szCs w:val="28"/>
        </w:rPr>
      </w:pPr>
      <w:r w:rsidRPr="002D3465">
        <w:rPr>
          <w:sz w:val="28"/>
          <w:szCs w:val="28"/>
        </w:rPr>
        <w:t>Приоритетными направлениями развития промышленности и проведения реиндустриализации в обрабатывающих производствах Воронежской области являются машиностроение, в первую очередь, транспортное, оборонно-промышленный комплекс, химия и нефтехимия.</w:t>
      </w:r>
    </w:p>
    <w:p w:rsidR="00AC35EC" w:rsidRPr="002D3465" w:rsidRDefault="00AC35EC" w:rsidP="00AC35EC">
      <w:pPr>
        <w:pStyle w:val="13pt"/>
        <w:spacing w:line="312" w:lineRule="auto"/>
        <w:ind w:firstLine="709"/>
        <w:rPr>
          <w:sz w:val="28"/>
          <w:szCs w:val="28"/>
        </w:rPr>
      </w:pPr>
      <w:r w:rsidRPr="002D3465">
        <w:rPr>
          <w:sz w:val="28"/>
          <w:szCs w:val="28"/>
        </w:rPr>
        <w:t>Созданию высокопродуктивного сельского хозяйства на индустриальной основе способствует, при поддержке государства, реализация крупных животноводческих проектов в свиноводстве, в скотоводстве – создание ряда крупных хозяйств по производству мясного крупного рогатого  скота.</w:t>
      </w:r>
    </w:p>
    <w:p w:rsidR="00AC35EC" w:rsidRPr="002D3465" w:rsidRDefault="00AC35EC" w:rsidP="00AC35EC">
      <w:pPr>
        <w:pStyle w:val="13pt"/>
        <w:spacing w:line="312" w:lineRule="auto"/>
        <w:ind w:firstLine="709"/>
        <w:rPr>
          <w:sz w:val="28"/>
          <w:szCs w:val="28"/>
        </w:rPr>
      </w:pPr>
      <w:r w:rsidRPr="002D3465">
        <w:rPr>
          <w:sz w:val="28"/>
          <w:szCs w:val="28"/>
        </w:rPr>
        <w:t xml:space="preserve">Последовательная реализация правительством Воронежской области намеченной экономической политики, в частности,  по расширению производственного и инфраструктурного потенциала области, является основой существенного расширения базы для экономического роста области. </w:t>
      </w:r>
      <w:r>
        <w:rPr>
          <w:sz w:val="28"/>
          <w:szCs w:val="28"/>
        </w:rPr>
        <w:t>С</w:t>
      </w:r>
      <w:r w:rsidRPr="002D3465">
        <w:rPr>
          <w:sz w:val="28"/>
          <w:szCs w:val="28"/>
        </w:rPr>
        <w:t xml:space="preserve">тратегической целью модернизации является формирование современной модели экономики региона, достигаемой посредством технического обновления устаревшей материальной базы производства с одной стороны, увеличением </w:t>
      </w:r>
      <w:r w:rsidRPr="002D3465">
        <w:rPr>
          <w:sz w:val="28"/>
          <w:szCs w:val="28"/>
        </w:rPr>
        <w:lastRenderedPageBreak/>
        <w:t>удельного веса в экономике тех отраслей, которые являются катализатором экономического развития (наукоемкие, высокотехнологичные отрасли формирования инновационной модели развития), с другой стороны.</w:t>
      </w:r>
    </w:p>
    <w:p w:rsidR="00AC35EC" w:rsidRPr="002D3465" w:rsidRDefault="00AC35EC" w:rsidP="00AC35EC">
      <w:pPr>
        <w:pStyle w:val="13pt"/>
        <w:spacing w:line="312" w:lineRule="auto"/>
        <w:ind w:firstLine="709"/>
        <w:rPr>
          <w:sz w:val="28"/>
          <w:szCs w:val="28"/>
        </w:rPr>
      </w:pPr>
      <w:r w:rsidRPr="002D3465">
        <w:rPr>
          <w:sz w:val="28"/>
          <w:szCs w:val="28"/>
        </w:rPr>
        <w:t xml:space="preserve">Развитие экономики области характеризуется достаточно высокими рейтинговыми позициями по показателям, предусмотренным Указом Президента Российской Федерации от 7 мая 2012 года № 596 «О долгосрочной государственной экономической политике». </w:t>
      </w:r>
      <w:r>
        <w:rPr>
          <w:sz w:val="28"/>
          <w:szCs w:val="28"/>
        </w:rPr>
        <w:t>Данным документом</w:t>
      </w:r>
      <w:r w:rsidRPr="002D3465">
        <w:rPr>
          <w:sz w:val="28"/>
          <w:szCs w:val="28"/>
        </w:rPr>
        <w:t xml:space="preserve"> поставлена задача по созданию в Российской Федерации к 2020 году 25 млн. высокопроизводительных рабочих мест.</w:t>
      </w:r>
    </w:p>
    <w:p w:rsidR="00AC35EC" w:rsidRPr="002D3465" w:rsidRDefault="00AC35EC" w:rsidP="00AC35EC">
      <w:pPr>
        <w:pStyle w:val="13pt"/>
        <w:spacing w:line="312" w:lineRule="auto"/>
        <w:ind w:firstLine="709"/>
        <w:rPr>
          <w:sz w:val="28"/>
          <w:szCs w:val="28"/>
        </w:rPr>
      </w:pPr>
      <w:r w:rsidRPr="002D3465">
        <w:rPr>
          <w:sz w:val="28"/>
          <w:szCs w:val="28"/>
        </w:rPr>
        <w:t xml:space="preserve">Всего в области насчитывается более 260 тыс. высокопроизводительных рабочих мест, по этому показателю область находится на 3-ем месте в ЦФО и на 22-ом месте в РФ. По данным за 2014 год, Воронежская область входит в число лидеров по  приросту высокопроизводительных рабочих мест, который составил 16,3 тыс. единиц, что соответствует 5-му месту в ЦФО и 18-му месту в РФ. По темпам их прироста (+6,8%) область занимает 9 место в ЦФО и 27-е место в РФ. В целом за 3 года (за 2012-2014 гг.) прирост высокопроизводительных рабочих мест в Воронежской области составил 39,3 тыс. единиц, что позволило занять 5 место в ЦФО и 28 место в РФ. </w:t>
      </w:r>
    </w:p>
    <w:p w:rsidR="00AC35EC" w:rsidRPr="002D3465" w:rsidRDefault="00AC35EC" w:rsidP="00AC35EC">
      <w:pPr>
        <w:pStyle w:val="13pt"/>
        <w:spacing w:line="312" w:lineRule="auto"/>
        <w:ind w:firstLine="709"/>
        <w:rPr>
          <w:sz w:val="28"/>
          <w:szCs w:val="28"/>
        </w:rPr>
      </w:pPr>
      <w:r w:rsidRPr="002D3465">
        <w:rPr>
          <w:sz w:val="28"/>
          <w:szCs w:val="28"/>
        </w:rPr>
        <w:t xml:space="preserve">Прирост высокопроизводительных рабочих мест в 2012-2014 годах обеспечен, в основном, за счет завершения инвестиционной фазы реализации крупных промышленных и агропромышленных инвестиционных проектов, что позволило ввести в эксплуатацию новые производственные фонды с улучшенными характеристиками по производительности труда. </w:t>
      </w:r>
    </w:p>
    <w:p w:rsidR="00AC35EC" w:rsidRPr="002D3465" w:rsidRDefault="00AC35EC" w:rsidP="00AC35EC">
      <w:pPr>
        <w:pStyle w:val="13pt"/>
        <w:spacing w:line="312" w:lineRule="auto"/>
        <w:ind w:firstLine="709"/>
        <w:rPr>
          <w:sz w:val="28"/>
          <w:szCs w:val="28"/>
        </w:rPr>
      </w:pPr>
      <w:r w:rsidRPr="002D3465">
        <w:rPr>
          <w:sz w:val="28"/>
          <w:szCs w:val="28"/>
        </w:rPr>
        <w:t>Основные меры, направленные на повышение производительности труда и создание высокопроизводительных рабочих мест в регионе, включают в себя:</w:t>
      </w:r>
    </w:p>
    <w:p w:rsidR="00AC35EC" w:rsidRPr="002D3465" w:rsidRDefault="00AC35EC" w:rsidP="00AC35EC">
      <w:pPr>
        <w:pStyle w:val="13pt"/>
        <w:spacing w:line="312" w:lineRule="auto"/>
        <w:ind w:firstLine="709"/>
        <w:rPr>
          <w:sz w:val="28"/>
          <w:szCs w:val="28"/>
        </w:rPr>
      </w:pPr>
      <w:r w:rsidRPr="002D3465">
        <w:rPr>
          <w:sz w:val="28"/>
          <w:szCs w:val="28"/>
        </w:rPr>
        <w:t>1. Развитие механизмов привлечения инвестиций, включая мероприятия по созданию индустриальных парков, развитию инженерной и социальной инфраструктуры территорий, снижению административных барьеров и совершенствованию предпринимательского климата, совершенствованию мер государственной поддержки и налоговых стимулов инвесторов.</w:t>
      </w:r>
    </w:p>
    <w:p w:rsidR="00AC35EC" w:rsidRPr="002D3465" w:rsidRDefault="00AC35EC" w:rsidP="00AC35EC">
      <w:pPr>
        <w:pStyle w:val="13pt"/>
        <w:spacing w:line="312" w:lineRule="auto"/>
        <w:ind w:firstLine="709"/>
        <w:rPr>
          <w:sz w:val="28"/>
          <w:szCs w:val="28"/>
        </w:rPr>
      </w:pPr>
      <w:r w:rsidRPr="002D3465">
        <w:rPr>
          <w:sz w:val="28"/>
          <w:szCs w:val="28"/>
        </w:rPr>
        <w:t>2. Стимулирование инновационной активности субъектов предпринимательской деятельности.</w:t>
      </w:r>
    </w:p>
    <w:p w:rsidR="00AC35EC" w:rsidRPr="002D3465" w:rsidRDefault="00AC35EC" w:rsidP="00AC35EC">
      <w:pPr>
        <w:pStyle w:val="13pt"/>
        <w:spacing w:line="312" w:lineRule="auto"/>
        <w:ind w:firstLine="709"/>
        <w:rPr>
          <w:sz w:val="28"/>
          <w:szCs w:val="28"/>
        </w:rPr>
      </w:pPr>
      <w:r w:rsidRPr="002D3465">
        <w:rPr>
          <w:sz w:val="28"/>
          <w:szCs w:val="28"/>
        </w:rPr>
        <w:t>3. Повышение кадрового потенциала регионов.</w:t>
      </w:r>
    </w:p>
    <w:p w:rsidR="00AC35EC" w:rsidRPr="002D3465" w:rsidRDefault="00AC35EC" w:rsidP="00AC35EC">
      <w:pPr>
        <w:pStyle w:val="13pt"/>
        <w:spacing w:line="312" w:lineRule="auto"/>
        <w:ind w:firstLine="709"/>
        <w:rPr>
          <w:sz w:val="28"/>
          <w:szCs w:val="28"/>
        </w:rPr>
      </w:pPr>
      <w:r w:rsidRPr="002D3465">
        <w:rPr>
          <w:sz w:val="28"/>
          <w:szCs w:val="28"/>
        </w:rPr>
        <w:lastRenderedPageBreak/>
        <w:t>Увеличение реального объема производства, повышение эффективности и качества его роста, строительство и модернизация объектов инфраструктуры для перспективного развития промышленности, сельского хозяйства, для удобства проживания населения и ведения бизнеса,  рост инновационной активности по отраслям специализации в результате обновления производственной базы и использование современных основных средств и квалифицированной рабочей силы обеспечили последовательный рост производительности труда в области.</w:t>
      </w:r>
    </w:p>
    <w:p w:rsidR="00AC35EC" w:rsidRPr="002D3465" w:rsidRDefault="00AC35EC" w:rsidP="00AC35EC">
      <w:pPr>
        <w:pStyle w:val="13pt"/>
        <w:spacing w:line="312" w:lineRule="auto"/>
        <w:ind w:firstLine="709"/>
        <w:rPr>
          <w:sz w:val="28"/>
          <w:szCs w:val="28"/>
        </w:rPr>
      </w:pPr>
      <w:r>
        <w:rPr>
          <w:sz w:val="28"/>
          <w:szCs w:val="28"/>
        </w:rPr>
        <w:t xml:space="preserve">По последним отчетным данным, в </w:t>
      </w:r>
      <w:r w:rsidRPr="002D3465">
        <w:rPr>
          <w:sz w:val="28"/>
          <w:szCs w:val="28"/>
        </w:rPr>
        <w:t>2013 году индекс производительности труда относительно уровня 2011 года  по данным Росстата составил 111,7%, что более чем вдвое превышает среднероссийское значение (105%).  По значению показателя Воронежская область находится на 3-ем месте в ЦФО и на 9-ом месте в РФ. По оценке, по итогам 2014 года производительность т</w:t>
      </w:r>
      <w:r>
        <w:rPr>
          <w:sz w:val="28"/>
          <w:szCs w:val="28"/>
        </w:rPr>
        <w:t>р</w:t>
      </w:r>
      <w:r w:rsidRPr="002D3465">
        <w:rPr>
          <w:sz w:val="28"/>
          <w:szCs w:val="28"/>
        </w:rPr>
        <w:t>уда вырастет еще на 5,6% (к уровню предыдущего года) и достигнет 118% относительно уровня 2011 года.</w:t>
      </w:r>
    </w:p>
    <w:p w:rsidR="00AC35EC" w:rsidRDefault="00AC35EC" w:rsidP="00AC35EC">
      <w:pPr>
        <w:pStyle w:val="13pt"/>
        <w:spacing w:line="312" w:lineRule="auto"/>
        <w:ind w:firstLine="709"/>
        <w:rPr>
          <w:sz w:val="28"/>
          <w:szCs w:val="28"/>
        </w:rPr>
      </w:pPr>
      <w:r w:rsidRPr="002D3465">
        <w:rPr>
          <w:sz w:val="28"/>
          <w:szCs w:val="28"/>
        </w:rPr>
        <w:t xml:space="preserve">Рост инвестиционной привлекательности по отраслям специализации региона, рост инвестиций в основной капитал и стоимости основных средств на территории региона способствовали достижению высоких рейтинговых позиций области по другому показателю, предусмотренному  </w:t>
      </w:r>
      <w:hyperlink r:id="rId12" w:history="1">
        <w:r w:rsidRPr="002D3465">
          <w:rPr>
            <w:sz w:val="28"/>
            <w:szCs w:val="28"/>
          </w:rPr>
          <w:t>Указом</w:t>
        </w:r>
      </w:hyperlink>
      <w:r w:rsidRPr="002D3465">
        <w:rPr>
          <w:sz w:val="28"/>
          <w:szCs w:val="28"/>
        </w:rPr>
        <w:t xml:space="preserve"> Президента Российской Федерации от 7 мая 2012 года № 596 «О долгосрочной государственной экономической политике</w:t>
      </w:r>
      <w:r>
        <w:rPr>
          <w:sz w:val="28"/>
          <w:szCs w:val="28"/>
        </w:rPr>
        <w:t xml:space="preserve">»    </w:t>
      </w:r>
      <w:r w:rsidRPr="002D3465">
        <w:rPr>
          <w:sz w:val="28"/>
          <w:szCs w:val="28"/>
        </w:rPr>
        <w:t>«</w:t>
      </w:r>
      <w:r>
        <w:rPr>
          <w:sz w:val="28"/>
          <w:szCs w:val="28"/>
        </w:rPr>
        <w:t>О</w:t>
      </w:r>
      <w:r w:rsidRPr="002D3465">
        <w:rPr>
          <w:sz w:val="28"/>
          <w:szCs w:val="28"/>
        </w:rPr>
        <w:t>тношение объема инвестиций в основной капитал к ВРП»</w:t>
      </w:r>
      <w:r>
        <w:rPr>
          <w:sz w:val="28"/>
          <w:szCs w:val="28"/>
        </w:rPr>
        <w:t xml:space="preserve">. По итогам </w:t>
      </w:r>
      <w:r w:rsidRPr="002D3465">
        <w:rPr>
          <w:sz w:val="28"/>
          <w:szCs w:val="28"/>
        </w:rPr>
        <w:t xml:space="preserve"> 2013 года </w:t>
      </w:r>
      <w:r>
        <w:rPr>
          <w:sz w:val="28"/>
          <w:szCs w:val="28"/>
        </w:rPr>
        <w:t xml:space="preserve">значение показателя </w:t>
      </w:r>
      <w:r w:rsidRPr="002D3465">
        <w:rPr>
          <w:sz w:val="28"/>
          <w:szCs w:val="28"/>
        </w:rPr>
        <w:t xml:space="preserve">в Воронежской области составило 35,8% (против 32,3% в 2012 году) и превышает целевое значение, предусмотренное </w:t>
      </w:r>
      <w:r>
        <w:rPr>
          <w:sz w:val="28"/>
          <w:szCs w:val="28"/>
        </w:rPr>
        <w:t>У</w:t>
      </w:r>
      <w:r w:rsidRPr="002D3465">
        <w:rPr>
          <w:sz w:val="28"/>
          <w:szCs w:val="28"/>
        </w:rPr>
        <w:t>казом (25%) на 10,8 процентных пункт</w:t>
      </w:r>
      <w:r>
        <w:rPr>
          <w:sz w:val="28"/>
          <w:szCs w:val="28"/>
        </w:rPr>
        <w:t>а</w:t>
      </w:r>
      <w:r w:rsidRPr="002D3465">
        <w:rPr>
          <w:sz w:val="28"/>
          <w:szCs w:val="28"/>
        </w:rPr>
        <w:t xml:space="preserve">. По значению показателя Воронежская область находится на 2-ом месте в ЦФО и на 16-ом месте в РФ. </w:t>
      </w:r>
    </w:p>
    <w:p w:rsidR="00AC35EC" w:rsidRPr="002D3465" w:rsidRDefault="00AC35EC" w:rsidP="00AC35EC">
      <w:pPr>
        <w:pStyle w:val="13pt"/>
        <w:spacing w:line="312" w:lineRule="auto"/>
        <w:ind w:firstLine="709"/>
        <w:rPr>
          <w:sz w:val="28"/>
          <w:szCs w:val="28"/>
        </w:rPr>
      </w:pPr>
    </w:p>
    <w:p w:rsidR="00C4416B" w:rsidRDefault="00C4416B" w:rsidP="001205C4">
      <w:pPr>
        <w:pStyle w:val="20"/>
      </w:pPr>
      <w:bookmarkStart w:id="24" w:name="_Toc420662020"/>
      <w:r>
        <w:t>2.2. Промышленное производство</w:t>
      </w:r>
      <w:bookmarkEnd w:id="24"/>
    </w:p>
    <w:p w:rsidR="001205C4" w:rsidRPr="001205C4" w:rsidRDefault="001205C4" w:rsidP="001205C4"/>
    <w:p w:rsidR="00C4416B" w:rsidRDefault="004329BD" w:rsidP="004329BD">
      <w:pPr>
        <w:spacing w:line="312" w:lineRule="auto"/>
        <w:ind w:firstLine="709"/>
        <w:jc w:val="both"/>
        <w:rPr>
          <w:color w:val="000000" w:themeColor="text1"/>
          <w:szCs w:val="28"/>
        </w:rPr>
      </w:pPr>
      <w:r>
        <w:rPr>
          <w:bCs/>
          <w:szCs w:val="28"/>
        </w:rPr>
        <w:t>В 2014 году с уче</w:t>
      </w:r>
      <w:r w:rsidRPr="00DB5504">
        <w:rPr>
          <w:bCs/>
          <w:szCs w:val="28"/>
        </w:rPr>
        <w:t xml:space="preserve">том ситуации в мировой экономике и общей тенденции замедления экономического роста промышленность области сохранила положительный тренд развития с опережающими (в сравнении с Российской Федерацией) </w:t>
      </w:r>
      <w:r>
        <w:rPr>
          <w:bCs/>
          <w:szCs w:val="28"/>
        </w:rPr>
        <w:t xml:space="preserve">темпами роста. </w:t>
      </w:r>
      <w:r w:rsidR="00C4416B" w:rsidRPr="00E5368F">
        <w:rPr>
          <w:color w:val="000000" w:themeColor="text1"/>
          <w:szCs w:val="28"/>
        </w:rPr>
        <w:t xml:space="preserve">Промышленное  производство области в целом за 2014 год выросло на 7,6% (в России </w:t>
      </w:r>
      <w:r w:rsidR="00C4416B" w:rsidRPr="00E5368F">
        <w:rPr>
          <w:color w:val="000000" w:themeColor="text1"/>
          <w:szCs w:val="28"/>
        </w:rPr>
        <w:sym w:font="Symbol" w:char="F02D"/>
      </w:r>
      <w:r w:rsidR="00C4416B" w:rsidRPr="00E5368F">
        <w:rPr>
          <w:color w:val="000000" w:themeColor="text1"/>
          <w:szCs w:val="28"/>
        </w:rPr>
        <w:t xml:space="preserve"> на 1,7%), в том числе обрабатывающих </w:t>
      </w:r>
      <w:r w:rsidR="00C4416B" w:rsidRPr="00E5368F">
        <w:rPr>
          <w:color w:val="000000" w:themeColor="text1"/>
          <w:szCs w:val="28"/>
        </w:rPr>
        <w:lastRenderedPageBreak/>
        <w:t>производств – на 9,8% (в РФ – на 2,3%). Темп роста за аналогичный период предыдущего года превышен на 1,5 п.п. (за 2013 г. – 106,1% к 2012 г.).</w:t>
      </w:r>
    </w:p>
    <w:p w:rsidR="00C2741D" w:rsidRDefault="00C2741D" w:rsidP="00C4416B">
      <w:pPr>
        <w:ind w:firstLine="709"/>
        <w:jc w:val="both"/>
        <w:rPr>
          <w:color w:val="000000" w:themeColor="text1"/>
          <w:szCs w:val="28"/>
        </w:rPr>
      </w:pPr>
    </w:p>
    <w:p w:rsidR="00C4416B" w:rsidRDefault="00C4416B" w:rsidP="00E77409">
      <w:pPr>
        <w:ind w:firstLine="709"/>
        <w:jc w:val="center"/>
        <w:rPr>
          <w:color w:val="000000" w:themeColor="text1"/>
          <w:szCs w:val="28"/>
        </w:rPr>
      </w:pPr>
      <w:r w:rsidRPr="00E5368F">
        <w:rPr>
          <w:color w:val="000000" w:themeColor="text1"/>
          <w:szCs w:val="28"/>
        </w:rPr>
        <w:t xml:space="preserve">Таблица </w:t>
      </w:r>
      <w:r>
        <w:rPr>
          <w:color w:val="000000" w:themeColor="text1"/>
          <w:szCs w:val="28"/>
        </w:rPr>
        <w:t>2</w:t>
      </w:r>
      <w:r w:rsidRPr="00E5368F">
        <w:rPr>
          <w:color w:val="000000" w:themeColor="text1"/>
          <w:szCs w:val="28"/>
        </w:rPr>
        <w:t xml:space="preserve"> </w:t>
      </w:r>
      <w:r w:rsidRPr="00E5368F">
        <w:rPr>
          <w:color w:val="000000" w:themeColor="text1"/>
          <w:szCs w:val="28"/>
        </w:rPr>
        <w:sym w:font="Symbol" w:char="F02D"/>
      </w:r>
      <w:r w:rsidRPr="00E5368F">
        <w:rPr>
          <w:color w:val="000000" w:themeColor="text1"/>
          <w:szCs w:val="28"/>
        </w:rPr>
        <w:t xml:space="preserve"> Индексы промышленного производства по видам экономической деятельности  за 2014 год в сравнении с РФ</w:t>
      </w:r>
    </w:p>
    <w:p w:rsidR="00E77409" w:rsidRPr="00E5368F" w:rsidRDefault="00E77409" w:rsidP="00E77409">
      <w:pPr>
        <w:ind w:firstLine="709"/>
        <w:jc w:val="center"/>
        <w:rPr>
          <w:color w:val="000000" w:themeColor="text1"/>
          <w:szCs w:val="28"/>
        </w:rPr>
      </w:pP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5134"/>
        <w:gridCol w:w="1418"/>
        <w:gridCol w:w="1417"/>
        <w:gridCol w:w="1539"/>
      </w:tblGrid>
      <w:tr w:rsidR="00C4416B" w:rsidRPr="00E5368F" w:rsidTr="00382A90">
        <w:trPr>
          <w:cantSplit/>
        </w:trPr>
        <w:tc>
          <w:tcPr>
            <w:tcW w:w="5134" w:type="dxa"/>
            <w:vMerge w:val="restart"/>
          </w:tcPr>
          <w:p w:rsidR="00C4416B" w:rsidRPr="00E5368F" w:rsidRDefault="00C4416B" w:rsidP="006F5BC3">
            <w:pPr>
              <w:pStyle w:val="3"/>
            </w:pPr>
          </w:p>
        </w:tc>
        <w:tc>
          <w:tcPr>
            <w:tcW w:w="4374" w:type="dxa"/>
            <w:gridSpan w:val="3"/>
          </w:tcPr>
          <w:p w:rsidR="00C4416B" w:rsidRDefault="00C4416B" w:rsidP="00382A90">
            <w:pPr>
              <w:jc w:val="center"/>
              <w:rPr>
                <w:color w:val="000000" w:themeColor="text1"/>
                <w:sz w:val="24"/>
                <w:szCs w:val="24"/>
              </w:rPr>
            </w:pPr>
            <w:r w:rsidRPr="00E5368F">
              <w:rPr>
                <w:color w:val="000000" w:themeColor="text1"/>
                <w:sz w:val="24"/>
                <w:szCs w:val="24"/>
              </w:rPr>
              <w:t>Январь-</w:t>
            </w:r>
            <w:r w:rsidRPr="00E5368F">
              <w:rPr>
                <w:noProof/>
                <w:color w:val="000000" w:themeColor="text1"/>
                <w:sz w:val="24"/>
                <w:szCs w:val="24"/>
              </w:rPr>
              <w:t>декабрь</w:t>
            </w:r>
            <w:r w:rsidRPr="00E5368F">
              <w:rPr>
                <w:color w:val="000000" w:themeColor="text1"/>
                <w:sz w:val="24"/>
                <w:szCs w:val="24"/>
              </w:rPr>
              <w:t xml:space="preserve"> 2014 г. в %</w:t>
            </w:r>
            <w:r>
              <w:rPr>
                <w:color w:val="000000" w:themeColor="text1"/>
                <w:sz w:val="24"/>
                <w:szCs w:val="24"/>
              </w:rPr>
              <w:t xml:space="preserve"> </w:t>
            </w:r>
            <w:r w:rsidRPr="00E5368F">
              <w:rPr>
                <w:color w:val="000000" w:themeColor="text1"/>
                <w:sz w:val="24"/>
                <w:szCs w:val="24"/>
              </w:rPr>
              <w:t xml:space="preserve">к </w:t>
            </w:r>
          </w:p>
          <w:p w:rsidR="00C4416B" w:rsidRPr="00E5368F" w:rsidRDefault="00C4416B" w:rsidP="00382A90">
            <w:pPr>
              <w:jc w:val="center"/>
              <w:rPr>
                <w:color w:val="000000" w:themeColor="text1"/>
                <w:sz w:val="24"/>
                <w:szCs w:val="24"/>
              </w:rPr>
            </w:pPr>
            <w:r w:rsidRPr="00E5368F">
              <w:rPr>
                <w:color w:val="000000" w:themeColor="text1"/>
                <w:sz w:val="24"/>
                <w:szCs w:val="24"/>
              </w:rPr>
              <w:t>январю-декабрю 2013 г.</w:t>
            </w:r>
          </w:p>
        </w:tc>
      </w:tr>
      <w:tr w:rsidR="00C4416B" w:rsidRPr="00E5368F" w:rsidTr="00382A90">
        <w:trPr>
          <w:cantSplit/>
        </w:trPr>
        <w:tc>
          <w:tcPr>
            <w:tcW w:w="5134" w:type="dxa"/>
            <w:vMerge/>
          </w:tcPr>
          <w:p w:rsidR="00C4416B" w:rsidRPr="00E5368F" w:rsidRDefault="00C4416B" w:rsidP="006F5BC3">
            <w:pPr>
              <w:pStyle w:val="3"/>
            </w:pPr>
          </w:p>
        </w:tc>
        <w:tc>
          <w:tcPr>
            <w:tcW w:w="1418" w:type="dxa"/>
          </w:tcPr>
          <w:p w:rsidR="00C4416B" w:rsidRPr="00E5368F" w:rsidRDefault="00C4416B" w:rsidP="00382A90">
            <w:pPr>
              <w:ind w:firstLine="132"/>
              <w:jc w:val="center"/>
              <w:rPr>
                <w:noProof/>
                <w:color w:val="000000" w:themeColor="text1"/>
                <w:sz w:val="24"/>
                <w:szCs w:val="24"/>
              </w:rPr>
            </w:pPr>
            <w:r w:rsidRPr="00E5368F">
              <w:rPr>
                <w:noProof/>
                <w:color w:val="000000" w:themeColor="text1"/>
                <w:sz w:val="24"/>
                <w:szCs w:val="24"/>
              </w:rPr>
              <w:t>Область</w:t>
            </w:r>
          </w:p>
        </w:tc>
        <w:tc>
          <w:tcPr>
            <w:tcW w:w="1417" w:type="dxa"/>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Россия</w:t>
            </w:r>
          </w:p>
        </w:tc>
        <w:tc>
          <w:tcPr>
            <w:tcW w:w="1539" w:type="dxa"/>
          </w:tcPr>
          <w:p w:rsidR="00C4416B" w:rsidRDefault="00C4416B" w:rsidP="00382A90">
            <w:pPr>
              <w:ind w:firstLine="132"/>
              <w:jc w:val="center"/>
              <w:rPr>
                <w:color w:val="000000" w:themeColor="text1"/>
                <w:sz w:val="24"/>
                <w:szCs w:val="24"/>
              </w:rPr>
            </w:pPr>
            <w:r w:rsidRPr="00E5368F">
              <w:rPr>
                <w:color w:val="000000" w:themeColor="text1"/>
                <w:sz w:val="24"/>
                <w:szCs w:val="24"/>
              </w:rPr>
              <w:t>Отклонение</w:t>
            </w:r>
          </w:p>
          <w:p w:rsidR="00C4416B" w:rsidRPr="00E5368F" w:rsidRDefault="00C4416B" w:rsidP="00382A90">
            <w:pPr>
              <w:ind w:firstLine="132"/>
              <w:jc w:val="center"/>
              <w:rPr>
                <w:color w:val="000000" w:themeColor="text1"/>
                <w:sz w:val="24"/>
                <w:szCs w:val="24"/>
              </w:rPr>
            </w:pPr>
            <w:r w:rsidRPr="00E5368F">
              <w:rPr>
                <w:color w:val="000000" w:themeColor="text1"/>
                <w:sz w:val="24"/>
                <w:szCs w:val="24"/>
              </w:rPr>
              <w:t xml:space="preserve"> (+,-)</w:t>
            </w:r>
          </w:p>
        </w:tc>
      </w:tr>
      <w:tr w:rsidR="00C4416B" w:rsidRPr="00E5368F" w:rsidTr="00382A90">
        <w:trPr>
          <w:cantSplit/>
        </w:trPr>
        <w:tc>
          <w:tcPr>
            <w:tcW w:w="5134" w:type="dxa"/>
          </w:tcPr>
          <w:p w:rsidR="00C4416B" w:rsidRPr="001205C4" w:rsidRDefault="00C4416B" w:rsidP="001205C4">
            <w:pPr>
              <w:pStyle w:val="5"/>
              <w:spacing w:before="0"/>
              <w:rPr>
                <w:rFonts w:ascii="Times New Roman" w:hAnsi="Times New Roman" w:cs="Times New Roman"/>
                <w:color w:val="000000" w:themeColor="text1"/>
                <w:sz w:val="24"/>
              </w:rPr>
            </w:pPr>
            <w:r w:rsidRPr="001205C4">
              <w:rPr>
                <w:rFonts w:ascii="Times New Roman" w:hAnsi="Times New Roman" w:cs="Times New Roman"/>
                <w:color w:val="000000" w:themeColor="text1"/>
                <w:sz w:val="24"/>
              </w:rPr>
              <w:t>Индекс промышленного производства</w:t>
            </w:r>
          </w:p>
        </w:tc>
        <w:tc>
          <w:tcPr>
            <w:tcW w:w="1418" w:type="dxa"/>
            <w:vAlign w:val="center"/>
          </w:tcPr>
          <w:p w:rsidR="00C4416B" w:rsidRPr="00E5368F" w:rsidRDefault="00C4416B" w:rsidP="00382A90">
            <w:pPr>
              <w:pStyle w:val="aff4"/>
              <w:ind w:left="0" w:firstLine="132"/>
              <w:jc w:val="center"/>
              <w:rPr>
                <w:rFonts w:ascii="Times New Roman" w:hAnsi="Times New Roman"/>
                <w:bCs/>
                <w:color w:val="000000" w:themeColor="text1"/>
                <w:sz w:val="24"/>
                <w:szCs w:val="24"/>
              </w:rPr>
            </w:pPr>
            <w:r w:rsidRPr="00E5368F">
              <w:rPr>
                <w:rFonts w:ascii="Times New Roman" w:hAnsi="Times New Roman"/>
                <w:bCs/>
                <w:color w:val="000000" w:themeColor="text1"/>
                <w:sz w:val="24"/>
                <w:szCs w:val="24"/>
              </w:rPr>
              <w:t>107,6</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101,7</w:t>
            </w:r>
          </w:p>
        </w:tc>
        <w:tc>
          <w:tcPr>
            <w:tcW w:w="1539" w:type="dxa"/>
            <w:vAlign w:val="center"/>
          </w:tcPr>
          <w:p w:rsidR="00C4416B" w:rsidRPr="00E5368F" w:rsidRDefault="00C4416B" w:rsidP="00382A90">
            <w:pPr>
              <w:ind w:firstLine="132"/>
              <w:jc w:val="center"/>
              <w:rPr>
                <w:noProof/>
                <w:color w:val="000000" w:themeColor="text1"/>
                <w:sz w:val="24"/>
                <w:szCs w:val="24"/>
              </w:rPr>
            </w:pPr>
            <w:r w:rsidRPr="00E5368F">
              <w:rPr>
                <w:noProof/>
                <w:color w:val="000000" w:themeColor="text1"/>
                <w:sz w:val="24"/>
                <w:szCs w:val="24"/>
              </w:rPr>
              <w:t>+5,9</w:t>
            </w:r>
          </w:p>
        </w:tc>
      </w:tr>
      <w:tr w:rsidR="00C4416B" w:rsidRPr="00E5368F" w:rsidTr="00382A90">
        <w:trPr>
          <w:cantSplit/>
        </w:trPr>
        <w:tc>
          <w:tcPr>
            <w:tcW w:w="5134" w:type="dxa"/>
          </w:tcPr>
          <w:p w:rsidR="00C4416B" w:rsidRPr="001205C4" w:rsidRDefault="00C4416B" w:rsidP="001205C4">
            <w:pPr>
              <w:pStyle w:val="5"/>
              <w:spacing w:before="0"/>
              <w:rPr>
                <w:rFonts w:ascii="Times New Roman" w:hAnsi="Times New Roman" w:cs="Times New Roman"/>
                <w:color w:val="000000" w:themeColor="text1"/>
                <w:sz w:val="24"/>
              </w:rPr>
            </w:pPr>
            <w:r w:rsidRPr="001205C4">
              <w:rPr>
                <w:rFonts w:ascii="Times New Roman" w:hAnsi="Times New Roman" w:cs="Times New Roman"/>
                <w:color w:val="000000" w:themeColor="text1"/>
                <w:sz w:val="24"/>
              </w:rPr>
              <w:t>Добыча полезных ископаемых</w:t>
            </w:r>
          </w:p>
        </w:tc>
        <w:tc>
          <w:tcPr>
            <w:tcW w:w="1418" w:type="dxa"/>
            <w:vAlign w:val="center"/>
          </w:tcPr>
          <w:p w:rsidR="00C4416B" w:rsidRPr="00E5368F" w:rsidRDefault="00C4416B" w:rsidP="00382A90">
            <w:pPr>
              <w:pStyle w:val="aff4"/>
              <w:ind w:left="0" w:firstLine="132"/>
              <w:jc w:val="center"/>
              <w:rPr>
                <w:rFonts w:ascii="Times New Roman" w:hAnsi="Times New Roman"/>
                <w:bCs/>
                <w:color w:val="000000" w:themeColor="text1"/>
                <w:sz w:val="24"/>
                <w:szCs w:val="24"/>
              </w:rPr>
            </w:pPr>
            <w:r w:rsidRPr="00E5368F">
              <w:rPr>
                <w:rFonts w:ascii="Times New Roman" w:hAnsi="Times New Roman"/>
                <w:bCs/>
                <w:noProof/>
                <w:color w:val="000000" w:themeColor="text1"/>
                <w:sz w:val="24"/>
                <w:szCs w:val="24"/>
              </w:rPr>
              <w:t>114,8</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101,4</w:t>
            </w:r>
          </w:p>
        </w:tc>
        <w:tc>
          <w:tcPr>
            <w:tcW w:w="1539" w:type="dxa"/>
            <w:vAlign w:val="center"/>
          </w:tcPr>
          <w:p w:rsidR="00C4416B" w:rsidRPr="00E5368F" w:rsidRDefault="00C4416B" w:rsidP="00382A90">
            <w:pPr>
              <w:ind w:firstLine="132"/>
              <w:jc w:val="center"/>
              <w:rPr>
                <w:noProof/>
                <w:color w:val="000000" w:themeColor="text1"/>
                <w:sz w:val="24"/>
                <w:szCs w:val="24"/>
              </w:rPr>
            </w:pPr>
            <w:r w:rsidRPr="00E5368F">
              <w:rPr>
                <w:noProof/>
                <w:color w:val="000000" w:themeColor="text1"/>
                <w:sz w:val="24"/>
                <w:szCs w:val="24"/>
              </w:rPr>
              <w:t>+13,4</w:t>
            </w:r>
          </w:p>
        </w:tc>
      </w:tr>
      <w:tr w:rsidR="00C4416B" w:rsidRPr="00E5368F" w:rsidTr="00382A90">
        <w:trPr>
          <w:cantSplit/>
        </w:trPr>
        <w:tc>
          <w:tcPr>
            <w:tcW w:w="5134" w:type="dxa"/>
          </w:tcPr>
          <w:p w:rsidR="00C4416B" w:rsidRPr="00E5368F" w:rsidRDefault="00C4416B" w:rsidP="00382A90">
            <w:pPr>
              <w:pStyle w:val="5"/>
              <w:spacing w:before="0"/>
              <w:rPr>
                <w:rFonts w:ascii="Times New Roman" w:hAnsi="Times New Roman" w:cs="Times New Roman"/>
                <w:color w:val="000000" w:themeColor="text1"/>
                <w:sz w:val="24"/>
              </w:rPr>
            </w:pPr>
            <w:r w:rsidRPr="00E5368F">
              <w:rPr>
                <w:rFonts w:ascii="Times New Roman" w:hAnsi="Times New Roman" w:cs="Times New Roman"/>
                <w:color w:val="000000" w:themeColor="text1"/>
                <w:sz w:val="24"/>
              </w:rPr>
              <w:t>Обрабатывающие производства</w:t>
            </w:r>
          </w:p>
        </w:tc>
        <w:tc>
          <w:tcPr>
            <w:tcW w:w="1418" w:type="dxa"/>
            <w:vAlign w:val="center"/>
          </w:tcPr>
          <w:p w:rsidR="00C4416B" w:rsidRPr="00E5368F" w:rsidRDefault="00C4416B" w:rsidP="00382A90">
            <w:pPr>
              <w:pStyle w:val="aff4"/>
              <w:ind w:left="0" w:firstLine="132"/>
              <w:jc w:val="center"/>
              <w:rPr>
                <w:rFonts w:ascii="Times New Roman" w:hAnsi="Times New Roman"/>
                <w:bCs/>
                <w:color w:val="000000" w:themeColor="text1"/>
                <w:sz w:val="24"/>
                <w:szCs w:val="24"/>
              </w:rPr>
            </w:pPr>
            <w:r w:rsidRPr="00E5368F">
              <w:rPr>
                <w:rFonts w:ascii="Times New Roman" w:hAnsi="Times New Roman"/>
                <w:bCs/>
                <w:noProof/>
                <w:color w:val="000000" w:themeColor="text1"/>
                <w:sz w:val="24"/>
                <w:szCs w:val="24"/>
              </w:rPr>
              <w:t>109,8</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102,1</w:t>
            </w:r>
          </w:p>
        </w:tc>
        <w:tc>
          <w:tcPr>
            <w:tcW w:w="1539" w:type="dxa"/>
            <w:vAlign w:val="center"/>
          </w:tcPr>
          <w:p w:rsidR="00C4416B" w:rsidRPr="00E5368F" w:rsidRDefault="00C4416B" w:rsidP="00382A90">
            <w:pPr>
              <w:ind w:firstLine="132"/>
              <w:jc w:val="center"/>
              <w:rPr>
                <w:noProof/>
                <w:color w:val="000000" w:themeColor="text1"/>
                <w:sz w:val="24"/>
                <w:szCs w:val="24"/>
              </w:rPr>
            </w:pPr>
            <w:r w:rsidRPr="00E5368F">
              <w:rPr>
                <w:noProof/>
                <w:color w:val="000000" w:themeColor="text1"/>
                <w:sz w:val="24"/>
                <w:szCs w:val="24"/>
              </w:rPr>
              <w:t>+7,7</w:t>
            </w:r>
          </w:p>
        </w:tc>
      </w:tr>
      <w:tr w:rsidR="00C4416B" w:rsidRPr="00E5368F" w:rsidTr="00382A90">
        <w:trPr>
          <w:cantSplit/>
        </w:trPr>
        <w:tc>
          <w:tcPr>
            <w:tcW w:w="5134" w:type="dxa"/>
          </w:tcPr>
          <w:p w:rsidR="00C4416B" w:rsidRPr="00E5368F" w:rsidRDefault="00C4416B" w:rsidP="00382A90">
            <w:pPr>
              <w:ind w:left="454"/>
              <w:rPr>
                <w:color w:val="000000" w:themeColor="text1"/>
                <w:sz w:val="24"/>
                <w:szCs w:val="24"/>
              </w:rPr>
            </w:pPr>
            <w:r w:rsidRPr="00E5368F">
              <w:rPr>
                <w:color w:val="000000" w:themeColor="text1"/>
                <w:sz w:val="24"/>
                <w:szCs w:val="24"/>
              </w:rPr>
              <w:t>из них:</w:t>
            </w:r>
          </w:p>
        </w:tc>
        <w:tc>
          <w:tcPr>
            <w:tcW w:w="1418" w:type="dxa"/>
            <w:vAlign w:val="center"/>
          </w:tcPr>
          <w:p w:rsidR="00C4416B" w:rsidRPr="00E5368F" w:rsidRDefault="00C4416B" w:rsidP="00382A90">
            <w:pPr>
              <w:pStyle w:val="aff5"/>
              <w:ind w:firstLine="132"/>
              <w:jc w:val="center"/>
              <w:rPr>
                <w:bCs/>
                <w:i/>
                <w:iCs/>
                <w:color w:val="000000" w:themeColor="text1"/>
                <w:sz w:val="24"/>
                <w:szCs w:val="24"/>
              </w:rPr>
            </w:pPr>
          </w:p>
        </w:tc>
        <w:tc>
          <w:tcPr>
            <w:tcW w:w="1417" w:type="dxa"/>
            <w:vAlign w:val="center"/>
          </w:tcPr>
          <w:p w:rsidR="00C4416B" w:rsidRPr="00E5368F" w:rsidRDefault="00C4416B" w:rsidP="00382A90">
            <w:pPr>
              <w:ind w:firstLine="132"/>
              <w:jc w:val="center"/>
              <w:rPr>
                <w:color w:val="000000" w:themeColor="text1"/>
                <w:sz w:val="24"/>
                <w:szCs w:val="24"/>
              </w:rPr>
            </w:pPr>
          </w:p>
        </w:tc>
        <w:tc>
          <w:tcPr>
            <w:tcW w:w="1539" w:type="dxa"/>
            <w:vAlign w:val="center"/>
          </w:tcPr>
          <w:p w:rsidR="00C4416B" w:rsidRPr="00E5368F" w:rsidRDefault="00C4416B" w:rsidP="00382A90">
            <w:pPr>
              <w:ind w:firstLine="132"/>
              <w:jc w:val="center"/>
              <w:rPr>
                <w:color w:val="000000" w:themeColor="text1"/>
                <w:sz w:val="24"/>
                <w:szCs w:val="24"/>
              </w:rPr>
            </w:pPr>
          </w:p>
        </w:tc>
      </w:tr>
      <w:tr w:rsidR="00C4416B" w:rsidRPr="00E5368F" w:rsidTr="00382A90">
        <w:trPr>
          <w:cantSplit/>
        </w:trPr>
        <w:tc>
          <w:tcPr>
            <w:tcW w:w="5134" w:type="dxa"/>
          </w:tcPr>
          <w:p w:rsidR="00C4416B" w:rsidRPr="00E5368F" w:rsidRDefault="00C4416B" w:rsidP="00382A90">
            <w:pPr>
              <w:ind w:left="170" w:right="-57"/>
              <w:rPr>
                <w:color w:val="000000" w:themeColor="text1"/>
                <w:spacing w:val="-2"/>
                <w:sz w:val="24"/>
                <w:szCs w:val="24"/>
              </w:rPr>
            </w:pPr>
            <w:r w:rsidRPr="00E5368F">
              <w:rPr>
                <w:color w:val="000000" w:themeColor="text1"/>
                <w:spacing w:val="-2"/>
                <w:sz w:val="24"/>
                <w:szCs w:val="24"/>
              </w:rPr>
              <w:t>производство пищевых продуктов, включая напитки, и табака</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112,7</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102,5</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+10,2</w:t>
            </w:r>
          </w:p>
        </w:tc>
      </w:tr>
      <w:tr w:rsidR="00C4416B" w:rsidRPr="00E5368F" w:rsidTr="00382A90">
        <w:trPr>
          <w:cantSplit/>
        </w:trPr>
        <w:tc>
          <w:tcPr>
            <w:tcW w:w="5134" w:type="dxa"/>
          </w:tcPr>
          <w:p w:rsidR="00C4416B" w:rsidRPr="00E5368F" w:rsidRDefault="00C4416B" w:rsidP="00382A90">
            <w:pPr>
              <w:ind w:left="170" w:right="-57"/>
              <w:rPr>
                <w:color w:val="000000" w:themeColor="text1"/>
                <w:sz w:val="24"/>
                <w:szCs w:val="24"/>
              </w:rPr>
            </w:pPr>
            <w:r w:rsidRPr="00E5368F">
              <w:rPr>
                <w:color w:val="000000" w:themeColor="text1"/>
                <w:sz w:val="24"/>
                <w:szCs w:val="24"/>
              </w:rPr>
              <w:t>текстильное и швейное производство</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97,7</w:t>
            </w:r>
          </w:p>
        </w:tc>
        <w:tc>
          <w:tcPr>
            <w:tcW w:w="1417" w:type="dxa"/>
            <w:vAlign w:val="center"/>
          </w:tcPr>
          <w:p w:rsidR="00C4416B" w:rsidRPr="00E5368F" w:rsidRDefault="00C4416B" w:rsidP="00382A90">
            <w:pPr>
              <w:ind w:right="2" w:firstLine="132"/>
              <w:jc w:val="center"/>
              <w:rPr>
                <w:rFonts w:eastAsia="Arial Unicode MS"/>
                <w:color w:val="000000" w:themeColor="text1"/>
                <w:sz w:val="24"/>
                <w:szCs w:val="24"/>
              </w:rPr>
            </w:pPr>
            <w:r w:rsidRPr="00E5368F">
              <w:rPr>
                <w:rFonts w:eastAsia="Arial Unicode MS"/>
                <w:color w:val="000000" w:themeColor="text1"/>
                <w:sz w:val="24"/>
                <w:szCs w:val="24"/>
              </w:rPr>
              <w:t>97,5</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+0,2</w:t>
            </w:r>
          </w:p>
        </w:tc>
      </w:tr>
      <w:tr w:rsidR="00C4416B" w:rsidRPr="00E5368F" w:rsidTr="00382A90">
        <w:trPr>
          <w:cantSplit/>
        </w:trPr>
        <w:tc>
          <w:tcPr>
            <w:tcW w:w="5134" w:type="dxa"/>
          </w:tcPr>
          <w:p w:rsidR="00C4416B" w:rsidRPr="00E5368F" w:rsidRDefault="00C4416B" w:rsidP="00382A90">
            <w:pPr>
              <w:ind w:left="170" w:right="-57"/>
              <w:rPr>
                <w:color w:val="000000" w:themeColor="text1"/>
                <w:sz w:val="24"/>
                <w:szCs w:val="24"/>
              </w:rPr>
            </w:pPr>
            <w:r w:rsidRPr="00E5368F">
              <w:rPr>
                <w:color w:val="000000" w:themeColor="text1"/>
                <w:sz w:val="24"/>
                <w:szCs w:val="24"/>
              </w:rPr>
              <w:t>производство кожи, изделий из кожи и производство обуви</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65,3</w:t>
            </w:r>
          </w:p>
        </w:tc>
        <w:tc>
          <w:tcPr>
            <w:tcW w:w="1417" w:type="dxa"/>
            <w:vAlign w:val="center"/>
          </w:tcPr>
          <w:p w:rsidR="00C4416B" w:rsidRPr="00E5368F" w:rsidRDefault="00C4416B" w:rsidP="00382A90">
            <w:pPr>
              <w:ind w:right="2" w:firstLine="132"/>
              <w:jc w:val="center"/>
              <w:rPr>
                <w:rFonts w:eastAsia="Arial Unicode MS"/>
                <w:color w:val="000000" w:themeColor="text1"/>
                <w:sz w:val="24"/>
                <w:szCs w:val="24"/>
              </w:rPr>
            </w:pPr>
            <w:r w:rsidRPr="00E5368F">
              <w:rPr>
                <w:rFonts w:eastAsia="Arial Unicode MS"/>
                <w:color w:val="000000" w:themeColor="text1"/>
                <w:sz w:val="24"/>
                <w:szCs w:val="24"/>
              </w:rPr>
              <w:t>97,2</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-31,9</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обработка древесины и производство изделий из дерева</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134,8</w:t>
            </w:r>
          </w:p>
        </w:tc>
        <w:tc>
          <w:tcPr>
            <w:tcW w:w="1417" w:type="dxa"/>
            <w:vAlign w:val="center"/>
          </w:tcPr>
          <w:p w:rsidR="00C4416B" w:rsidRPr="00E5368F" w:rsidRDefault="00C4416B" w:rsidP="00382A90">
            <w:pPr>
              <w:ind w:right="2" w:firstLine="132"/>
              <w:jc w:val="center"/>
              <w:rPr>
                <w:rFonts w:eastAsia="Arial Unicode MS"/>
                <w:color w:val="000000" w:themeColor="text1"/>
                <w:sz w:val="24"/>
                <w:szCs w:val="24"/>
              </w:rPr>
            </w:pPr>
            <w:r w:rsidRPr="00E5368F">
              <w:rPr>
                <w:rFonts w:eastAsia="Arial Unicode MS"/>
                <w:color w:val="000000" w:themeColor="text1"/>
                <w:sz w:val="24"/>
                <w:szCs w:val="24"/>
              </w:rPr>
              <w:t>94,7</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+40,1</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целлюлозно-бумажное производство; издательская и полиграфическая деятельность</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92,0</w:t>
            </w:r>
          </w:p>
        </w:tc>
        <w:tc>
          <w:tcPr>
            <w:tcW w:w="1417" w:type="dxa"/>
            <w:vAlign w:val="center"/>
          </w:tcPr>
          <w:p w:rsidR="00C4416B" w:rsidRPr="00E5368F" w:rsidRDefault="00C4416B" w:rsidP="00382A90">
            <w:pPr>
              <w:ind w:right="2" w:firstLine="132"/>
              <w:jc w:val="center"/>
              <w:rPr>
                <w:rFonts w:eastAsia="Arial Unicode MS"/>
                <w:color w:val="000000" w:themeColor="text1"/>
                <w:sz w:val="24"/>
                <w:szCs w:val="24"/>
              </w:rPr>
            </w:pPr>
            <w:r w:rsidRPr="00E5368F">
              <w:rPr>
                <w:rFonts w:eastAsia="Arial Unicode MS"/>
                <w:color w:val="000000" w:themeColor="text1"/>
                <w:sz w:val="24"/>
                <w:szCs w:val="24"/>
              </w:rPr>
              <w:t>100,4</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-8,4</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химическое производство</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96,3</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100,1</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-3,8</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производство резиновых и пластмассовых изделий</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110,5</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107,5</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+3,0</w:t>
            </w:r>
          </w:p>
        </w:tc>
      </w:tr>
      <w:tr w:rsidR="00C4416B" w:rsidRPr="00E5368F" w:rsidTr="00382A90">
        <w:trPr>
          <w:cantSplit/>
        </w:trPr>
        <w:tc>
          <w:tcPr>
            <w:tcW w:w="5134" w:type="dxa"/>
          </w:tcPr>
          <w:p w:rsidR="00C4416B" w:rsidRPr="00E5368F" w:rsidRDefault="00C4416B" w:rsidP="00382A90">
            <w:pPr>
              <w:ind w:left="170"/>
              <w:rPr>
                <w:color w:val="000000" w:themeColor="text1"/>
                <w:spacing w:val="-6"/>
                <w:sz w:val="24"/>
                <w:szCs w:val="24"/>
              </w:rPr>
            </w:pPr>
            <w:r w:rsidRPr="00E5368F">
              <w:rPr>
                <w:color w:val="000000" w:themeColor="text1"/>
                <w:spacing w:val="-6"/>
                <w:sz w:val="24"/>
                <w:szCs w:val="24"/>
              </w:rPr>
              <w:t>производство прочих неметаллических минеральных продуктов</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102,5</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101,8</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+0,7</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металлургическое производство и производство готовых металлических изделий</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109,1</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100,6</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+8,5</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производство машин и оборудования</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112,9</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92,2</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+20,7</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производство электрооборудования, электронного и оптического оборудования</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115,2</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99,5</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+15,7</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производство транспортных средств и оборудования</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96,3</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108,5</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-12,2</w:t>
            </w:r>
          </w:p>
        </w:tc>
      </w:tr>
      <w:tr w:rsidR="00C4416B" w:rsidRPr="00E5368F" w:rsidTr="00382A90">
        <w:trPr>
          <w:cantSplit/>
        </w:trPr>
        <w:tc>
          <w:tcPr>
            <w:tcW w:w="5134" w:type="dxa"/>
          </w:tcPr>
          <w:p w:rsidR="00C4416B" w:rsidRPr="00E5368F" w:rsidRDefault="00C4416B" w:rsidP="00382A90">
            <w:pPr>
              <w:ind w:left="170"/>
              <w:rPr>
                <w:color w:val="000000" w:themeColor="text1"/>
                <w:sz w:val="24"/>
                <w:szCs w:val="24"/>
              </w:rPr>
            </w:pPr>
            <w:r w:rsidRPr="00E5368F">
              <w:rPr>
                <w:color w:val="000000" w:themeColor="text1"/>
                <w:sz w:val="24"/>
                <w:szCs w:val="24"/>
              </w:rPr>
              <w:t>прочие производства</w:t>
            </w:r>
          </w:p>
        </w:tc>
        <w:tc>
          <w:tcPr>
            <w:tcW w:w="1418" w:type="dxa"/>
            <w:vAlign w:val="center"/>
          </w:tcPr>
          <w:p w:rsidR="00C4416B" w:rsidRPr="00E5368F" w:rsidRDefault="00C4416B" w:rsidP="00382A90">
            <w:pPr>
              <w:pStyle w:val="aff4"/>
              <w:ind w:left="0" w:firstLine="132"/>
              <w:jc w:val="center"/>
              <w:rPr>
                <w:rFonts w:ascii="Times New Roman" w:hAnsi="Times New Roman"/>
                <w:color w:val="000000" w:themeColor="text1"/>
                <w:sz w:val="24"/>
                <w:szCs w:val="24"/>
              </w:rPr>
            </w:pPr>
            <w:r w:rsidRPr="00E5368F">
              <w:rPr>
                <w:rFonts w:ascii="Times New Roman" w:hAnsi="Times New Roman"/>
                <w:noProof/>
                <w:color w:val="000000" w:themeColor="text1"/>
                <w:sz w:val="24"/>
                <w:szCs w:val="24"/>
              </w:rPr>
              <w:t>83,4</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102,7</w:t>
            </w:r>
          </w:p>
        </w:tc>
        <w:tc>
          <w:tcPr>
            <w:tcW w:w="1539" w:type="dxa"/>
            <w:vAlign w:val="center"/>
          </w:tcPr>
          <w:p w:rsidR="00C4416B" w:rsidRPr="00E5368F" w:rsidRDefault="00C4416B" w:rsidP="00382A90">
            <w:pPr>
              <w:ind w:firstLine="132"/>
              <w:jc w:val="center"/>
              <w:rPr>
                <w:bCs/>
                <w:noProof/>
                <w:color w:val="000000" w:themeColor="text1"/>
                <w:sz w:val="24"/>
                <w:szCs w:val="24"/>
              </w:rPr>
            </w:pPr>
            <w:r w:rsidRPr="00E5368F">
              <w:rPr>
                <w:bCs/>
                <w:noProof/>
                <w:color w:val="000000" w:themeColor="text1"/>
                <w:sz w:val="24"/>
                <w:szCs w:val="24"/>
              </w:rPr>
              <w:t>-19,3</w:t>
            </w:r>
          </w:p>
        </w:tc>
      </w:tr>
      <w:tr w:rsidR="00C4416B" w:rsidRPr="00E5368F" w:rsidTr="00382A90">
        <w:trPr>
          <w:cantSplit/>
        </w:trPr>
        <w:tc>
          <w:tcPr>
            <w:tcW w:w="5134" w:type="dxa"/>
          </w:tcPr>
          <w:p w:rsidR="00C4416B" w:rsidRPr="00E5368F" w:rsidRDefault="00C4416B" w:rsidP="00382A90">
            <w:pPr>
              <w:rPr>
                <w:bCs/>
                <w:color w:val="000000" w:themeColor="text1"/>
                <w:spacing w:val="-6"/>
                <w:sz w:val="24"/>
                <w:szCs w:val="24"/>
              </w:rPr>
            </w:pPr>
            <w:r w:rsidRPr="00E5368F">
              <w:rPr>
                <w:bCs/>
                <w:color w:val="000000" w:themeColor="text1"/>
                <w:spacing w:val="-6"/>
                <w:sz w:val="24"/>
                <w:szCs w:val="24"/>
              </w:rPr>
              <w:t>Производство и распределение электроэнергии, газа и воды</w:t>
            </w:r>
          </w:p>
        </w:tc>
        <w:tc>
          <w:tcPr>
            <w:tcW w:w="1418" w:type="dxa"/>
            <w:vAlign w:val="center"/>
          </w:tcPr>
          <w:p w:rsidR="00C4416B" w:rsidRPr="00E5368F" w:rsidRDefault="00C4416B" w:rsidP="00382A90">
            <w:pPr>
              <w:pStyle w:val="aff4"/>
              <w:ind w:left="0" w:firstLine="132"/>
              <w:jc w:val="center"/>
              <w:rPr>
                <w:rFonts w:ascii="Times New Roman" w:hAnsi="Times New Roman"/>
                <w:bCs/>
                <w:color w:val="000000" w:themeColor="text1"/>
                <w:sz w:val="24"/>
                <w:szCs w:val="24"/>
              </w:rPr>
            </w:pPr>
            <w:r w:rsidRPr="00E5368F">
              <w:rPr>
                <w:rFonts w:ascii="Times New Roman" w:hAnsi="Times New Roman"/>
                <w:bCs/>
                <w:noProof/>
                <w:color w:val="000000" w:themeColor="text1"/>
                <w:sz w:val="24"/>
                <w:szCs w:val="24"/>
              </w:rPr>
              <w:t>95,3</w:t>
            </w:r>
          </w:p>
        </w:tc>
        <w:tc>
          <w:tcPr>
            <w:tcW w:w="1417" w:type="dxa"/>
            <w:vAlign w:val="center"/>
          </w:tcPr>
          <w:p w:rsidR="00C4416B" w:rsidRPr="00E5368F" w:rsidRDefault="00C4416B" w:rsidP="00382A90">
            <w:pPr>
              <w:ind w:firstLine="132"/>
              <w:jc w:val="center"/>
              <w:rPr>
                <w:color w:val="000000" w:themeColor="text1"/>
                <w:sz w:val="24"/>
                <w:szCs w:val="24"/>
              </w:rPr>
            </w:pPr>
            <w:r w:rsidRPr="00E5368F">
              <w:rPr>
                <w:color w:val="000000" w:themeColor="text1"/>
                <w:sz w:val="24"/>
                <w:szCs w:val="24"/>
              </w:rPr>
              <w:t>99,9</w:t>
            </w:r>
          </w:p>
        </w:tc>
        <w:tc>
          <w:tcPr>
            <w:tcW w:w="1539" w:type="dxa"/>
            <w:vAlign w:val="center"/>
          </w:tcPr>
          <w:p w:rsidR="00C4416B" w:rsidRPr="00E5368F" w:rsidRDefault="00C4416B" w:rsidP="00382A90">
            <w:pPr>
              <w:ind w:firstLine="132"/>
              <w:jc w:val="center"/>
              <w:rPr>
                <w:noProof/>
                <w:color w:val="000000" w:themeColor="text1"/>
                <w:sz w:val="24"/>
                <w:szCs w:val="24"/>
              </w:rPr>
            </w:pPr>
            <w:r w:rsidRPr="00E5368F">
              <w:rPr>
                <w:noProof/>
                <w:color w:val="000000" w:themeColor="text1"/>
                <w:sz w:val="24"/>
                <w:szCs w:val="24"/>
              </w:rPr>
              <w:t>-4,6</w:t>
            </w:r>
          </w:p>
        </w:tc>
      </w:tr>
    </w:tbl>
    <w:p w:rsidR="00C4416B" w:rsidRPr="00E5368F" w:rsidRDefault="00C4416B" w:rsidP="00C4416B">
      <w:pPr>
        <w:ind w:firstLine="709"/>
        <w:jc w:val="both"/>
        <w:rPr>
          <w:szCs w:val="28"/>
          <w:highlight w:val="green"/>
        </w:rPr>
      </w:pPr>
    </w:p>
    <w:p w:rsidR="00C4416B" w:rsidRPr="00E5368F" w:rsidRDefault="00C4416B" w:rsidP="00C4416B">
      <w:pPr>
        <w:pStyle w:val="a7"/>
        <w:spacing w:line="312" w:lineRule="auto"/>
        <w:ind w:firstLine="709"/>
        <w:jc w:val="both"/>
        <w:rPr>
          <w:rFonts w:ascii="Times New Roman" w:hAnsi="Times New Roman"/>
          <w:sz w:val="28"/>
          <w:szCs w:val="28"/>
        </w:rPr>
      </w:pPr>
      <w:bookmarkStart w:id="25" w:name="OLE_LINK1"/>
      <w:bookmarkStart w:id="26" w:name="OLE_LINK2"/>
      <w:bookmarkStart w:id="27" w:name="OLE_LINK3"/>
      <w:r w:rsidRPr="00E5368F">
        <w:rPr>
          <w:rFonts w:ascii="Times New Roman" w:hAnsi="Times New Roman"/>
          <w:sz w:val="28"/>
          <w:szCs w:val="28"/>
        </w:rPr>
        <w:t>Оборот организаций</w:t>
      </w:r>
      <w:r w:rsidRPr="00E5368F">
        <w:rPr>
          <w:rFonts w:ascii="Times New Roman" w:hAnsi="Times New Roman"/>
          <w:b/>
          <w:i/>
          <w:sz w:val="28"/>
          <w:szCs w:val="28"/>
        </w:rPr>
        <w:t xml:space="preserve"> </w:t>
      </w:r>
      <w:r w:rsidRPr="00E5368F">
        <w:rPr>
          <w:rFonts w:ascii="Times New Roman" w:hAnsi="Times New Roman"/>
          <w:sz w:val="28"/>
          <w:szCs w:val="28"/>
        </w:rPr>
        <w:t>по видам экономической деятельности «Добыча полезных ископаемых», «Обрабатывающие производства» и «Производство и распределение электроэнергии, газа и воды» составил 405,4 млрд.</w:t>
      </w:r>
      <w:r w:rsidRPr="00E5368F">
        <w:rPr>
          <w:rFonts w:ascii="Times New Roman" w:hAnsi="Times New Roman"/>
          <w:sz w:val="28"/>
          <w:szCs w:val="28"/>
          <w:lang w:val="en-US"/>
        </w:rPr>
        <w:t> </w:t>
      </w:r>
      <w:r w:rsidRPr="00E5368F">
        <w:rPr>
          <w:rFonts w:ascii="Times New Roman" w:hAnsi="Times New Roman"/>
          <w:sz w:val="28"/>
          <w:szCs w:val="28"/>
        </w:rPr>
        <w:t>рублей</w:t>
      </w:r>
      <w:r w:rsidR="00B502EA">
        <w:rPr>
          <w:rFonts w:ascii="Times New Roman" w:hAnsi="Times New Roman"/>
          <w:sz w:val="28"/>
          <w:szCs w:val="28"/>
        </w:rPr>
        <w:t>,</w:t>
      </w:r>
      <w:r w:rsidRPr="00E5368F">
        <w:rPr>
          <w:rFonts w:ascii="Times New Roman" w:hAnsi="Times New Roman"/>
          <w:sz w:val="28"/>
          <w:szCs w:val="28"/>
        </w:rPr>
        <w:t xml:space="preserve"> или 31,5% от оборота организаций области (удельный вес снизился на 7,1 п.п.,  за 2013 год – 38,6%).</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lastRenderedPageBreak/>
        <w:t xml:space="preserve">По сравнению с 2013 годом оборот увеличился в обрабатывающих производствах на 17,1%, в производстве и распределении электроэнергии, газа и воды – на 7,4%, в добыче полезных ископаемых снизился на 47,3%. </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 xml:space="preserve">Предприятиями области было отгружено продукции на сумму 347,8 млрд. рублей, динамика отгрузки была также положительной, кроме добычи полезных ископаемых (снижение на 42,6%): в обрабатывающих производствах – 120,3%, в производстве и распределении электроэнергии, газа и воды –102,5%. </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Производство и распределение электроэнергии, газа и воды, ввиду проведения ремонтных работ на Нововоронежской АЭС, снизилось относительно уровня 2013 года на 4,7% (в РФ – на 0,1%).</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По индексу промышленного производства область занимает по итогам 2014 года 12-ое место по России и 3-е в ЦФО, а по динамике обрабатывающих производств – 11-ое и 2-е места</w:t>
      </w:r>
      <w:r w:rsidR="003B3507">
        <w:rPr>
          <w:rFonts w:ascii="Times New Roman" w:hAnsi="Times New Roman"/>
          <w:sz w:val="28"/>
          <w:szCs w:val="28"/>
        </w:rPr>
        <w:t>,</w:t>
      </w:r>
      <w:r w:rsidRPr="00E5368F">
        <w:rPr>
          <w:rFonts w:ascii="Times New Roman" w:hAnsi="Times New Roman"/>
          <w:sz w:val="28"/>
          <w:szCs w:val="28"/>
        </w:rPr>
        <w:t xml:space="preserve"> соответственно.</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Положительные темпы роста обрабатывающих производств поддерживались ускоренным развитием следующих видов экономической деятельности (производств):</w:t>
      </w:r>
      <w:r>
        <w:rPr>
          <w:rFonts w:ascii="Times New Roman" w:hAnsi="Times New Roman"/>
          <w:sz w:val="28"/>
          <w:szCs w:val="28"/>
        </w:rPr>
        <w:t xml:space="preserve"> </w:t>
      </w:r>
      <w:r w:rsidRPr="00E5368F">
        <w:rPr>
          <w:rFonts w:ascii="Times New Roman" w:hAnsi="Times New Roman"/>
          <w:sz w:val="28"/>
          <w:szCs w:val="28"/>
        </w:rPr>
        <w:t>электрооборудования (115,2%),</w:t>
      </w:r>
      <w:r>
        <w:rPr>
          <w:rFonts w:ascii="Times New Roman" w:hAnsi="Times New Roman"/>
          <w:sz w:val="28"/>
          <w:szCs w:val="28"/>
        </w:rPr>
        <w:t xml:space="preserve"> </w:t>
      </w:r>
      <w:r w:rsidRPr="00E5368F">
        <w:rPr>
          <w:rFonts w:ascii="Times New Roman" w:hAnsi="Times New Roman"/>
          <w:sz w:val="28"/>
          <w:szCs w:val="28"/>
        </w:rPr>
        <w:t>машин и оборудования (112,9%),</w:t>
      </w:r>
      <w:r>
        <w:rPr>
          <w:rFonts w:ascii="Times New Roman" w:hAnsi="Times New Roman"/>
          <w:sz w:val="28"/>
          <w:szCs w:val="28"/>
        </w:rPr>
        <w:t xml:space="preserve"> </w:t>
      </w:r>
      <w:r w:rsidRPr="00E5368F">
        <w:rPr>
          <w:rFonts w:ascii="Times New Roman" w:hAnsi="Times New Roman"/>
          <w:sz w:val="28"/>
          <w:szCs w:val="28"/>
        </w:rPr>
        <w:t>пищевых продуктов (112,7%), резиновых и пластмассовых изделий (110,5%);</w:t>
      </w:r>
      <w:r>
        <w:rPr>
          <w:rFonts w:ascii="Times New Roman" w:hAnsi="Times New Roman"/>
          <w:sz w:val="28"/>
          <w:szCs w:val="28"/>
        </w:rPr>
        <w:t xml:space="preserve"> </w:t>
      </w:r>
      <w:r w:rsidRPr="00E5368F">
        <w:rPr>
          <w:rFonts w:ascii="Times New Roman" w:hAnsi="Times New Roman"/>
          <w:sz w:val="28"/>
          <w:szCs w:val="28"/>
        </w:rPr>
        <w:t>металлургии и готовых металлических изделий (109,1%),</w:t>
      </w:r>
      <w:r>
        <w:rPr>
          <w:rFonts w:ascii="Times New Roman" w:hAnsi="Times New Roman"/>
          <w:sz w:val="28"/>
          <w:szCs w:val="28"/>
        </w:rPr>
        <w:t xml:space="preserve"> </w:t>
      </w:r>
      <w:r w:rsidRPr="00E5368F">
        <w:rPr>
          <w:rFonts w:ascii="Times New Roman" w:hAnsi="Times New Roman"/>
          <w:sz w:val="28"/>
          <w:szCs w:val="28"/>
        </w:rPr>
        <w:t>обработки древесины и изделий из дерева (134,8%).</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На долю обрабатывающих производств приходится основной объем отгруженных товаров, выполненных работ и услуг (83,2%). Наибольший вклад в</w:t>
      </w:r>
      <w:r w:rsidRPr="00E5368F">
        <w:rPr>
          <w:rFonts w:ascii="Times New Roman" w:hAnsi="Times New Roman"/>
          <w:b/>
          <w:i/>
          <w:sz w:val="28"/>
          <w:szCs w:val="28"/>
        </w:rPr>
        <w:t xml:space="preserve"> </w:t>
      </w:r>
      <w:r w:rsidRPr="00E5368F">
        <w:rPr>
          <w:rFonts w:ascii="Times New Roman" w:hAnsi="Times New Roman"/>
          <w:sz w:val="28"/>
          <w:szCs w:val="28"/>
        </w:rPr>
        <w:t>региональную обрабатывающую промышленность</w:t>
      </w:r>
      <w:r w:rsidRPr="00E5368F">
        <w:rPr>
          <w:rFonts w:ascii="Times New Roman" w:hAnsi="Times New Roman"/>
          <w:b/>
          <w:i/>
          <w:sz w:val="28"/>
          <w:szCs w:val="28"/>
        </w:rPr>
        <w:t xml:space="preserve"> </w:t>
      </w:r>
      <w:r w:rsidRPr="00E5368F">
        <w:rPr>
          <w:rFonts w:ascii="Times New Roman" w:hAnsi="Times New Roman"/>
          <w:sz w:val="28"/>
          <w:szCs w:val="28"/>
        </w:rPr>
        <w:t>обеспечили следующие производства:</w:t>
      </w:r>
      <w:r>
        <w:rPr>
          <w:rFonts w:ascii="Times New Roman" w:hAnsi="Times New Roman"/>
          <w:sz w:val="28"/>
          <w:szCs w:val="28"/>
        </w:rPr>
        <w:t xml:space="preserve"> </w:t>
      </w:r>
      <w:r w:rsidRPr="00E5368F">
        <w:rPr>
          <w:rFonts w:ascii="Times New Roman" w:hAnsi="Times New Roman"/>
          <w:sz w:val="28"/>
          <w:szCs w:val="28"/>
        </w:rPr>
        <w:t>пищевых продуктов – 41,5%;</w:t>
      </w:r>
      <w:r>
        <w:rPr>
          <w:rFonts w:ascii="Times New Roman" w:hAnsi="Times New Roman"/>
          <w:sz w:val="28"/>
          <w:szCs w:val="28"/>
        </w:rPr>
        <w:t xml:space="preserve"> </w:t>
      </w:r>
      <w:r w:rsidRPr="00E5368F">
        <w:rPr>
          <w:rFonts w:ascii="Times New Roman" w:hAnsi="Times New Roman"/>
          <w:sz w:val="28"/>
          <w:szCs w:val="28"/>
        </w:rPr>
        <w:t>химическое – 13,5%;</w:t>
      </w:r>
      <w:r>
        <w:rPr>
          <w:rFonts w:ascii="Times New Roman" w:hAnsi="Times New Roman"/>
          <w:sz w:val="28"/>
          <w:szCs w:val="28"/>
        </w:rPr>
        <w:t xml:space="preserve"> </w:t>
      </w:r>
      <w:r w:rsidRPr="00E5368F">
        <w:rPr>
          <w:rFonts w:ascii="Times New Roman" w:hAnsi="Times New Roman"/>
          <w:sz w:val="28"/>
          <w:szCs w:val="28"/>
        </w:rPr>
        <w:t>электрооборудования, электронного и оптического оборудования – 12,5%;</w:t>
      </w:r>
      <w:r>
        <w:rPr>
          <w:rFonts w:ascii="Times New Roman" w:hAnsi="Times New Roman"/>
          <w:sz w:val="28"/>
          <w:szCs w:val="28"/>
        </w:rPr>
        <w:t xml:space="preserve"> </w:t>
      </w:r>
      <w:r w:rsidRPr="00E5368F">
        <w:rPr>
          <w:rFonts w:ascii="Times New Roman" w:hAnsi="Times New Roman"/>
          <w:sz w:val="28"/>
          <w:szCs w:val="28"/>
        </w:rPr>
        <w:t>транспортных средств и оборудования – 7,5%;</w:t>
      </w:r>
      <w:r>
        <w:rPr>
          <w:rFonts w:ascii="Times New Roman" w:hAnsi="Times New Roman"/>
          <w:sz w:val="28"/>
          <w:szCs w:val="28"/>
        </w:rPr>
        <w:t xml:space="preserve"> </w:t>
      </w:r>
      <w:r w:rsidRPr="00E5368F">
        <w:rPr>
          <w:rFonts w:ascii="Times New Roman" w:hAnsi="Times New Roman"/>
          <w:sz w:val="28"/>
          <w:szCs w:val="28"/>
        </w:rPr>
        <w:t>машин и оборудования – 6,8%;</w:t>
      </w:r>
      <w:r>
        <w:rPr>
          <w:rFonts w:ascii="Times New Roman" w:hAnsi="Times New Roman"/>
          <w:sz w:val="28"/>
          <w:szCs w:val="28"/>
        </w:rPr>
        <w:t xml:space="preserve"> </w:t>
      </w:r>
      <w:r w:rsidRPr="00E5368F">
        <w:rPr>
          <w:rFonts w:ascii="Times New Roman" w:hAnsi="Times New Roman"/>
          <w:sz w:val="28"/>
          <w:szCs w:val="28"/>
        </w:rPr>
        <w:t>прочих неметаллических минеральных продуктов – 6,5%;</w:t>
      </w:r>
      <w:r>
        <w:rPr>
          <w:rFonts w:ascii="Times New Roman" w:hAnsi="Times New Roman"/>
          <w:sz w:val="28"/>
          <w:szCs w:val="28"/>
        </w:rPr>
        <w:t xml:space="preserve"> </w:t>
      </w:r>
      <w:r w:rsidRPr="00E5368F">
        <w:rPr>
          <w:rFonts w:ascii="Times New Roman" w:hAnsi="Times New Roman"/>
          <w:sz w:val="28"/>
          <w:szCs w:val="28"/>
        </w:rPr>
        <w:t>металлургическое и готовых металлических изделий – 4,8%.</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Наиболее существенные изменения в структуре региональной промышленности связаны с ростом удельного веса электрооборудования, электронного и оптического оборудования (с 9,4% до 12,5%) и снижением вклада химических производств (с 15,9% до 13,5%).</w:t>
      </w:r>
    </w:p>
    <w:bookmarkEnd w:id="25"/>
    <w:bookmarkEnd w:id="26"/>
    <w:bookmarkEnd w:id="27"/>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 xml:space="preserve">На долю малых предприятий приходится менее 9% отгруженной промышленной продукции. Их вклад сильно дифференцирован по видам </w:t>
      </w:r>
      <w:r w:rsidRPr="00E5368F">
        <w:rPr>
          <w:rFonts w:ascii="Times New Roman" w:hAnsi="Times New Roman"/>
          <w:sz w:val="28"/>
          <w:szCs w:val="28"/>
        </w:rPr>
        <w:lastRenderedPageBreak/>
        <w:t xml:space="preserve">обрабатывающих производств (от 0,4% в транспортном машиностроении до 85,9% в деревообработке). </w:t>
      </w:r>
    </w:p>
    <w:p w:rsidR="00C4416B" w:rsidRPr="00E5368F" w:rsidRDefault="00C4416B" w:rsidP="00C4416B">
      <w:pPr>
        <w:pStyle w:val="a7"/>
        <w:spacing w:line="312" w:lineRule="auto"/>
        <w:ind w:firstLine="709"/>
        <w:jc w:val="both"/>
        <w:rPr>
          <w:rFonts w:ascii="Times New Roman" w:hAnsi="Times New Roman"/>
          <w:sz w:val="28"/>
          <w:szCs w:val="28"/>
        </w:rPr>
      </w:pPr>
      <w:bookmarkStart w:id="28" w:name="OLE_LINK4"/>
      <w:bookmarkStart w:id="29" w:name="OLE_LINK5"/>
      <w:bookmarkStart w:id="30" w:name="OLE_LINK6"/>
      <w:r w:rsidRPr="00E5368F">
        <w:rPr>
          <w:rFonts w:ascii="Times New Roman" w:hAnsi="Times New Roman"/>
          <w:sz w:val="28"/>
          <w:szCs w:val="28"/>
        </w:rPr>
        <w:t xml:space="preserve">В рамках Программы социально-экономического развития Воронежской области и государственной программы Воронежской области «Развитие промышленности и повышение ее конкурентоспособности» в 2014 году  промышленным предприятиям, реализующим 4 «особо значимых» для экономики области и 14 инвестиционных проектов модернизации и технического перевооружения производства, предоставлены субсидии из областного бюджета на возмещение части затрат на уплату процентов по кредитам российских кредитных организаций предоставлены в объеме </w:t>
      </w:r>
      <w:r w:rsidRPr="00E5368F">
        <w:rPr>
          <w:rFonts w:ascii="Times New Roman" w:hAnsi="Times New Roman"/>
          <w:color w:val="000000"/>
          <w:sz w:val="28"/>
          <w:szCs w:val="28"/>
        </w:rPr>
        <w:t>66,951 млн. рублей.</w:t>
      </w:r>
      <w:r w:rsidRPr="00E5368F">
        <w:rPr>
          <w:rFonts w:ascii="Times New Roman" w:hAnsi="Times New Roman"/>
          <w:sz w:val="28"/>
          <w:szCs w:val="28"/>
        </w:rPr>
        <w:t xml:space="preserve"> </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По итогам 2014 года достигнуты следующие результаты:</w:t>
      </w:r>
    </w:p>
    <w:p w:rsidR="00C4416B" w:rsidRPr="00E5368F" w:rsidRDefault="00A45D06" w:rsidP="00C4416B">
      <w:pPr>
        <w:pStyle w:val="a7"/>
        <w:spacing w:line="312" w:lineRule="auto"/>
        <w:ind w:firstLine="709"/>
        <w:jc w:val="both"/>
        <w:rPr>
          <w:rFonts w:ascii="Times New Roman" w:hAnsi="Times New Roman"/>
          <w:sz w:val="28"/>
          <w:szCs w:val="28"/>
        </w:rPr>
      </w:pPr>
      <w:r>
        <w:rPr>
          <w:rFonts w:ascii="Times New Roman" w:hAnsi="Times New Roman"/>
          <w:sz w:val="28"/>
          <w:szCs w:val="28"/>
        </w:rPr>
        <w:t xml:space="preserve">- </w:t>
      </w:r>
      <w:r w:rsidR="00C4416B" w:rsidRPr="00E5368F">
        <w:rPr>
          <w:rFonts w:ascii="Times New Roman" w:hAnsi="Times New Roman"/>
          <w:sz w:val="28"/>
          <w:szCs w:val="28"/>
        </w:rPr>
        <w:t xml:space="preserve">объем инвестиций в основной капитал (по проектам, реализуемым в рамках госпрограммы) - 785 млн. руб.; </w:t>
      </w:r>
    </w:p>
    <w:p w:rsidR="00C4416B" w:rsidRPr="00E5368F" w:rsidRDefault="000C0584" w:rsidP="00C4416B">
      <w:pPr>
        <w:pStyle w:val="a7"/>
        <w:spacing w:line="312" w:lineRule="auto"/>
        <w:ind w:firstLine="709"/>
        <w:jc w:val="both"/>
        <w:rPr>
          <w:rFonts w:ascii="Times New Roman" w:hAnsi="Times New Roman"/>
          <w:sz w:val="28"/>
          <w:szCs w:val="28"/>
        </w:rPr>
      </w:pPr>
      <w:r>
        <w:rPr>
          <w:rFonts w:ascii="Times New Roman" w:hAnsi="Times New Roman"/>
          <w:sz w:val="28"/>
          <w:szCs w:val="28"/>
        </w:rPr>
        <w:t xml:space="preserve">- </w:t>
      </w:r>
      <w:r w:rsidR="00C4416B" w:rsidRPr="00E5368F">
        <w:rPr>
          <w:rFonts w:ascii="Times New Roman" w:hAnsi="Times New Roman"/>
          <w:sz w:val="28"/>
          <w:szCs w:val="28"/>
        </w:rPr>
        <w:t xml:space="preserve">объем производства конкурентоспособной продукции – 8,57 млрд. руб.; </w:t>
      </w:r>
    </w:p>
    <w:p w:rsidR="00C4416B" w:rsidRPr="00E5368F" w:rsidRDefault="000C0584" w:rsidP="00C4416B">
      <w:pPr>
        <w:pStyle w:val="a7"/>
        <w:spacing w:line="312" w:lineRule="auto"/>
        <w:ind w:firstLine="709"/>
        <w:jc w:val="both"/>
        <w:rPr>
          <w:rFonts w:ascii="Times New Roman" w:hAnsi="Times New Roman"/>
          <w:sz w:val="28"/>
          <w:szCs w:val="28"/>
        </w:rPr>
      </w:pPr>
      <w:r>
        <w:rPr>
          <w:rFonts w:ascii="Times New Roman" w:hAnsi="Times New Roman"/>
          <w:sz w:val="28"/>
          <w:szCs w:val="28"/>
        </w:rPr>
        <w:t xml:space="preserve">- </w:t>
      </w:r>
      <w:r w:rsidR="00C4416B" w:rsidRPr="00E5368F">
        <w:rPr>
          <w:rFonts w:ascii="Times New Roman" w:hAnsi="Times New Roman"/>
          <w:sz w:val="28"/>
          <w:szCs w:val="28"/>
        </w:rPr>
        <w:t>объем налоговых платежей в бюджет области – 140,6 млн. руб.;</w:t>
      </w:r>
    </w:p>
    <w:p w:rsidR="00C4416B" w:rsidRPr="00E5368F" w:rsidRDefault="000C0584" w:rsidP="00C4416B">
      <w:pPr>
        <w:pStyle w:val="a7"/>
        <w:spacing w:line="312" w:lineRule="auto"/>
        <w:ind w:firstLine="709"/>
        <w:jc w:val="both"/>
        <w:rPr>
          <w:rFonts w:ascii="Times New Roman" w:hAnsi="Times New Roman"/>
          <w:sz w:val="28"/>
          <w:szCs w:val="28"/>
        </w:rPr>
      </w:pPr>
      <w:r>
        <w:rPr>
          <w:rFonts w:ascii="Times New Roman" w:hAnsi="Times New Roman"/>
          <w:sz w:val="28"/>
          <w:szCs w:val="28"/>
        </w:rPr>
        <w:t xml:space="preserve">- </w:t>
      </w:r>
      <w:r w:rsidR="00C4416B" w:rsidRPr="00E5368F">
        <w:rPr>
          <w:rFonts w:ascii="Times New Roman" w:hAnsi="Times New Roman"/>
          <w:sz w:val="28"/>
          <w:szCs w:val="28"/>
        </w:rPr>
        <w:t xml:space="preserve">количество дополнительно созданных </w:t>
      </w:r>
      <w:r w:rsidR="00DF56EB">
        <w:rPr>
          <w:rFonts w:ascii="Times New Roman" w:hAnsi="Times New Roman"/>
          <w:sz w:val="28"/>
          <w:szCs w:val="28"/>
        </w:rPr>
        <w:t xml:space="preserve">высокопроизводительных рабочих мест </w:t>
      </w:r>
      <w:r w:rsidR="00C4416B" w:rsidRPr="00E5368F">
        <w:rPr>
          <w:rFonts w:ascii="Times New Roman" w:hAnsi="Times New Roman"/>
          <w:sz w:val="28"/>
          <w:szCs w:val="28"/>
        </w:rPr>
        <w:t xml:space="preserve"> –</w:t>
      </w:r>
      <w:r w:rsidR="00DF56EB">
        <w:rPr>
          <w:rFonts w:ascii="Times New Roman" w:hAnsi="Times New Roman"/>
          <w:sz w:val="28"/>
          <w:szCs w:val="28"/>
        </w:rPr>
        <w:t xml:space="preserve"> </w:t>
      </w:r>
      <w:r w:rsidR="00C4416B" w:rsidRPr="00E5368F">
        <w:rPr>
          <w:rFonts w:ascii="Times New Roman" w:hAnsi="Times New Roman"/>
          <w:sz w:val="28"/>
          <w:szCs w:val="28"/>
        </w:rPr>
        <w:t xml:space="preserve"> </w:t>
      </w:r>
      <w:r w:rsidR="00367ADD">
        <w:rPr>
          <w:rFonts w:ascii="Times New Roman" w:hAnsi="Times New Roman"/>
          <w:sz w:val="28"/>
          <w:szCs w:val="28"/>
        </w:rPr>
        <w:t>около 4,9 тыс.единиц.</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Сумма налоговых платежей в бюджет области, привлеченных на 1 рубль субсидий, составил</w:t>
      </w:r>
      <w:r w:rsidR="00DF56EB">
        <w:rPr>
          <w:rFonts w:ascii="Times New Roman" w:hAnsi="Times New Roman"/>
          <w:sz w:val="28"/>
          <w:szCs w:val="28"/>
        </w:rPr>
        <w:t>а</w:t>
      </w:r>
      <w:r w:rsidRPr="00E5368F">
        <w:rPr>
          <w:rFonts w:ascii="Times New Roman" w:hAnsi="Times New Roman"/>
          <w:sz w:val="28"/>
          <w:szCs w:val="28"/>
        </w:rPr>
        <w:t xml:space="preserve"> 4,8 рубл</w:t>
      </w:r>
      <w:r w:rsidR="00DF56EB">
        <w:rPr>
          <w:rFonts w:ascii="Times New Roman" w:hAnsi="Times New Roman"/>
          <w:sz w:val="28"/>
          <w:szCs w:val="28"/>
        </w:rPr>
        <w:t xml:space="preserve">я </w:t>
      </w:r>
      <w:r w:rsidRPr="00E5368F">
        <w:rPr>
          <w:rFonts w:ascii="Times New Roman" w:hAnsi="Times New Roman"/>
          <w:sz w:val="28"/>
          <w:szCs w:val="28"/>
        </w:rPr>
        <w:t xml:space="preserve"> (план – 1,8), а сумма инвестиций, привлеченных на 1 рубль субсидий – 11,7 руб. (план – 11,0).</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Итоги реализации инвестиционных проектов:</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ЗАО «МЭЛ»: освоено серийное производство управляемых асинхронных двигателей мощностью до 15 кВт, малошумных вентиляторов, двигателей системы управления рулями ракет (объем инвестиций – 251,3 млн. руб., сумма налоговых платежей – 61,4 млн. руб., численность работников – 491 чел.).</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ООО УСК «Спецстальтехмонтаж»: осуществлен запуск нового завода по производству металлоконструкций в ИП «Масловский» (объем инвестиций – 743,0 млн. руб., сумма налоговых платежей – 7,3 млн. руб., численность работников – 86 чел.).</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ЗАО «Орбита»: освоен серийный выпуск электротехнических изделий для военной и космической техники нового поколения (объем инвестиций – 255,0 млн. руб., сумма налоговых платежей – 42,1 млн. руб., численность работников – 544 чел.).</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lastRenderedPageBreak/>
        <w:t>ООО «Вудвилль»: открыто новое производство деревянных конструкций для инновационной системы строительства домов под названием Massiv-Holz-Mauer (объем инвестиций – 905,0 млн. руб., сумма налоговых платежей – 4,9 млн. руб., численность работников – 141 чел.).</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ООО «Грибановский машиностроительный завод»:  осуществлена модернизация производства и освоен выпуск новых видов теплообменного и емкостного оборудования (объем инвестиций – 235,0 млн. руб., сумма налоговых платежей – 38,2 млн. руб., численность работников – 768 чел.).</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ООО «БорМаш»: проведено техническое перевооружение, обновлен ассортимент теплообменного оборудования (объем инвестиций – 243,9 млн. руб., сумма налоговых платежей – 32,6 млн. руб., численность работников – 336 чел.).</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ООО «АВА-Трейд»: реконструированы производственные корпуса, введен новый цех порошковой покраски (объем инвестиций – 570,0 млн. руб., сумма налоговых платежей – 15,1 млн. руб., численность работников – 220 чел.).</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В химической промышленности</w:t>
      </w:r>
      <w:r w:rsidRPr="00E5368F">
        <w:rPr>
          <w:rFonts w:ascii="Times New Roman" w:hAnsi="Times New Roman"/>
          <w:b/>
          <w:sz w:val="28"/>
          <w:szCs w:val="28"/>
        </w:rPr>
        <w:t>:</w:t>
      </w:r>
    </w:p>
    <w:p w:rsidR="00C4416B" w:rsidRPr="00E5368F" w:rsidRDefault="00C4416B" w:rsidP="00C4416B">
      <w:pPr>
        <w:pStyle w:val="a7"/>
        <w:spacing w:line="312" w:lineRule="auto"/>
        <w:ind w:firstLine="709"/>
        <w:jc w:val="both"/>
        <w:rPr>
          <w:rFonts w:ascii="Times New Roman" w:hAnsi="Times New Roman"/>
          <w:b/>
          <w:sz w:val="28"/>
          <w:szCs w:val="28"/>
        </w:rPr>
      </w:pPr>
      <w:r w:rsidRPr="00E5368F">
        <w:rPr>
          <w:rFonts w:ascii="Times New Roman" w:hAnsi="Times New Roman"/>
          <w:sz w:val="28"/>
          <w:szCs w:val="28"/>
        </w:rPr>
        <w:t>ООО «Дельта-пак»: введена 1 очередь завода по производству гибкой упаковки с использованием современного оборудования глубокой печати и выпуска пленок с барьерными свойствами.  Проектная мощность – 2400 тонн продукции в год (объем инвестиций – 212,3 млн. руб., сумма налоговых платежей – 11,9 млн. руб., численность работников – 211 чел.)</w:t>
      </w:r>
      <w:r w:rsidRPr="00E5368F">
        <w:rPr>
          <w:rFonts w:ascii="Times New Roman" w:hAnsi="Times New Roman"/>
          <w:b/>
          <w:sz w:val="28"/>
          <w:szCs w:val="28"/>
        </w:rPr>
        <w:t>.</w:t>
      </w:r>
    </w:p>
    <w:p w:rsidR="00C4416B" w:rsidRPr="00E5368F" w:rsidRDefault="00C4416B" w:rsidP="00C4416B">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В мебельной промышленности:</w:t>
      </w:r>
    </w:p>
    <w:p w:rsidR="00C4416B" w:rsidRDefault="00C4416B" w:rsidP="005675CC">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ООО «КДМ-опт»: «Фабрика по производству столешниц»: Создан новый комплекс по выпуску столешниц для производства кухонной мебели (объем инвестиций – 335,7 млн. руб., сумма налоговых платежей – 3,04 млн. руб., численность работников – 64 чел.)</w:t>
      </w:r>
      <w:r w:rsidR="005675CC">
        <w:rPr>
          <w:rFonts w:ascii="Times New Roman" w:hAnsi="Times New Roman"/>
          <w:sz w:val="28"/>
          <w:szCs w:val="28"/>
        </w:rPr>
        <w:t>.</w:t>
      </w:r>
    </w:p>
    <w:p w:rsidR="005675CC" w:rsidRPr="00E5368F" w:rsidRDefault="005675CC" w:rsidP="005675CC">
      <w:pPr>
        <w:spacing w:line="312" w:lineRule="auto"/>
        <w:ind w:firstLine="709"/>
        <w:jc w:val="both"/>
        <w:rPr>
          <w:szCs w:val="28"/>
        </w:rPr>
      </w:pPr>
      <w:r w:rsidRPr="002C2EFB">
        <w:rPr>
          <w:szCs w:val="28"/>
        </w:rPr>
        <w:t xml:space="preserve">Завершилась инвестиционная фаза </w:t>
      </w:r>
      <w:r>
        <w:rPr>
          <w:szCs w:val="28"/>
        </w:rPr>
        <w:t xml:space="preserve">в </w:t>
      </w:r>
      <w:r w:rsidRPr="002C2EFB">
        <w:rPr>
          <w:szCs w:val="28"/>
        </w:rPr>
        <w:t>Воронежск</w:t>
      </w:r>
      <w:r>
        <w:rPr>
          <w:szCs w:val="28"/>
        </w:rPr>
        <w:t>ом</w:t>
      </w:r>
      <w:r w:rsidRPr="002C2EFB">
        <w:rPr>
          <w:szCs w:val="28"/>
        </w:rPr>
        <w:t xml:space="preserve"> филиал</w:t>
      </w:r>
      <w:r>
        <w:rPr>
          <w:szCs w:val="28"/>
        </w:rPr>
        <w:t>е ОАО «Евроцемент груп»,</w:t>
      </w:r>
      <w:r w:rsidRPr="002C2EFB">
        <w:rPr>
          <w:szCs w:val="28"/>
        </w:rPr>
        <w:t xml:space="preserve"> который был построен за </w:t>
      </w:r>
      <w:r>
        <w:rPr>
          <w:szCs w:val="28"/>
        </w:rPr>
        <w:t>3</w:t>
      </w:r>
      <w:r w:rsidRPr="002C2EFB">
        <w:rPr>
          <w:szCs w:val="28"/>
        </w:rPr>
        <w:t xml:space="preserve"> года. Новое предприятие</w:t>
      </w:r>
      <w:r w:rsidRPr="00652034">
        <w:rPr>
          <w:szCs w:val="28"/>
        </w:rPr>
        <w:t xml:space="preserve"> </w:t>
      </w:r>
      <w:r w:rsidRPr="002C2EFB">
        <w:rPr>
          <w:szCs w:val="28"/>
        </w:rPr>
        <w:t>по производству цемента «сухим» способом</w:t>
      </w:r>
      <w:r>
        <w:rPr>
          <w:szCs w:val="28"/>
        </w:rPr>
        <w:t>,</w:t>
      </w:r>
      <w:r w:rsidRPr="002C2EFB">
        <w:rPr>
          <w:szCs w:val="28"/>
        </w:rPr>
        <w:t xml:space="preserve"> не имеющ</w:t>
      </w:r>
      <w:r>
        <w:rPr>
          <w:szCs w:val="28"/>
        </w:rPr>
        <w:t>ее</w:t>
      </w:r>
      <w:r w:rsidRPr="002C2EFB">
        <w:rPr>
          <w:szCs w:val="28"/>
        </w:rPr>
        <w:t xml:space="preserve"> аналогов в России и странах СНГ</w:t>
      </w:r>
      <w:r>
        <w:rPr>
          <w:szCs w:val="28"/>
        </w:rPr>
        <w:t>,</w:t>
      </w:r>
      <w:r w:rsidRPr="002C2EFB">
        <w:rPr>
          <w:szCs w:val="28"/>
        </w:rPr>
        <w:t xml:space="preserve"> рассчитано на выпуск 3 млн. тонн цемента в год. На нем применены современные технологии цементной промышленности, позволяющие повысить производительность труда в 3,5 раза и снизить нормы потребления топлива в 1,6 раза по сравнению с производством цемента </w:t>
      </w:r>
      <w:r w:rsidRPr="002C2EFB">
        <w:rPr>
          <w:szCs w:val="28"/>
        </w:rPr>
        <w:lastRenderedPageBreak/>
        <w:t xml:space="preserve">традиционным способом. Вредные выбросы снижены в 2,5 раза по сравнению с нормативными показателями. На </w:t>
      </w:r>
      <w:r>
        <w:rPr>
          <w:szCs w:val="28"/>
        </w:rPr>
        <w:t>заводе</w:t>
      </w:r>
      <w:r w:rsidRPr="002C2EFB">
        <w:rPr>
          <w:szCs w:val="28"/>
        </w:rPr>
        <w:t xml:space="preserve"> создано около 700 рабочих мест. Общий объем инвестиций в </w:t>
      </w:r>
      <w:r>
        <w:rPr>
          <w:szCs w:val="28"/>
        </w:rPr>
        <w:t>его строительство</w:t>
      </w:r>
      <w:r w:rsidRPr="002C2EFB">
        <w:rPr>
          <w:szCs w:val="28"/>
        </w:rPr>
        <w:t xml:space="preserve"> составил 22 млрд. рублей.</w:t>
      </w:r>
    </w:p>
    <w:p w:rsidR="00C4416B" w:rsidRPr="00E5368F" w:rsidRDefault="00C4416B" w:rsidP="005675CC">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В индустриальном парке «Масловский</w:t>
      </w:r>
      <w:r w:rsidR="00E77409">
        <w:rPr>
          <w:rFonts w:ascii="Times New Roman" w:hAnsi="Times New Roman"/>
          <w:sz w:val="28"/>
          <w:szCs w:val="28"/>
        </w:rPr>
        <w:t>»</w:t>
      </w:r>
      <w:r w:rsidRPr="00E5368F">
        <w:rPr>
          <w:rFonts w:ascii="Times New Roman" w:hAnsi="Times New Roman"/>
          <w:sz w:val="28"/>
          <w:szCs w:val="28"/>
        </w:rPr>
        <w:t xml:space="preserve"> открыты новые заводы в сфере обрабатывающих производств:</w:t>
      </w:r>
    </w:p>
    <w:p w:rsidR="00C4416B" w:rsidRPr="00E5368F" w:rsidRDefault="00C4416B" w:rsidP="005675CC">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ООО УСК «СпецСтальТехМонтаж» по производству металлоконструкций;</w:t>
      </w:r>
    </w:p>
    <w:p w:rsidR="00C4416B" w:rsidRPr="00E5368F" w:rsidRDefault="00C4416B" w:rsidP="005675CC">
      <w:pPr>
        <w:pStyle w:val="a7"/>
        <w:spacing w:line="312" w:lineRule="auto"/>
        <w:ind w:firstLine="709"/>
        <w:jc w:val="both"/>
        <w:rPr>
          <w:rFonts w:ascii="Times New Roman" w:hAnsi="Times New Roman"/>
          <w:sz w:val="28"/>
          <w:szCs w:val="28"/>
          <w:lang w:eastAsia="ar-SA"/>
        </w:rPr>
      </w:pPr>
      <w:r w:rsidRPr="00E5368F">
        <w:rPr>
          <w:rFonts w:ascii="Times New Roman" w:hAnsi="Times New Roman"/>
          <w:sz w:val="28"/>
          <w:szCs w:val="28"/>
          <w:lang w:eastAsia="ar-SA"/>
        </w:rPr>
        <w:t xml:space="preserve">ЗАО «ОФС ВОКК «Связьстрой» по производству оптико-волоконного кабеля. </w:t>
      </w:r>
    </w:p>
    <w:p w:rsidR="00C4416B" w:rsidRPr="00E5368F" w:rsidRDefault="00C4416B" w:rsidP="005675CC">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Оборонно-промышленный комплекс Воронежской области представлен предприятиями радиоэлектронной промышленности, авиастроительной и ракетнокосмической отраслей. Одним из приоритетных направлений развития региональной экономики является воронежское авиастроение.</w:t>
      </w:r>
    </w:p>
    <w:p w:rsidR="00C4416B" w:rsidRPr="00E5368F" w:rsidRDefault="00C4416B" w:rsidP="005675CC">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На ОАО «ВАСО» успешно продолж</w:t>
      </w:r>
      <w:r w:rsidR="00E77409">
        <w:rPr>
          <w:rFonts w:ascii="Times New Roman" w:hAnsi="Times New Roman"/>
          <w:sz w:val="28"/>
          <w:szCs w:val="28"/>
        </w:rPr>
        <w:t xml:space="preserve">ается реализация госконтрактов </w:t>
      </w:r>
      <w:r w:rsidRPr="00E5368F">
        <w:rPr>
          <w:rFonts w:ascii="Times New Roman" w:hAnsi="Times New Roman"/>
          <w:sz w:val="28"/>
          <w:szCs w:val="28"/>
        </w:rPr>
        <w:t xml:space="preserve">на строительство 15 самолетов Ан-148 со сроком поставки </w:t>
      </w:r>
      <w:r w:rsidR="005675CC">
        <w:rPr>
          <w:rFonts w:ascii="Times New Roman" w:hAnsi="Times New Roman"/>
          <w:sz w:val="28"/>
          <w:szCs w:val="28"/>
        </w:rPr>
        <w:t>п</w:t>
      </w:r>
      <w:r w:rsidRPr="00E5368F">
        <w:rPr>
          <w:rFonts w:ascii="Times New Roman" w:hAnsi="Times New Roman"/>
          <w:sz w:val="28"/>
          <w:szCs w:val="28"/>
        </w:rPr>
        <w:t>о 2017 год</w:t>
      </w:r>
      <w:r w:rsidR="005675CC">
        <w:rPr>
          <w:rFonts w:ascii="Times New Roman" w:hAnsi="Times New Roman"/>
          <w:sz w:val="28"/>
          <w:szCs w:val="28"/>
        </w:rPr>
        <w:t xml:space="preserve">. </w:t>
      </w:r>
      <w:r w:rsidRPr="00E5368F">
        <w:rPr>
          <w:rFonts w:ascii="Times New Roman" w:hAnsi="Times New Roman"/>
          <w:sz w:val="28"/>
          <w:szCs w:val="28"/>
        </w:rPr>
        <w:t xml:space="preserve"> В 2014 году были собраны и переданы пять Ан-148 для Министерства обороны РФ и один Ил-96 для ОАО «Ильюшин Финанс Ко».</w:t>
      </w:r>
    </w:p>
    <w:p w:rsidR="00C4416B" w:rsidRPr="00E5368F" w:rsidRDefault="00C4416B" w:rsidP="005675CC">
      <w:pPr>
        <w:pStyle w:val="a7"/>
        <w:spacing w:line="312" w:lineRule="auto"/>
        <w:ind w:firstLine="709"/>
        <w:jc w:val="both"/>
        <w:rPr>
          <w:rFonts w:ascii="Times New Roman" w:hAnsi="Times New Roman"/>
          <w:sz w:val="28"/>
          <w:szCs w:val="28"/>
        </w:rPr>
      </w:pPr>
      <w:r>
        <w:rPr>
          <w:rFonts w:ascii="Times New Roman" w:hAnsi="Times New Roman"/>
          <w:color w:val="000000"/>
          <w:sz w:val="28"/>
          <w:szCs w:val="28"/>
        </w:rPr>
        <w:t>В</w:t>
      </w:r>
      <w:r w:rsidRPr="00E5368F">
        <w:rPr>
          <w:rFonts w:ascii="Times New Roman" w:hAnsi="Times New Roman"/>
          <w:color w:val="000000"/>
          <w:sz w:val="28"/>
          <w:szCs w:val="28"/>
        </w:rPr>
        <w:t xml:space="preserve"> декабр</w:t>
      </w:r>
      <w:r>
        <w:rPr>
          <w:rFonts w:ascii="Times New Roman" w:hAnsi="Times New Roman"/>
          <w:color w:val="000000"/>
          <w:sz w:val="28"/>
          <w:szCs w:val="28"/>
        </w:rPr>
        <w:t>е</w:t>
      </w:r>
      <w:r w:rsidRPr="00E5368F">
        <w:rPr>
          <w:rFonts w:ascii="Times New Roman" w:hAnsi="Times New Roman"/>
          <w:color w:val="000000"/>
          <w:sz w:val="28"/>
          <w:szCs w:val="28"/>
        </w:rPr>
        <w:t xml:space="preserve"> 2014 года на космодроме Плесецк</w:t>
      </w:r>
      <w:r>
        <w:rPr>
          <w:rFonts w:ascii="Times New Roman" w:hAnsi="Times New Roman"/>
          <w:color w:val="000000"/>
          <w:sz w:val="28"/>
          <w:szCs w:val="28"/>
        </w:rPr>
        <w:t xml:space="preserve"> </w:t>
      </w:r>
      <w:r w:rsidRPr="00E5368F">
        <w:rPr>
          <w:rFonts w:ascii="Times New Roman" w:hAnsi="Times New Roman"/>
          <w:color w:val="000000"/>
          <w:sz w:val="28"/>
          <w:szCs w:val="28"/>
        </w:rPr>
        <w:t>Архангельск</w:t>
      </w:r>
      <w:r>
        <w:rPr>
          <w:rFonts w:ascii="Times New Roman" w:hAnsi="Times New Roman"/>
          <w:color w:val="000000"/>
          <w:sz w:val="28"/>
          <w:szCs w:val="28"/>
        </w:rPr>
        <w:t>ой</w:t>
      </w:r>
      <w:r w:rsidRPr="00E5368F">
        <w:rPr>
          <w:rFonts w:ascii="Times New Roman" w:hAnsi="Times New Roman"/>
          <w:color w:val="000000"/>
          <w:sz w:val="28"/>
          <w:szCs w:val="28"/>
        </w:rPr>
        <w:t xml:space="preserve"> област</w:t>
      </w:r>
      <w:r>
        <w:rPr>
          <w:rFonts w:ascii="Times New Roman" w:hAnsi="Times New Roman"/>
          <w:color w:val="000000"/>
          <w:sz w:val="28"/>
          <w:szCs w:val="28"/>
        </w:rPr>
        <w:t>и</w:t>
      </w:r>
      <w:r w:rsidRPr="00E5368F">
        <w:rPr>
          <w:rFonts w:ascii="Times New Roman" w:hAnsi="Times New Roman"/>
          <w:color w:val="000000"/>
          <w:sz w:val="28"/>
          <w:szCs w:val="28"/>
        </w:rPr>
        <w:t xml:space="preserve"> осуществлен первый </w:t>
      </w:r>
      <w:r w:rsidRPr="00E5368F">
        <w:rPr>
          <w:rFonts w:ascii="Times New Roman" w:hAnsi="Times New Roman"/>
          <w:sz w:val="28"/>
          <w:szCs w:val="28"/>
        </w:rPr>
        <w:t xml:space="preserve">испытательный запуск новейшей российской ракеты-носителя «Ангара-А5». </w:t>
      </w:r>
      <w:r w:rsidRPr="00E5368F">
        <w:rPr>
          <w:rFonts w:ascii="Times New Roman" w:hAnsi="Times New Roman"/>
          <w:sz w:val="28"/>
          <w:szCs w:val="28"/>
          <w:shd w:val="clear" w:color="auto" w:fill="FFFFFF"/>
        </w:rPr>
        <w:t>Ракетный двигатель РД-0124А – разработки и производства ОАО «КБХА».</w:t>
      </w:r>
    </w:p>
    <w:p w:rsidR="00C4416B" w:rsidRPr="00E5368F" w:rsidRDefault="00C4416B" w:rsidP="005675CC">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В 2014 году ОАО «Концерн «Созвездие» продолжил осуществлять р</w:t>
      </w:r>
      <w:r w:rsidRPr="00E5368F">
        <w:rPr>
          <w:rFonts w:ascii="Times New Roman" w:hAnsi="Times New Roman"/>
          <w:color w:val="1B1D20"/>
          <w:sz w:val="28"/>
          <w:szCs w:val="28"/>
          <w:shd w:val="clear" w:color="auto" w:fill="FFFFFF"/>
        </w:rPr>
        <w:t>азработку и производство высокотехнологичных интеллектуальных систем управления и связи, специальной техники, отвечающих потребностям Вооруженных Сил РФ.</w:t>
      </w:r>
    </w:p>
    <w:p w:rsidR="00C4416B" w:rsidRPr="00E5368F" w:rsidRDefault="00C4416B" w:rsidP="00C2741D">
      <w:pPr>
        <w:pStyle w:val="a7"/>
        <w:spacing w:line="312" w:lineRule="auto"/>
        <w:ind w:firstLine="709"/>
        <w:jc w:val="both"/>
        <w:rPr>
          <w:rFonts w:ascii="Times New Roman" w:hAnsi="Times New Roman"/>
          <w:sz w:val="28"/>
          <w:szCs w:val="28"/>
        </w:rPr>
      </w:pPr>
      <w:r w:rsidRPr="00E5368F">
        <w:rPr>
          <w:rFonts w:ascii="Times New Roman" w:hAnsi="Times New Roman"/>
          <w:color w:val="000000"/>
          <w:sz w:val="28"/>
          <w:szCs w:val="28"/>
        </w:rPr>
        <w:t>Объем финансирования НИОКР и технического перевооружения промышленных предприятий в сфере ОПК области из федерального бюджета в 2014 году составил 5,3 млрд. рублей.</w:t>
      </w:r>
      <w:r w:rsidRPr="00E5368F">
        <w:rPr>
          <w:rFonts w:ascii="Times New Roman" w:hAnsi="Times New Roman"/>
          <w:sz w:val="28"/>
          <w:szCs w:val="28"/>
        </w:rPr>
        <w:t xml:space="preserve"> </w:t>
      </w:r>
    </w:p>
    <w:p w:rsidR="00C4416B" w:rsidRPr="00E5368F" w:rsidRDefault="00C4416B" w:rsidP="00C2741D">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 xml:space="preserve">Завершается работа по первой очереди строительства энергоблоков № 1 и № 2 Нововоронежской АЭС-2. </w:t>
      </w:r>
    </w:p>
    <w:bookmarkEnd w:id="28"/>
    <w:bookmarkEnd w:id="29"/>
    <w:bookmarkEnd w:id="30"/>
    <w:p w:rsidR="00367ADD" w:rsidRDefault="00367ADD" w:rsidP="00367ADD">
      <w:pPr>
        <w:widowControl w:val="0"/>
        <w:spacing w:line="312" w:lineRule="auto"/>
        <w:ind w:firstLine="709"/>
        <w:jc w:val="both"/>
        <w:rPr>
          <w:color w:val="000000"/>
          <w:szCs w:val="28"/>
        </w:rPr>
      </w:pPr>
      <w:r w:rsidRPr="00F947A6">
        <w:rPr>
          <w:color w:val="000000"/>
          <w:szCs w:val="28"/>
        </w:rPr>
        <w:t xml:space="preserve">Одним из приоритетных направлений повышения конкурентоспособности и диверсификации экономики является использование потенциала кластерной политики. </w:t>
      </w:r>
    </w:p>
    <w:p w:rsidR="00367ADD" w:rsidRDefault="00367ADD" w:rsidP="00367ADD">
      <w:pPr>
        <w:widowControl w:val="0"/>
        <w:spacing w:line="312" w:lineRule="auto"/>
        <w:ind w:firstLine="709"/>
        <w:jc w:val="both"/>
        <w:rPr>
          <w:color w:val="000000"/>
          <w:szCs w:val="28"/>
        </w:rPr>
      </w:pPr>
      <w:r>
        <w:rPr>
          <w:color w:val="000000"/>
          <w:szCs w:val="28"/>
        </w:rPr>
        <w:t xml:space="preserve">В области </w:t>
      </w:r>
      <w:r w:rsidRPr="001A6CEA">
        <w:rPr>
          <w:color w:val="000000"/>
          <w:szCs w:val="28"/>
        </w:rPr>
        <w:t xml:space="preserve">создано 7 региональных кластеров: производителей </w:t>
      </w:r>
      <w:r w:rsidRPr="001A6CEA">
        <w:rPr>
          <w:color w:val="000000"/>
          <w:szCs w:val="28"/>
        </w:rPr>
        <w:lastRenderedPageBreak/>
        <w:t>нефтегазового и химического оборудования; авиационный; электромеханики; радиоэлектронный; IT - технологий; мебельный; транспортно-логистический</w:t>
      </w:r>
      <w:r>
        <w:rPr>
          <w:color w:val="000000"/>
          <w:szCs w:val="28"/>
        </w:rPr>
        <w:t>.</w:t>
      </w:r>
    </w:p>
    <w:p w:rsidR="00367ADD" w:rsidRPr="00E5368F" w:rsidRDefault="00367ADD" w:rsidP="00367ADD">
      <w:pPr>
        <w:spacing w:line="312" w:lineRule="auto"/>
        <w:ind w:firstLine="709"/>
        <w:jc w:val="both"/>
        <w:rPr>
          <w:szCs w:val="28"/>
        </w:rPr>
      </w:pPr>
      <w:r w:rsidRPr="00FF591D">
        <w:rPr>
          <w:rFonts w:eastAsia="Calibri"/>
          <w:color w:val="000000"/>
          <w:szCs w:val="28"/>
        </w:rPr>
        <w:t>Результатом устойчивого функционирования кооп</w:t>
      </w:r>
      <w:r>
        <w:rPr>
          <w:rFonts w:eastAsia="Calibri"/>
          <w:color w:val="000000"/>
          <w:szCs w:val="28"/>
        </w:rPr>
        <w:t>ерационных связей предприятий-</w:t>
      </w:r>
      <w:r w:rsidRPr="00FF591D">
        <w:rPr>
          <w:rFonts w:eastAsia="Calibri"/>
          <w:color w:val="000000"/>
          <w:szCs w:val="28"/>
        </w:rPr>
        <w:t xml:space="preserve">участников кластера производителей оборудования для нефтегазовой и химической промышленности является «дорожная карта» взаимодействия правительства Воронежской области и ОАО «Газпром» в рамках реализации программы импортозамещения продукции для нужд </w:t>
      </w:r>
      <w:r>
        <w:rPr>
          <w:rFonts w:eastAsia="Calibri"/>
          <w:color w:val="000000"/>
          <w:szCs w:val="28"/>
        </w:rPr>
        <w:t>компании</w:t>
      </w:r>
      <w:r w:rsidRPr="00FF591D">
        <w:rPr>
          <w:rFonts w:eastAsia="Calibri"/>
          <w:color w:val="000000"/>
          <w:szCs w:val="28"/>
        </w:rPr>
        <w:t>. Участниками кластера в 2014 году поставлено для ОАО «Газпром» оборудования и запасных частей к ним в объеме около 15 млрд. р</w:t>
      </w:r>
      <w:r>
        <w:rPr>
          <w:rFonts w:eastAsia="Calibri"/>
          <w:color w:val="000000"/>
          <w:szCs w:val="28"/>
        </w:rPr>
        <w:t>ублей. Это более трети объе</w:t>
      </w:r>
      <w:r w:rsidRPr="00FF591D">
        <w:rPr>
          <w:rFonts w:eastAsia="Calibri"/>
          <w:color w:val="000000"/>
          <w:szCs w:val="28"/>
        </w:rPr>
        <w:t>ма продукции, выпускаемой участниками кластера.</w:t>
      </w:r>
    </w:p>
    <w:p w:rsidR="00C4416B" w:rsidRPr="00E5368F" w:rsidRDefault="00C4416B" w:rsidP="005675CC">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В рамках конкурса Минэкономразвития России привлечены средства из федерального бюджета в объеме 92,2</w:t>
      </w:r>
      <w:r w:rsidR="00367ADD">
        <w:rPr>
          <w:rFonts w:ascii="Times New Roman" w:hAnsi="Times New Roman"/>
          <w:sz w:val="28"/>
          <w:szCs w:val="28"/>
        </w:rPr>
        <w:t xml:space="preserve"> </w:t>
      </w:r>
      <w:r w:rsidRPr="00E5368F">
        <w:rPr>
          <w:rFonts w:ascii="Times New Roman" w:hAnsi="Times New Roman"/>
          <w:sz w:val="28"/>
          <w:szCs w:val="28"/>
        </w:rPr>
        <w:t>млн. рублей на реализацию 2-х совместных (кластерных) проектов:</w:t>
      </w:r>
    </w:p>
    <w:p w:rsidR="00C4416B" w:rsidRPr="00E5368F" w:rsidRDefault="00367ADD" w:rsidP="005675CC">
      <w:pPr>
        <w:pStyle w:val="a7"/>
        <w:spacing w:line="312" w:lineRule="auto"/>
        <w:ind w:firstLine="709"/>
        <w:jc w:val="both"/>
        <w:rPr>
          <w:rFonts w:ascii="Times New Roman" w:hAnsi="Times New Roman"/>
          <w:sz w:val="28"/>
          <w:szCs w:val="28"/>
        </w:rPr>
      </w:pPr>
      <w:r>
        <w:rPr>
          <w:rFonts w:ascii="Times New Roman" w:hAnsi="Times New Roman"/>
          <w:sz w:val="28"/>
          <w:szCs w:val="28"/>
        </w:rPr>
        <w:t>- с</w:t>
      </w:r>
      <w:r w:rsidR="00C4416B" w:rsidRPr="00E5368F">
        <w:rPr>
          <w:rFonts w:ascii="Times New Roman" w:hAnsi="Times New Roman"/>
          <w:sz w:val="28"/>
          <w:szCs w:val="28"/>
        </w:rPr>
        <w:t>оздание центра испытаний и сертификации Воронежского авиационного кластера (ОАО «ВАСО»),</w:t>
      </w:r>
    </w:p>
    <w:p w:rsidR="00C4416B" w:rsidRDefault="00367ADD" w:rsidP="005675CC">
      <w:pPr>
        <w:pStyle w:val="a7"/>
        <w:spacing w:line="312" w:lineRule="auto"/>
        <w:ind w:firstLine="709"/>
        <w:jc w:val="both"/>
        <w:rPr>
          <w:rFonts w:ascii="Times New Roman" w:hAnsi="Times New Roman"/>
          <w:sz w:val="28"/>
          <w:szCs w:val="28"/>
        </w:rPr>
      </w:pPr>
      <w:r>
        <w:rPr>
          <w:rFonts w:ascii="Times New Roman" w:hAnsi="Times New Roman"/>
          <w:sz w:val="28"/>
          <w:szCs w:val="28"/>
        </w:rPr>
        <w:t>- с</w:t>
      </w:r>
      <w:r w:rsidR="00C4416B" w:rsidRPr="00E5368F">
        <w:rPr>
          <w:rFonts w:ascii="Times New Roman" w:hAnsi="Times New Roman"/>
          <w:sz w:val="28"/>
          <w:szCs w:val="28"/>
        </w:rPr>
        <w:t>оздание международного центра прототипирования в области производства огнеупорной продукции, теплоизолирующих и шлакообразующих смесей (ЗАО «ЕвроТехМет»).</w:t>
      </w:r>
    </w:p>
    <w:p w:rsidR="005675CC" w:rsidRPr="005675CC" w:rsidRDefault="00367ADD" w:rsidP="005675CC">
      <w:pPr>
        <w:pStyle w:val="a7"/>
        <w:spacing w:line="312" w:lineRule="auto"/>
        <w:ind w:firstLine="709"/>
        <w:jc w:val="both"/>
        <w:rPr>
          <w:rFonts w:ascii="Times New Roman" w:hAnsi="Times New Roman"/>
          <w:sz w:val="28"/>
          <w:szCs w:val="28"/>
        </w:rPr>
      </w:pPr>
      <w:r>
        <w:rPr>
          <w:rFonts w:ascii="Times New Roman" w:hAnsi="Times New Roman"/>
          <w:sz w:val="28"/>
          <w:szCs w:val="28"/>
        </w:rPr>
        <w:t>Д</w:t>
      </w:r>
      <w:r w:rsidRPr="00E5368F">
        <w:rPr>
          <w:rFonts w:ascii="Times New Roman" w:hAnsi="Times New Roman"/>
          <w:sz w:val="28"/>
          <w:szCs w:val="28"/>
        </w:rPr>
        <w:t>ля развития высокотехнологичных, наукоемких предприятий промышленных видов деятельности и повышения эффективности инновационных производств</w:t>
      </w:r>
      <w:r>
        <w:rPr>
          <w:rFonts w:ascii="Times New Roman" w:hAnsi="Times New Roman"/>
          <w:sz w:val="28"/>
          <w:szCs w:val="28"/>
        </w:rPr>
        <w:t xml:space="preserve"> в области созданы условия для поддержания технопарков. </w:t>
      </w:r>
      <w:r w:rsidR="005675CC" w:rsidRPr="005675CC">
        <w:rPr>
          <w:rFonts w:ascii="Times New Roman" w:hAnsi="Times New Roman"/>
          <w:sz w:val="28"/>
          <w:szCs w:val="28"/>
        </w:rPr>
        <w:t>В настоящее время в областном реестре – 4 технопарка: МИТЭМ, «Содружество», «Космос-Нефть-Газ», «Авиационный».</w:t>
      </w:r>
    </w:p>
    <w:p w:rsidR="005675CC" w:rsidRDefault="005675CC" w:rsidP="005675CC">
      <w:pPr>
        <w:spacing w:line="312" w:lineRule="auto"/>
        <w:ind w:firstLine="709"/>
        <w:jc w:val="both"/>
        <w:rPr>
          <w:rFonts w:eastAsia="Calibri"/>
          <w:color w:val="000000"/>
          <w:szCs w:val="28"/>
        </w:rPr>
      </w:pPr>
      <w:r w:rsidRPr="00FF591D">
        <w:rPr>
          <w:szCs w:val="28"/>
        </w:rPr>
        <w:t>Кроме того</w:t>
      </w:r>
      <w:r>
        <w:rPr>
          <w:szCs w:val="28"/>
        </w:rPr>
        <w:t>,</w:t>
      </w:r>
      <w:r w:rsidRPr="00FF591D">
        <w:rPr>
          <w:szCs w:val="28"/>
        </w:rPr>
        <w:t xml:space="preserve"> реализуется проект, предусматривающий создание в Воронежской области технопарка «Воронеж» с привлечени</w:t>
      </w:r>
      <w:r>
        <w:rPr>
          <w:szCs w:val="28"/>
        </w:rPr>
        <w:t>ем средств федерального бюджета. Он станет</w:t>
      </w:r>
      <w:r w:rsidRPr="00FF591D">
        <w:rPr>
          <w:szCs w:val="28"/>
        </w:rPr>
        <w:t xml:space="preserve"> первым российским технопарком, созданным по «распределенной» модели. </w:t>
      </w:r>
      <w:r>
        <w:rPr>
          <w:szCs w:val="28"/>
        </w:rPr>
        <w:t xml:space="preserve">Реализация проекта </w:t>
      </w:r>
      <w:r w:rsidRPr="00FF591D">
        <w:rPr>
          <w:szCs w:val="28"/>
        </w:rPr>
        <w:t xml:space="preserve">обеспечит благоприятные условия для притока частных инвестиций, в первую очередь, в те отраслевые направления, ускоренное развитие которых сегодня необходимо для активизации процессов импортозамещения в российской экономике (оборонно-промышленный, аграрно-промышленный комплексы, связь и информационные технологии, жилищное и дорожное строительство), а также обеспечит системную интеграцию научно-технической сферы в процессы экономического </w:t>
      </w:r>
      <w:r w:rsidRPr="00FF591D">
        <w:rPr>
          <w:szCs w:val="28"/>
        </w:rPr>
        <w:lastRenderedPageBreak/>
        <w:t>и социального развития территории, решит задачи развития кадрового потенциала приоритетных отраслей</w:t>
      </w:r>
      <w:r>
        <w:rPr>
          <w:szCs w:val="28"/>
        </w:rPr>
        <w:t xml:space="preserve"> экономики</w:t>
      </w:r>
      <w:r w:rsidRPr="00FF591D">
        <w:rPr>
          <w:szCs w:val="28"/>
        </w:rPr>
        <w:t>.</w:t>
      </w:r>
    </w:p>
    <w:p w:rsidR="00C4416B" w:rsidRDefault="00C4416B" w:rsidP="005675CC">
      <w:pPr>
        <w:pStyle w:val="a7"/>
        <w:spacing w:line="312" w:lineRule="auto"/>
        <w:ind w:firstLine="709"/>
        <w:jc w:val="both"/>
        <w:rPr>
          <w:rFonts w:ascii="Times New Roman" w:hAnsi="Times New Roman"/>
          <w:sz w:val="28"/>
          <w:szCs w:val="28"/>
        </w:rPr>
      </w:pPr>
      <w:r w:rsidRPr="00E5368F">
        <w:rPr>
          <w:rFonts w:ascii="Times New Roman" w:hAnsi="Times New Roman"/>
          <w:sz w:val="28"/>
          <w:szCs w:val="28"/>
        </w:rPr>
        <w:t>В 2014 году организовано проведен</w:t>
      </w:r>
      <w:r>
        <w:rPr>
          <w:rFonts w:ascii="Times New Roman" w:hAnsi="Times New Roman"/>
          <w:sz w:val="28"/>
          <w:szCs w:val="28"/>
        </w:rPr>
        <w:t>ие профессиональных конкурсов</w:t>
      </w:r>
      <w:r w:rsidRPr="00B16684">
        <w:rPr>
          <w:rFonts w:ascii="Times New Roman" w:hAnsi="Times New Roman"/>
          <w:sz w:val="28"/>
          <w:szCs w:val="28"/>
        </w:rPr>
        <w:t xml:space="preserve">: </w:t>
      </w:r>
      <w:r w:rsidRPr="00E5368F">
        <w:rPr>
          <w:rFonts w:ascii="Times New Roman" w:hAnsi="Times New Roman"/>
          <w:sz w:val="28"/>
          <w:szCs w:val="28"/>
        </w:rPr>
        <w:t>ежегодного областного конкурса профессионального мастерства «Золотые руки»</w:t>
      </w:r>
      <w:r>
        <w:rPr>
          <w:rFonts w:ascii="Times New Roman" w:hAnsi="Times New Roman"/>
          <w:sz w:val="28"/>
          <w:szCs w:val="28"/>
        </w:rPr>
        <w:t xml:space="preserve">, </w:t>
      </w:r>
      <w:r w:rsidRPr="00E5368F">
        <w:rPr>
          <w:rFonts w:ascii="Times New Roman" w:hAnsi="Times New Roman"/>
          <w:sz w:val="28"/>
          <w:szCs w:val="28"/>
        </w:rPr>
        <w:t>ежегодного областного конкурса «Лучшее промышленное предприятие»,</w:t>
      </w:r>
      <w:r>
        <w:rPr>
          <w:rFonts w:ascii="Times New Roman" w:hAnsi="Times New Roman"/>
          <w:sz w:val="28"/>
          <w:szCs w:val="28"/>
        </w:rPr>
        <w:t xml:space="preserve"> </w:t>
      </w:r>
      <w:r w:rsidRPr="00E5368F">
        <w:rPr>
          <w:rFonts w:ascii="Times New Roman" w:hAnsi="Times New Roman"/>
          <w:sz w:val="28"/>
          <w:szCs w:val="28"/>
        </w:rPr>
        <w:t>ежегодного областного конкурса «Инженер года».</w:t>
      </w:r>
    </w:p>
    <w:p w:rsidR="00C2741D" w:rsidRDefault="00C2741D" w:rsidP="005675CC">
      <w:pPr>
        <w:pStyle w:val="1"/>
        <w:spacing w:before="0" w:line="312" w:lineRule="auto"/>
        <w:ind w:firstLine="709"/>
        <w:jc w:val="both"/>
      </w:pPr>
    </w:p>
    <w:p w:rsidR="00C4416B" w:rsidRDefault="00C4416B" w:rsidP="001205C4">
      <w:pPr>
        <w:pStyle w:val="20"/>
      </w:pPr>
      <w:bookmarkStart w:id="31" w:name="_Toc420662021"/>
      <w:r>
        <w:t>2.3. Агропромышленный комплекс</w:t>
      </w:r>
      <w:bookmarkEnd w:id="31"/>
    </w:p>
    <w:p w:rsidR="00C4416B" w:rsidRPr="00286C23" w:rsidRDefault="00C4416B" w:rsidP="00C2741D">
      <w:pPr>
        <w:spacing w:line="312" w:lineRule="auto"/>
      </w:pPr>
    </w:p>
    <w:p w:rsidR="00C4416B" w:rsidRPr="00494B5A" w:rsidRDefault="00C4416B" w:rsidP="00C2741D">
      <w:pPr>
        <w:spacing w:line="312" w:lineRule="auto"/>
        <w:ind w:firstLine="709"/>
        <w:jc w:val="both"/>
        <w:rPr>
          <w:rStyle w:val="FontStyle12"/>
          <w:color w:val="000000"/>
          <w:sz w:val="28"/>
          <w:szCs w:val="28"/>
        </w:rPr>
      </w:pPr>
      <w:r w:rsidRPr="00277103">
        <w:rPr>
          <w:szCs w:val="28"/>
        </w:rPr>
        <w:t xml:space="preserve">Воронежская область является </w:t>
      </w:r>
      <w:r w:rsidRPr="005675CC">
        <w:rPr>
          <w:szCs w:val="28"/>
        </w:rPr>
        <w:t xml:space="preserve">крупным производителем сельскохозяйственной продукции. </w:t>
      </w:r>
      <w:r w:rsidRPr="008F0318">
        <w:rPr>
          <w:color w:val="000000"/>
          <w:szCs w:val="28"/>
        </w:rPr>
        <w:t>За 2014 год в</w:t>
      </w:r>
      <w:r w:rsidRPr="00494B5A">
        <w:rPr>
          <w:color w:val="000000"/>
          <w:szCs w:val="28"/>
        </w:rPr>
        <w:t xml:space="preserve"> Воронежской области произведено продукции сельского хозяйства на сумму 146,1 млрд. рублей </w:t>
      </w:r>
      <w:r w:rsidRPr="00494B5A">
        <w:rPr>
          <w:rStyle w:val="FontStyle12"/>
          <w:color w:val="000000"/>
          <w:sz w:val="28"/>
          <w:szCs w:val="28"/>
        </w:rPr>
        <w:t>(100,5</w:t>
      </w:r>
      <w:r>
        <w:rPr>
          <w:rStyle w:val="FontStyle12"/>
          <w:color w:val="000000"/>
          <w:sz w:val="28"/>
          <w:szCs w:val="28"/>
        </w:rPr>
        <w:t xml:space="preserve"> </w:t>
      </w:r>
      <w:r w:rsidRPr="00494B5A">
        <w:rPr>
          <w:rStyle w:val="FontStyle12"/>
          <w:color w:val="000000"/>
          <w:sz w:val="28"/>
          <w:szCs w:val="28"/>
        </w:rPr>
        <w:t>% к уровню 2013 года), в т.ч.:</w:t>
      </w:r>
    </w:p>
    <w:p w:rsidR="00C4416B" w:rsidRDefault="00C4416B" w:rsidP="00C2741D">
      <w:pPr>
        <w:pStyle w:val="Style2"/>
        <w:widowControl/>
        <w:numPr>
          <w:ilvl w:val="0"/>
          <w:numId w:val="30"/>
        </w:numPr>
        <w:tabs>
          <w:tab w:val="left" w:pos="993"/>
        </w:tabs>
        <w:spacing w:line="312" w:lineRule="auto"/>
        <w:ind w:left="0" w:firstLine="709"/>
        <w:jc w:val="both"/>
        <w:rPr>
          <w:color w:val="000000"/>
          <w:sz w:val="28"/>
          <w:szCs w:val="28"/>
        </w:rPr>
      </w:pPr>
      <w:r w:rsidRPr="00494B5A">
        <w:rPr>
          <w:rStyle w:val="FontStyle12"/>
          <w:color w:val="000000"/>
          <w:sz w:val="28"/>
          <w:szCs w:val="28"/>
        </w:rPr>
        <w:t xml:space="preserve">продукции растениеводства – </w:t>
      </w:r>
      <w:r w:rsidRPr="00494B5A">
        <w:rPr>
          <w:color w:val="000000"/>
          <w:sz w:val="28"/>
          <w:szCs w:val="28"/>
        </w:rPr>
        <w:t>92,0 млрд. рублей</w:t>
      </w:r>
      <w:r>
        <w:rPr>
          <w:color w:val="000000"/>
          <w:sz w:val="28"/>
          <w:szCs w:val="28"/>
        </w:rPr>
        <w:t>;</w:t>
      </w:r>
    </w:p>
    <w:p w:rsidR="00C4416B" w:rsidRPr="0094282F" w:rsidRDefault="00C4416B" w:rsidP="00C4416B">
      <w:pPr>
        <w:pStyle w:val="Style2"/>
        <w:widowControl/>
        <w:numPr>
          <w:ilvl w:val="0"/>
          <w:numId w:val="30"/>
        </w:numPr>
        <w:tabs>
          <w:tab w:val="left" w:pos="993"/>
        </w:tabs>
        <w:spacing w:line="312" w:lineRule="auto"/>
        <w:ind w:left="0" w:firstLine="0"/>
        <w:jc w:val="both"/>
        <w:rPr>
          <w:color w:val="000000"/>
          <w:sz w:val="28"/>
          <w:szCs w:val="28"/>
        </w:rPr>
      </w:pPr>
      <w:r w:rsidRPr="0094282F">
        <w:rPr>
          <w:color w:val="000000"/>
          <w:sz w:val="28"/>
          <w:szCs w:val="28"/>
        </w:rPr>
        <w:t>продукции животноводства – 54,1 млрд. рублей</w:t>
      </w:r>
      <w:r w:rsidRPr="0094282F">
        <w:rPr>
          <w:color w:val="FF0000"/>
          <w:sz w:val="28"/>
          <w:szCs w:val="28"/>
        </w:rPr>
        <w:t>.</w:t>
      </w:r>
    </w:p>
    <w:p w:rsidR="00C4416B" w:rsidRPr="00277103" w:rsidRDefault="00C4416B" w:rsidP="00C2741D">
      <w:pPr>
        <w:pStyle w:val="Style2"/>
        <w:widowControl/>
        <w:spacing w:line="312" w:lineRule="auto"/>
        <w:ind w:firstLine="709"/>
        <w:jc w:val="both"/>
        <w:rPr>
          <w:sz w:val="28"/>
          <w:szCs w:val="28"/>
        </w:rPr>
      </w:pPr>
      <w:r w:rsidRPr="00277103">
        <w:rPr>
          <w:sz w:val="28"/>
          <w:szCs w:val="28"/>
        </w:rPr>
        <w:t xml:space="preserve">В </w:t>
      </w:r>
      <w:r>
        <w:rPr>
          <w:sz w:val="28"/>
          <w:szCs w:val="28"/>
        </w:rPr>
        <w:t>2014</w:t>
      </w:r>
      <w:r w:rsidRPr="00277103">
        <w:rPr>
          <w:sz w:val="28"/>
          <w:szCs w:val="28"/>
        </w:rPr>
        <w:t xml:space="preserve"> году по объему производства продукции сельского хозяйства область </w:t>
      </w:r>
      <w:r w:rsidRPr="009F1CDD">
        <w:rPr>
          <w:sz w:val="28"/>
          <w:szCs w:val="28"/>
        </w:rPr>
        <w:t xml:space="preserve">заняла </w:t>
      </w:r>
      <w:r>
        <w:rPr>
          <w:sz w:val="28"/>
          <w:szCs w:val="28"/>
        </w:rPr>
        <w:t xml:space="preserve">5-ое место в РФ и </w:t>
      </w:r>
      <w:r w:rsidRPr="009F1CDD">
        <w:rPr>
          <w:sz w:val="28"/>
          <w:szCs w:val="28"/>
        </w:rPr>
        <w:t>2-ое место в ЦФО (после Белгородской области).</w:t>
      </w:r>
    </w:p>
    <w:p w:rsidR="00C4416B" w:rsidRDefault="00C4416B" w:rsidP="00C2741D">
      <w:pPr>
        <w:pStyle w:val="Style2"/>
        <w:widowControl/>
        <w:spacing w:line="312" w:lineRule="auto"/>
        <w:ind w:firstLine="709"/>
        <w:jc w:val="both"/>
        <w:rPr>
          <w:color w:val="000000"/>
          <w:sz w:val="28"/>
          <w:szCs w:val="28"/>
        </w:rPr>
      </w:pPr>
      <w:r>
        <w:rPr>
          <w:sz w:val="28"/>
          <w:szCs w:val="28"/>
        </w:rPr>
        <w:t xml:space="preserve">Важнейшим фактором, </w:t>
      </w:r>
      <w:r w:rsidRPr="009D3005">
        <w:rPr>
          <w:sz w:val="28"/>
          <w:szCs w:val="28"/>
        </w:rPr>
        <w:t xml:space="preserve">обусловившим высокие темпы роста, является </w:t>
      </w:r>
      <w:r w:rsidRPr="00D26443">
        <w:rPr>
          <w:sz w:val="28"/>
          <w:szCs w:val="28"/>
        </w:rPr>
        <w:t>динамичное развитие инвестиционных процессов</w:t>
      </w:r>
      <w:r w:rsidRPr="00953B1E">
        <w:rPr>
          <w:i/>
          <w:sz w:val="28"/>
          <w:szCs w:val="28"/>
        </w:rPr>
        <w:t>.</w:t>
      </w:r>
      <w:r w:rsidRPr="009D3005">
        <w:rPr>
          <w:sz w:val="28"/>
          <w:szCs w:val="28"/>
        </w:rPr>
        <w:t xml:space="preserve"> Так, несмотря на отрицательное влияние ряда внешних факторов (введение санкций, рост ключевой ставки, снижение курса рубля и др.)</w:t>
      </w:r>
      <w:r>
        <w:rPr>
          <w:sz w:val="28"/>
          <w:szCs w:val="28"/>
        </w:rPr>
        <w:t xml:space="preserve"> о</w:t>
      </w:r>
      <w:r w:rsidRPr="009D3005">
        <w:rPr>
          <w:sz w:val="28"/>
          <w:szCs w:val="28"/>
        </w:rPr>
        <w:t xml:space="preserve">бъем инвестиций в основной капитал по сельскому хозяйству области по итогам года остался на высоком уровне и составил </w:t>
      </w:r>
      <w:r w:rsidRPr="00AC6154">
        <w:rPr>
          <w:color w:val="000000"/>
          <w:sz w:val="28"/>
          <w:szCs w:val="28"/>
        </w:rPr>
        <w:t xml:space="preserve">14,75 млрд. рублей (свыше 9% от общего объема инвестиций). </w:t>
      </w:r>
      <w:r w:rsidRPr="009D3005">
        <w:rPr>
          <w:sz w:val="28"/>
          <w:szCs w:val="28"/>
        </w:rPr>
        <w:t xml:space="preserve">При этом объем инвестиций в целом в сфере агропромышленного комплекса (включая переработку сельхозпродукции) </w:t>
      </w:r>
      <w:r w:rsidRPr="00AC6154">
        <w:rPr>
          <w:color w:val="000000"/>
          <w:sz w:val="28"/>
          <w:szCs w:val="28"/>
        </w:rPr>
        <w:t>вырос более чем на 27,0% к уровню 2013 года и составил 24,1 млрд. рублей.</w:t>
      </w:r>
    </w:p>
    <w:p w:rsidR="00C4416B" w:rsidRPr="00D26443" w:rsidRDefault="00C4416B" w:rsidP="00C2741D">
      <w:pPr>
        <w:pStyle w:val="28"/>
        <w:tabs>
          <w:tab w:val="left" w:pos="-2977"/>
        </w:tabs>
        <w:spacing w:line="312" w:lineRule="auto"/>
        <w:ind w:left="0" w:firstLine="709"/>
        <w:jc w:val="both"/>
        <w:rPr>
          <w:sz w:val="28"/>
          <w:szCs w:val="28"/>
        </w:rPr>
      </w:pPr>
      <w:r w:rsidRPr="009D3005">
        <w:rPr>
          <w:rStyle w:val="FontStyle12"/>
          <w:color w:val="000000"/>
          <w:sz w:val="28"/>
          <w:szCs w:val="28"/>
        </w:rPr>
        <w:t xml:space="preserve">В целом в Воронежской области в сфере </w:t>
      </w:r>
      <w:r>
        <w:rPr>
          <w:rStyle w:val="FontStyle12"/>
          <w:color w:val="000000"/>
          <w:sz w:val="28"/>
          <w:szCs w:val="28"/>
        </w:rPr>
        <w:t>агропромышленного комплекса р</w:t>
      </w:r>
      <w:r w:rsidRPr="009D3005">
        <w:rPr>
          <w:rStyle w:val="FontStyle12"/>
          <w:color w:val="000000"/>
          <w:sz w:val="28"/>
          <w:szCs w:val="28"/>
        </w:rPr>
        <w:t xml:space="preserve">еализуется несколько десятков </w:t>
      </w:r>
      <w:r w:rsidRPr="0036388D">
        <w:rPr>
          <w:rStyle w:val="FontStyle12"/>
          <w:color w:val="000000"/>
          <w:sz w:val="28"/>
          <w:szCs w:val="28"/>
        </w:rPr>
        <w:t>масштабных инвестиционных проектов на сумму</w:t>
      </w:r>
      <w:r w:rsidRPr="0036388D">
        <w:rPr>
          <w:color w:val="000000"/>
          <w:sz w:val="28"/>
          <w:szCs w:val="28"/>
        </w:rPr>
        <w:t xml:space="preserve">, превышающую 100 млрд. рублей, в первую очередь, в животноводстве. Среди них </w:t>
      </w:r>
      <w:r w:rsidR="005675CC">
        <w:rPr>
          <w:color w:val="000000"/>
          <w:sz w:val="28"/>
          <w:szCs w:val="28"/>
        </w:rPr>
        <w:t xml:space="preserve">необходимо отметить </w:t>
      </w:r>
      <w:r w:rsidRPr="0036388D">
        <w:rPr>
          <w:color w:val="000000"/>
          <w:sz w:val="28"/>
          <w:szCs w:val="28"/>
        </w:rPr>
        <w:t>проекты ГК «АГРОЭКО» по строительству свиноводческих комплексов, ООО «ЭкоНива-Агро» по строительству молочных комплексов и ООО «Заречное» по организации племенного и товарного производства специализированного мясного скота.</w:t>
      </w:r>
    </w:p>
    <w:p w:rsidR="00C4416B" w:rsidRDefault="00C4416B" w:rsidP="00C2741D">
      <w:pPr>
        <w:pStyle w:val="Style2"/>
        <w:widowControl/>
        <w:spacing w:line="312" w:lineRule="auto"/>
        <w:ind w:firstLine="709"/>
        <w:jc w:val="both"/>
        <w:rPr>
          <w:color w:val="000000"/>
          <w:sz w:val="28"/>
          <w:szCs w:val="28"/>
        </w:rPr>
      </w:pPr>
    </w:p>
    <w:p w:rsidR="00C4416B" w:rsidRDefault="00C4416B" w:rsidP="00C2741D">
      <w:pPr>
        <w:pStyle w:val="Style2"/>
        <w:widowControl/>
        <w:spacing w:line="312" w:lineRule="auto"/>
        <w:ind w:firstLine="0"/>
        <w:jc w:val="both"/>
        <w:rPr>
          <w:sz w:val="28"/>
          <w:szCs w:val="28"/>
        </w:rPr>
      </w:pPr>
      <w:r w:rsidRPr="007D43EB">
        <w:rPr>
          <w:noProof/>
          <w:sz w:val="28"/>
          <w:szCs w:val="28"/>
        </w:rPr>
        <w:drawing>
          <wp:inline distT="0" distB="0" distL="0" distR="0">
            <wp:extent cx="6029325" cy="2647950"/>
            <wp:effectExtent l="19050" t="0" r="9525" b="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4416B" w:rsidRPr="00EE085A" w:rsidRDefault="00C4416B" w:rsidP="00C2741D">
      <w:pPr>
        <w:pStyle w:val="Style2"/>
        <w:widowControl/>
        <w:spacing w:line="312" w:lineRule="auto"/>
        <w:ind w:firstLine="720"/>
        <w:jc w:val="both"/>
        <w:rPr>
          <w:i/>
          <w:sz w:val="28"/>
          <w:szCs w:val="28"/>
        </w:rPr>
      </w:pPr>
      <w:r w:rsidRPr="00EE085A">
        <w:rPr>
          <w:i/>
          <w:sz w:val="28"/>
          <w:szCs w:val="28"/>
        </w:rPr>
        <w:t xml:space="preserve">  </w:t>
      </w:r>
      <w:r w:rsidR="00C54FB6">
        <w:rPr>
          <w:i/>
          <w:sz w:val="28"/>
          <w:szCs w:val="28"/>
        </w:rPr>
        <w:t xml:space="preserve">Диаграмма 1 - </w:t>
      </w:r>
      <w:r w:rsidRPr="00EE085A">
        <w:rPr>
          <w:i/>
          <w:sz w:val="28"/>
          <w:szCs w:val="28"/>
        </w:rPr>
        <w:t>Финансовое стимулирование развития АПК</w:t>
      </w:r>
      <w:r>
        <w:rPr>
          <w:i/>
          <w:sz w:val="28"/>
          <w:szCs w:val="28"/>
        </w:rPr>
        <w:t>, млрд.рублей</w:t>
      </w:r>
    </w:p>
    <w:p w:rsidR="00C4416B" w:rsidRDefault="00C4416B" w:rsidP="00C2741D">
      <w:pPr>
        <w:pStyle w:val="Style2"/>
        <w:widowControl/>
        <w:spacing w:line="312" w:lineRule="auto"/>
        <w:ind w:firstLine="720"/>
        <w:jc w:val="both"/>
        <w:rPr>
          <w:sz w:val="28"/>
          <w:szCs w:val="28"/>
        </w:rPr>
      </w:pPr>
    </w:p>
    <w:p w:rsidR="00C4416B" w:rsidRDefault="00C4416B" w:rsidP="00C2741D">
      <w:pPr>
        <w:pStyle w:val="Style2"/>
        <w:widowControl/>
        <w:spacing w:line="312" w:lineRule="auto"/>
        <w:ind w:firstLine="720"/>
        <w:jc w:val="both"/>
        <w:rPr>
          <w:sz w:val="28"/>
          <w:szCs w:val="28"/>
        </w:rPr>
      </w:pPr>
      <w:r w:rsidRPr="00D26443">
        <w:rPr>
          <w:sz w:val="28"/>
          <w:szCs w:val="28"/>
        </w:rPr>
        <w:t>Важным элементом инвестиционной политики является финансовая поддержка перспективных инвестиционных проектов. За 2014 год</w:t>
      </w:r>
      <w:r w:rsidRPr="009D3005">
        <w:rPr>
          <w:sz w:val="28"/>
          <w:szCs w:val="28"/>
        </w:rPr>
        <w:t xml:space="preserve"> объем </w:t>
      </w:r>
      <w:r w:rsidRPr="00AC6154">
        <w:rPr>
          <w:color w:val="000000"/>
          <w:sz w:val="28"/>
          <w:szCs w:val="28"/>
        </w:rPr>
        <w:t xml:space="preserve">бюджетной поддержки сельхозпроизводителей, участвующих в реализации государственной программы области по развитию сельского хозяйства, </w:t>
      </w:r>
      <w:r w:rsidR="005675CC">
        <w:rPr>
          <w:color w:val="000000"/>
          <w:sz w:val="28"/>
          <w:szCs w:val="28"/>
        </w:rPr>
        <w:t xml:space="preserve">составил </w:t>
      </w:r>
      <w:r w:rsidRPr="00AC6154">
        <w:rPr>
          <w:color w:val="000000"/>
          <w:sz w:val="28"/>
          <w:szCs w:val="28"/>
        </w:rPr>
        <w:t>9</w:t>
      </w:r>
      <w:r w:rsidR="007654E2">
        <w:rPr>
          <w:color w:val="000000"/>
          <w:sz w:val="28"/>
          <w:szCs w:val="28"/>
        </w:rPr>
        <w:t>,4</w:t>
      </w:r>
      <w:r w:rsidRPr="00AC6154">
        <w:rPr>
          <w:color w:val="000000"/>
          <w:sz w:val="28"/>
          <w:szCs w:val="28"/>
        </w:rPr>
        <w:t xml:space="preserve"> млрд. рублей</w:t>
      </w:r>
      <w:r w:rsidR="00385CE4">
        <w:rPr>
          <w:color w:val="000000"/>
          <w:sz w:val="28"/>
          <w:szCs w:val="28"/>
        </w:rPr>
        <w:t>, в том числе  средства областного бюджета  - 3,4 млрд.руб. (в 3 раза больше по сравнению с 2009 годом).</w:t>
      </w:r>
      <w:r w:rsidR="007654E2">
        <w:rPr>
          <w:color w:val="000000"/>
          <w:sz w:val="28"/>
          <w:szCs w:val="28"/>
        </w:rPr>
        <w:t xml:space="preserve"> </w:t>
      </w:r>
    </w:p>
    <w:p w:rsidR="00385CE4" w:rsidRDefault="00385CE4" w:rsidP="00C2741D">
      <w:pPr>
        <w:pStyle w:val="Style2"/>
        <w:spacing w:line="312" w:lineRule="auto"/>
        <w:ind w:firstLine="720"/>
        <w:jc w:val="both"/>
        <w:rPr>
          <w:sz w:val="28"/>
          <w:szCs w:val="28"/>
        </w:rPr>
      </w:pPr>
      <w:r>
        <w:rPr>
          <w:sz w:val="28"/>
          <w:szCs w:val="28"/>
        </w:rPr>
        <w:t xml:space="preserve">В последние годы  </w:t>
      </w:r>
      <w:r w:rsidR="00C4416B" w:rsidRPr="00310CB6">
        <w:rPr>
          <w:sz w:val="28"/>
          <w:szCs w:val="28"/>
        </w:rPr>
        <w:t xml:space="preserve">машинотракторный парк области обновился </w:t>
      </w:r>
      <w:r>
        <w:rPr>
          <w:sz w:val="28"/>
          <w:szCs w:val="28"/>
        </w:rPr>
        <w:t xml:space="preserve">  почти </w:t>
      </w:r>
      <w:r w:rsidR="00C4416B" w:rsidRPr="00310CB6">
        <w:rPr>
          <w:sz w:val="28"/>
          <w:szCs w:val="28"/>
        </w:rPr>
        <w:t xml:space="preserve">на треть,  энергообеспеченность возросла в 1,4 раза и составила 190 л.с. на 100 га посевной площади. </w:t>
      </w:r>
      <w:r>
        <w:rPr>
          <w:sz w:val="28"/>
          <w:szCs w:val="28"/>
        </w:rPr>
        <w:t xml:space="preserve"> </w:t>
      </w:r>
      <w:r w:rsidR="00C4416B">
        <w:rPr>
          <w:sz w:val="28"/>
          <w:szCs w:val="28"/>
        </w:rPr>
        <w:t>В</w:t>
      </w:r>
      <w:r w:rsidR="00C4416B" w:rsidRPr="00310CB6">
        <w:rPr>
          <w:sz w:val="28"/>
          <w:szCs w:val="28"/>
        </w:rPr>
        <w:t xml:space="preserve"> </w:t>
      </w:r>
      <w:r w:rsidR="00C4416B">
        <w:rPr>
          <w:sz w:val="28"/>
          <w:szCs w:val="28"/>
        </w:rPr>
        <w:t>2014</w:t>
      </w:r>
      <w:r w:rsidR="00C4416B" w:rsidRPr="00310CB6">
        <w:rPr>
          <w:sz w:val="28"/>
          <w:szCs w:val="28"/>
        </w:rPr>
        <w:t xml:space="preserve"> году </w:t>
      </w:r>
      <w:r>
        <w:rPr>
          <w:sz w:val="28"/>
          <w:szCs w:val="28"/>
        </w:rPr>
        <w:t xml:space="preserve"> </w:t>
      </w:r>
      <w:r w:rsidR="00C4416B" w:rsidRPr="00310CB6">
        <w:rPr>
          <w:sz w:val="28"/>
          <w:szCs w:val="28"/>
        </w:rPr>
        <w:t xml:space="preserve">впервые </w:t>
      </w:r>
      <w:r>
        <w:rPr>
          <w:sz w:val="28"/>
          <w:szCs w:val="28"/>
        </w:rPr>
        <w:t xml:space="preserve"> не привлекались в уборочную кампанию </w:t>
      </w:r>
      <w:r w:rsidR="00C4416B" w:rsidRPr="00310CB6">
        <w:rPr>
          <w:sz w:val="28"/>
          <w:szCs w:val="28"/>
        </w:rPr>
        <w:t>наёмны</w:t>
      </w:r>
      <w:r>
        <w:rPr>
          <w:sz w:val="28"/>
          <w:szCs w:val="28"/>
        </w:rPr>
        <w:t>е</w:t>
      </w:r>
      <w:r w:rsidR="00C4416B" w:rsidRPr="00310CB6">
        <w:rPr>
          <w:sz w:val="28"/>
          <w:szCs w:val="28"/>
        </w:rPr>
        <w:t xml:space="preserve"> комбайн</w:t>
      </w:r>
      <w:r>
        <w:rPr>
          <w:sz w:val="28"/>
          <w:szCs w:val="28"/>
        </w:rPr>
        <w:t>ы</w:t>
      </w:r>
      <w:r w:rsidR="00C4416B" w:rsidRPr="00310CB6">
        <w:rPr>
          <w:sz w:val="28"/>
          <w:szCs w:val="28"/>
        </w:rPr>
        <w:t>, тогда как ранее привлекалось более 400 единиц</w:t>
      </w:r>
      <w:r>
        <w:rPr>
          <w:sz w:val="28"/>
          <w:szCs w:val="28"/>
        </w:rPr>
        <w:t xml:space="preserve">. </w:t>
      </w:r>
      <w:r w:rsidR="00C4416B" w:rsidRPr="00310CB6">
        <w:rPr>
          <w:sz w:val="28"/>
          <w:szCs w:val="28"/>
        </w:rPr>
        <w:t xml:space="preserve"> </w:t>
      </w:r>
    </w:p>
    <w:p w:rsidR="00C4416B" w:rsidRPr="00310CB6" w:rsidRDefault="00C4416B" w:rsidP="00C2741D">
      <w:pPr>
        <w:pStyle w:val="Style2"/>
        <w:spacing w:line="312" w:lineRule="auto"/>
        <w:ind w:firstLine="720"/>
        <w:jc w:val="both"/>
        <w:rPr>
          <w:sz w:val="28"/>
          <w:szCs w:val="28"/>
        </w:rPr>
      </w:pPr>
      <w:r w:rsidRPr="00310CB6">
        <w:rPr>
          <w:sz w:val="28"/>
          <w:szCs w:val="28"/>
        </w:rPr>
        <w:t>Всего в 2014 году сельхозтоваропроизводители приобрели</w:t>
      </w:r>
      <w:r>
        <w:rPr>
          <w:sz w:val="28"/>
          <w:szCs w:val="28"/>
        </w:rPr>
        <w:t xml:space="preserve">                       </w:t>
      </w:r>
      <w:r w:rsidRPr="00310CB6">
        <w:rPr>
          <w:sz w:val="28"/>
          <w:szCs w:val="28"/>
        </w:rPr>
        <w:t xml:space="preserve"> 668 тракторов при плановом показателе 450 единиц, 185 зерноуборочных комбайнах (при плане 150), 26 кормоуборочных комбайнов (план – 20), и 6 свеклоуборочных комбайнов и свеклопогрузчиков (план – 3 единицы). </w:t>
      </w:r>
    </w:p>
    <w:p w:rsidR="00C4416B" w:rsidRPr="00310CB6" w:rsidRDefault="00C4416B" w:rsidP="00C2741D">
      <w:pPr>
        <w:pStyle w:val="Style2"/>
        <w:spacing w:line="312" w:lineRule="auto"/>
        <w:ind w:firstLine="720"/>
        <w:jc w:val="both"/>
        <w:rPr>
          <w:sz w:val="28"/>
          <w:szCs w:val="28"/>
        </w:rPr>
      </w:pPr>
      <w:r w:rsidRPr="00310CB6">
        <w:rPr>
          <w:sz w:val="28"/>
          <w:szCs w:val="28"/>
        </w:rPr>
        <w:t xml:space="preserve">Этому во многом способствовало применение мер государственной поддержки, направленной на субсидирование за счёт средств федерального и областного бюджетов части затрат на уплату процентов по кредитам, взятым на приобретение сельскохозяйственной техники, оборудования, запасных частей, а также благодаря дополнительной компенсации из областного бюджета от 5% до 50% от стоимости приобретенной техники и оборудования по наиболее важным для региона направлениям: производство зерновых и технических </w:t>
      </w:r>
      <w:r w:rsidRPr="00310CB6">
        <w:rPr>
          <w:sz w:val="28"/>
          <w:szCs w:val="28"/>
        </w:rPr>
        <w:lastRenderedPageBreak/>
        <w:t xml:space="preserve">культур, развитие животноводства, пищевые и перерабатывающие производства. </w:t>
      </w:r>
    </w:p>
    <w:p w:rsidR="00C4416B" w:rsidRDefault="00C4416B" w:rsidP="00C2741D">
      <w:pPr>
        <w:pStyle w:val="Style2"/>
        <w:widowControl/>
        <w:spacing w:line="312" w:lineRule="auto"/>
        <w:ind w:firstLine="720"/>
        <w:jc w:val="both"/>
        <w:rPr>
          <w:sz w:val="28"/>
          <w:szCs w:val="28"/>
        </w:rPr>
      </w:pPr>
      <w:r>
        <w:rPr>
          <w:sz w:val="28"/>
          <w:szCs w:val="28"/>
        </w:rPr>
        <w:t>Д</w:t>
      </w:r>
      <w:r w:rsidRPr="009C42AF">
        <w:rPr>
          <w:sz w:val="28"/>
          <w:szCs w:val="28"/>
        </w:rPr>
        <w:t xml:space="preserve">оказала свою эффективность </w:t>
      </w:r>
      <w:r>
        <w:rPr>
          <w:sz w:val="28"/>
          <w:szCs w:val="28"/>
        </w:rPr>
        <w:t>в</w:t>
      </w:r>
      <w:r w:rsidRPr="009C42AF">
        <w:rPr>
          <w:sz w:val="28"/>
          <w:szCs w:val="28"/>
        </w:rPr>
        <w:t xml:space="preserve">веденная в регионе </w:t>
      </w:r>
      <w:r>
        <w:rPr>
          <w:sz w:val="28"/>
          <w:szCs w:val="28"/>
        </w:rPr>
        <w:t>в</w:t>
      </w:r>
      <w:r w:rsidRPr="009C42AF">
        <w:rPr>
          <w:sz w:val="28"/>
          <w:szCs w:val="28"/>
        </w:rPr>
        <w:t xml:space="preserve"> 2014 год</w:t>
      </w:r>
      <w:r>
        <w:rPr>
          <w:sz w:val="28"/>
          <w:szCs w:val="28"/>
        </w:rPr>
        <w:t>у</w:t>
      </w:r>
      <w:r w:rsidRPr="009C42AF">
        <w:rPr>
          <w:sz w:val="28"/>
          <w:szCs w:val="28"/>
        </w:rPr>
        <w:t xml:space="preserve"> новая мера государственной поддержки сельхозтоваропроизводителей области в виде 20</w:t>
      </w:r>
      <w:r w:rsidR="00385CE4">
        <w:rPr>
          <w:sz w:val="28"/>
          <w:szCs w:val="28"/>
        </w:rPr>
        <w:t xml:space="preserve">%-ой </w:t>
      </w:r>
      <w:r w:rsidRPr="009C42AF">
        <w:rPr>
          <w:sz w:val="28"/>
          <w:szCs w:val="28"/>
        </w:rPr>
        <w:t>компенсации части стоимости зерноочистительного, сушильного и погрузочно-разгрузочного оборудования, произвед</w:t>
      </w:r>
      <w:r>
        <w:rPr>
          <w:sz w:val="28"/>
          <w:szCs w:val="28"/>
        </w:rPr>
        <w:t>е</w:t>
      </w:r>
      <w:r w:rsidRPr="009C42AF">
        <w:rPr>
          <w:sz w:val="28"/>
          <w:szCs w:val="28"/>
        </w:rPr>
        <w:t>нного на</w:t>
      </w:r>
      <w:r>
        <w:rPr>
          <w:sz w:val="28"/>
          <w:szCs w:val="28"/>
        </w:rPr>
        <w:t xml:space="preserve"> территории Воронежской области. Р</w:t>
      </w:r>
      <w:r w:rsidRPr="009C42AF">
        <w:rPr>
          <w:sz w:val="28"/>
          <w:szCs w:val="28"/>
        </w:rPr>
        <w:t>еконструированы существующие и построены новые зерноочистительные агрегаты и мини-элеваторы, закуплено оборудование таких предприятий области, как «Воронежсельма</w:t>
      </w:r>
      <w:r>
        <w:rPr>
          <w:sz w:val="28"/>
          <w:szCs w:val="28"/>
        </w:rPr>
        <w:t xml:space="preserve">ш», «РОМАКС», «Техника-Сервис» </w:t>
      </w:r>
      <w:r w:rsidRPr="009C42AF">
        <w:rPr>
          <w:sz w:val="28"/>
          <w:szCs w:val="28"/>
        </w:rPr>
        <w:t xml:space="preserve">и др. </w:t>
      </w:r>
      <w:r>
        <w:rPr>
          <w:sz w:val="28"/>
          <w:szCs w:val="28"/>
        </w:rPr>
        <w:t xml:space="preserve">В 2015 году запланировано </w:t>
      </w:r>
      <w:r w:rsidRPr="009C42AF">
        <w:rPr>
          <w:sz w:val="28"/>
          <w:szCs w:val="28"/>
        </w:rPr>
        <w:t>расширен</w:t>
      </w:r>
      <w:r>
        <w:rPr>
          <w:sz w:val="28"/>
          <w:szCs w:val="28"/>
        </w:rPr>
        <w:t>ие переч</w:t>
      </w:r>
      <w:r w:rsidRPr="009C42AF">
        <w:rPr>
          <w:sz w:val="28"/>
          <w:szCs w:val="28"/>
        </w:rPr>
        <w:t>н</w:t>
      </w:r>
      <w:r>
        <w:rPr>
          <w:sz w:val="28"/>
          <w:szCs w:val="28"/>
        </w:rPr>
        <w:t>я</w:t>
      </w:r>
      <w:r w:rsidRPr="009C42AF">
        <w:rPr>
          <w:sz w:val="28"/>
          <w:szCs w:val="28"/>
        </w:rPr>
        <w:t xml:space="preserve"> сельхозтехники и оборудования, произведенных на</w:t>
      </w:r>
      <w:r>
        <w:rPr>
          <w:sz w:val="28"/>
          <w:szCs w:val="28"/>
        </w:rPr>
        <w:t xml:space="preserve"> территории Воронежской области, </w:t>
      </w:r>
      <w:r w:rsidRPr="009C42AF">
        <w:rPr>
          <w:sz w:val="28"/>
          <w:szCs w:val="28"/>
        </w:rPr>
        <w:t xml:space="preserve">подлежащих субсидированию. </w:t>
      </w:r>
    </w:p>
    <w:p w:rsidR="00C4416B" w:rsidRDefault="00C4416B" w:rsidP="00C2741D">
      <w:pPr>
        <w:pStyle w:val="Style2"/>
        <w:widowControl/>
        <w:spacing w:line="312" w:lineRule="auto"/>
        <w:ind w:firstLine="720"/>
        <w:jc w:val="both"/>
        <w:rPr>
          <w:sz w:val="28"/>
          <w:szCs w:val="28"/>
        </w:rPr>
      </w:pPr>
      <w:r>
        <w:rPr>
          <w:sz w:val="28"/>
          <w:szCs w:val="28"/>
        </w:rPr>
        <w:t xml:space="preserve">Помимо этого, в целях поддержки организаций и предприятий агропромышленного комплекса Воронежской области, стимулирования инвестиционной активности в экономике региона, в 2014 году между правительством Воронежской области и электросетевой компанией                     ОАО «МРСК Центра» подписано соглашение о сотрудничестве, </w:t>
      </w:r>
      <w:r w:rsidRPr="00B62730">
        <w:rPr>
          <w:sz w:val="28"/>
          <w:szCs w:val="28"/>
        </w:rPr>
        <w:t>предусматривающ</w:t>
      </w:r>
      <w:r>
        <w:rPr>
          <w:sz w:val="28"/>
          <w:szCs w:val="28"/>
        </w:rPr>
        <w:t>е</w:t>
      </w:r>
      <w:r w:rsidRPr="00B62730">
        <w:rPr>
          <w:sz w:val="28"/>
          <w:szCs w:val="28"/>
        </w:rPr>
        <w:t xml:space="preserve">е приоритетный порядок технологического присоединения, а также иные меры по обеспечению доступности энергетической инфраструктуры. </w:t>
      </w:r>
    </w:p>
    <w:p w:rsidR="00C4416B" w:rsidRPr="006A2283" w:rsidRDefault="00C4416B" w:rsidP="00C2741D">
      <w:pPr>
        <w:spacing w:line="312" w:lineRule="auto"/>
        <w:ind w:right="34" w:firstLine="709"/>
        <w:jc w:val="both"/>
        <w:rPr>
          <w:rStyle w:val="FontStyle12"/>
          <w:color w:val="000000"/>
          <w:sz w:val="28"/>
          <w:szCs w:val="28"/>
        </w:rPr>
      </w:pPr>
      <w:r w:rsidRPr="006A2283">
        <w:rPr>
          <w:rStyle w:val="FontStyle12"/>
          <w:color w:val="000000"/>
          <w:sz w:val="28"/>
          <w:szCs w:val="28"/>
        </w:rPr>
        <w:t xml:space="preserve">В 2014 году в </w:t>
      </w:r>
      <w:r w:rsidR="0094282F">
        <w:rPr>
          <w:rStyle w:val="FontStyle12"/>
          <w:color w:val="000000"/>
          <w:sz w:val="28"/>
          <w:szCs w:val="28"/>
        </w:rPr>
        <w:t xml:space="preserve">сфере животноводства </w:t>
      </w:r>
      <w:r w:rsidRPr="006A2283">
        <w:rPr>
          <w:rStyle w:val="FontStyle12"/>
          <w:color w:val="000000"/>
          <w:sz w:val="28"/>
          <w:szCs w:val="28"/>
        </w:rPr>
        <w:t xml:space="preserve">области произведено: </w:t>
      </w:r>
    </w:p>
    <w:p w:rsidR="00C4416B" w:rsidRPr="006A2283" w:rsidRDefault="00C4416B" w:rsidP="00C2741D">
      <w:pPr>
        <w:pStyle w:val="Style2"/>
        <w:widowControl/>
        <w:numPr>
          <w:ilvl w:val="0"/>
          <w:numId w:val="28"/>
        </w:numPr>
        <w:tabs>
          <w:tab w:val="left" w:pos="993"/>
        </w:tabs>
        <w:spacing w:line="312" w:lineRule="auto"/>
        <w:ind w:left="0" w:firstLine="709"/>
        <w:jc w:val="both"/>
        <w:rPr>
          <w:rStyle w:val="FontStyle12"/>
          <w:color w:val="000000"/>
          <w:sz w:val="28"/>
          <w:szCs w:val="28"/>
        </w:rPr>
      </w:pPr>
      <w:r w:rsidRPr="006A2283">
        <w:rPr>
          <w:rStyle w:val="FontStyle12"/>
          <w:color w:val="000000"/>
          <w:sz w:val="28"/>
          <w:szCs w:val="28"/>
        </w:rPr>
        <w:t xml:space="preserve">мяса (скот и птица на убой в живой массе) 324,0 тыс. тонн </w:t>
      </w:r>
      <w:r w:rsidRPr="006A2283">
        <w:rPr>
          <w:rStyle w:val="FontStyle12"/>
          <w:color w:val="000000"/>
          <w:sz w:val="28"/>
          <w:szCs w:val="28"/>
        </w:rPr>
        <w:br/>
        <w:t xml:space="preserve">(87,0% к уровню 2013 года); </w:t>
      </w:r>
    </w:p>
    <w:p w:rsidR="00C4416B" w:rsidRPr="006A2283" w:rsidRDefault="00C4416B" w:rsidP="00C2741D">
      <w:pPr>
        <w:pStyle w:val="Style2"/>
        <w:widowControl/>
        <w:numPr>
          <w:ilvl w:val="0"/>
          <w:numId w:val="28"/>
        </w:numPr>
        <w:tabs>
          <w:tab w:val="left" w:pos="993"/>
        </w:tabs>
        <w:spacing w:line="312" w:lineRule="auto"/>
        <w:ind w:left="0" w:firstLine="709"/>
        <w:jc w:val="both"/>
        <w:rPr>
          <w:rStyle w:val="FontStyle12"/>
          <w:color w:val="000000"/>
          <w:sz w:val="28"/>
          <w:szCs w:val="28"/>
        </w:rPr>
      </w:pPr>
      <w:r w:rsidRPr="006A2283">
        <w:rPr>
          <w:rStyle w:val="FontStyle12"/>
          <w:color w:val="000000"/>
          <w:sz w:val="28"/>
          <w:szCs w:val="28"/>
        </w:rPr>
        <w:t>молока – 788,0 тыс. тонн</w:t>
      </w:r>
      <w:r w:rsidR="0094282F">
        <w:rPr>
          <w:rStyle w:val="FontStyle12"/>
          <w:color w:val="000000"/>
          <w:sz w:val="28"/>
          <w:szCs w:val="28"/>
        </w:rPr>
        <w:t xml:space="preserve">, или </w:t>
      </w:r>
      <w:r w:rsidRPr="006A2283">
        <w:rPr>
          <w:rStyle w:val="FontStyle12"/>
          <w:color w:val="000000"/>
          <w:sz w:val="28"/>
          <w:szCs w:val="28"/>
        </w:rPr>
        <w:t>104,2%</w:t>
      </w:r>
      <w:r w:rsidR="0094282F">
        <w:rPr>
          <w:rStyle w:val="FontStyle12"/>
          <w:color w:val="000000"/>
          <w:sz w:val="28"/>
          <w:szCs w:val="28"/>
        </w:rPr>
        <w:t xml:space="preserve"> (по РФ - 100,1%)</w:t>
      </w:r>
      <w:r w:rsidRPr="006A2283">
        <w:rPr>
          <w:rStyle w:val="FontStyle12"/>
          <w:color w:val="000000"/>
          <w:sz w:val="28"/>
          <w:szCs w:val="28"/>
        </w:rPr>
        <w:t xml:space="preserve">; </w:t>
      </w:r>
    </w:p>
    <w:p w:rsidR="00C4416B" w:rsidRPr="006A2283" w:rsidRDefault="00C4416B" w:rsidP="00C2741D">
      <w:pPr>
        <w:pStyle w:val="Style2"/>
        <w:widowControl/>
        <w:numPr>
          <w:ilvl w:val="0"/>
          <w:numId w:val="28"/>
        </w:numPr>
        <w:tabs>
          <w:tab w:val="left" w:pos="993"/>
        </w:tabs>
        <w:spacing w:line="312" w:lineRule="auto"/>
        <w:ind w:left="0" w:firstLine="709"/>
        <w:jc w:val="both"/>
        <w:rPr>
          <w:rStyle w:val="FontStyle12"/>
          <w:color w:val="000000"/>
          <w:sz w:val="28"/>
          <w:szCs w:val="28"/>
        </w:rPr>
      </w:pPr>
      <w:r w:rsidRPr="006A2283">
        <w:rPr>
          <w:rStyle w:val="FontStyle12"/>
          <w:color w:val="000000"/>
          <w:sz w:val="28"/>
          <w:szCs w:val="28"/>
        </w:rPr>
        <w:t>яиц – 925,6 млн. штук</w:t>
      </w:r>
      <w:r w:rsidR="0094282F">
        <w:rPr>
          <w:rStyle w:val="FontStyle12"/>
          <w:color w:val="000000"/>
          <w:sz w:val="28"/>
          <w:szCs w:val="28"/>
        </w:rPr>
        <w:t xml:space="preserve">, или </w:t>
      </w:r>
      <w:r w:rsidRPr="006A2283">
        <w:rPr>
          <w:rStyle w:val="FontStyle12"/>
          <w:color w:val="000000"/>
          <w:sz w:val="28"/>
          <w:szCs w:val="28"/>
        </w:rPr>
        <w:t>108,0%</w:t>
      </w:r>
      <w:r w:rsidR="0094282F">
        <w:rPr>
          <w:rStyle w:val="FontStyle12"/>
          <w:color w:val="000000"/>
          <w:sz w:val="28"/>
          <w:szCs w:val="28"/>
        </w:rPr>
        <w:t xml:space="preserve"> (по РФ – 99,9%) </w:t>
      </w:r>
      <w:r w:rsidRPr="006A2283">
        <w:rPr>
          <w:rStyle w:val="FontStyle12"/>
          <w:color w:val="000000"/>
          <w:sz w:val="28"/>
          <w:szCs w:val="28"/>
        </w:rPr>
        <w:t xml:space="preserve">. </w:t>
      </w:r>
    </w:p>
    <w:p w:rsidR="00C4416B" w:rsidRPr="006A2283" w:rsidRDefault="00C4416B" w:rsidP="00C2741D">
      <w:pPr>
        <w:pStyle w:val="Style2"/>
        <w:widowControl/>
        <w:spacing w:line="312" w:lineRule="auto"/>
        <w:ind w:firstLine="720"/>
        <w:jc w:val="both"/>
        <w:rPr>
          <w:sz w:val="28"/>
          <w:szCs w:val="28"/>
        </w:rPr>
      </w:pPr>
      <w:r w:rsidRPr="006A2283">
        <w:rPr>
          <w:rStyle w:val="FontStyle12"/>
          <w:color w:val="000000"/>
          <w:sz w:val="28"/>
          <w:szCs w:val="28"/>
        </w:rPr>
        <w:t>Снижение объемов производства мяса обусловлено значительным сокращением поголовья свиней в хозяйствах населения, вследствие проведенных в 2014 году ограничительных мероприятий по борьбе с распространением африканской чумы свиней (изъятие и уничтожение свинопоголовья).</w:t>
      </w:r>
      <w:r w:rsidR="00933539">
        <w:rPr>
          <w:rStyle w:val="FontStyle12"/>
          <w:color w:val="000000"/>
          <w:sz w:val="28"/>
          <w:szCs w:val="28"/>
        </w:rPr>
        <w:t xml:space="preserve"> В настоящее время п</w:t>
      </w:r>
      <w:r w:rsidRPr="006A2283">
        <w:rPr>
          <w:sz w:val="28"/>
          <w:szCs w:val="28"/>
        </w:rPr>
        <w:t xml:space="preserve">роводится работа по перепрофилированию ЛПХ на альтернативные виды животноводства, значительная часть грантовой поддержки направляется на эти цели. Кроме того, начата реализация второй очереди проекта ООО «АгроЭко-Восток» и ООО </w:t>
      </w:r>
      <w:r w:rsidRPr="006A2283">
        <w:rPr>
          <w:sz w:val="28"/>
          <w:szCs w:val="28"/>
        </w:rPr>
        <w:lastRenderedPageBreak/>
        <w:t xml:space="preserve">«Донской Бекон», что позволит увеличить производство свинины в живом весе на 15-20 тыс. тонн уже в текущем году. </w:t>
      </w:r>
    </w:p>
    <w:p w:rsidR="00C4416B" w:rsidRPr="006A2283" w:rsidRDefault="00C4416B" w:rsidP="00C2741D">
      <w:pPr>
        <w:pStyle w:val="Style2"/>
        <w:widowControl/>
        <w:spacing w:line="312" w:lineRule="auto"/>
        <w:ind w:firstLine="720"/>
        <w:jc w:val="both"/>
        <w:rPr>
          <w:sz w:val="28"/>
          <w:szCs w:val="28"/>
        </w:rPr>
      </w:pPr>
      <w:r w:rsidRPr="006A2283">
        <w:rPr>
          <w:sz w:val="28"/>
          <w:szCs w:val="28"/>
        </w:rPr>
        <w:t xml:space="preserve">Начиная с 2010 года в АПК области создана новая отрасль – специализированное </w:t>
      </w:r>
      <w:r w:rsidRPr="00A52DEF">
        <w:rPr>
          <w:sz w:val="28"/>
          <w:szCs w:val="28"/>
        </w:rPr>
        <w:t>мясное скотоводство</w:t>
      </w:r>
      <w:r w:rsidRPr="006A2283">
        <w:rPr>
          <w:sz w:val="28"/>
          <w:szCs w:val="28"/>
        </w:rPr>
        <w:t xml:space="preserve">. Сейчас в этом секторе реализуется более 100 проектов с общей численностью поголовья более 120 тыс. голов. Уже действует несколько фидлотов с применением современной технологии содержания скота под открытым небом. Развитие генетики в области подтверждается началом реализации собственного племенного молодняка и, что особенно важно, – внедрением технологии трансплантации эмбрионов (в 2014 году – более 5000 пересадок при приживаемости 40%). </w:t>
      </w:r>
    </w:p>
    <w:p w:rsidR="00C4416B" w:rsidRPr="005F2D68" w:rsidRDefault="00C4416B" w:rsidP="00C2741D">
      <w:pPr>
        <w:spacing w:line="312" w:lineRule="auto"/>
        <w:ind w:firstLine="709"/>
        <w:jc w:val="both"/>
        <w:rPr>
          <w:szCs w:val="28"/>
        </w:rPr>
      </w:pPr>
      <w:r w:rsidRPr="005F2D68">
        <w:rPr>
          <w:szCs w:val="28"/>
        </w:rPr>
        <w:t>Приоритетность данного направления подчеркивается созданием первого в стране мясного кластера с общим объемом инвестиций свыше 20 млрд. рублей. В кластер входят все производители мяса КРС в регионе –</w:t>
      </w:r>
      <w:r>
        <w:rPr>
          <w:szCs w:val="28"/>
        </w:rPr>
        <w:t xml:space="preserve"> </w:t>
      </w:r>
      <w:r w:rsidRPr="005F2D68">
        <w:rPr>
          <w:szCs w:val="28"/>
        </w:rPr>
        <w:t xml:space="preserve">от небольших крестьянско-фермерских хозяйств до крупнейших компаний, среди которых ООО «Заречное», ООО «Стивенсон Спутник»,  ООО «Экопродукт», ООО «Племенной завод «Ангус-Шестаково», </w:t>
      </w:r>
      <w:r>
        <w:rPr>
          <w:szCs w:val="28"/>
        </w:rPr>
        <w:t>О</w:t>
      </w:r>
      <w:r w:rsidRPr="005F2D68">
        <w:rPr>
          <w:szCs w:val="28"/>
        </w:rPr>
        <w:t xml:space="preserve">ОО «Племенные продажи», а также предприятия растениеводства, чью продукцию используют животноводы. </w:t>
      </w:r>
    </w:p>
    <w:p w:rsidR="00C4416B" w:rsidRPr="005F2D68" w:rsidRDefault="00C4416B" w:rsidP="00C2741D">
      <w:pPr>
        <w:spacing w:line="312" w:lineRule="auto"/>
        <w:ind w:firstLine="709"/>
        <w:jc w:val="both"/>
        <w:rPr>
          <w:szCs w:val="28"/>
        </w:rPr>
      </w:pPr>
      <w:r w:rsidRPr="005F2D68">
        <w:rPr>
          <w:szCs w:val="28"/>
        </w:rPr>
        <w:t>Основной замысел создания в регионе кластера – в объединении всех уровней производства: генетических предприятий, откормочных мощностей, мясокомбинатов и уровня реализации. Согласно планам, кластер должен выйти на показатель в 350 тыс. голов мясного КРС к 2020 году, что позволит получать до 70 тыс. тонн говядины в год.</w:t>
      </w:r>
    </w:p>
    <w:p w:rsidR="00C4416B" w:rsidRPr="006A2283" w:rsidRDefault="00C4416B" w:rsidP="000A4F75">
      <w:pPr>
        <w:spacing w:line="312" w:lineRule="auto"/>
        <w:ind w:firstLine="709"/>
        <w:jc w:val="both"/>
        <w:rPr>
          <w:szCs w:val="28"/>
        </w:rPr>
      </w:pPr>
      <w:r w:rsidRPr="006A2283">
        <w:rPr>
          <w:rStyle w:val="FontStyle12"/>
          <w:sz w:val="28"/>
          <w:szCs w:val="28"/>
        </w:rPr>
        <w:t xml:space="preserve">В сельхозорганизациях </w:t>
      </w:r>
      <w:r w:rsidR="000A4F75">
        <w:rPr>
          <w:rStyle w:val="FontStyle12"/>
          <w:sz w:val="28"/>
          <w:szCs w:val="28"/>
        </w:rPr>
        <w:t xml:space="preserve">области </w:t>
      </w:r>
      <w:r w:rsidRPr="006A2283">
        <w:rPr>
          <w:rStyle w:val="FontStyle12"/>
          <w:sz w:val="28"/>
          <w:szCs w:val="28"/>
        </w:rPr>
        <w:t xml:space="preserve">сформировалась устойчивая тенденция положительных темпов роста поголовья: КРС </w:t>
      </w:r>
      <w:r w:rsidRPr="006A2283">
        <w:rPr>
          <w:rStyle w:val="FontStyle12"/>
          <w:color w:val="000000"/>
          <w:sz w:val="28"/>
          <w:szCs w:val="28"/>
        </w:rPr>
        <w:t>–</w:t>
      </w:r>
      <w:r w:rsidRPr="006A2283">
        <w:rPr>
          <w:rStyle w:val="FontStyle12"/>
          <w:sz w:val="28"/>
          <w:szCs w:val="28"/>
        </w:rPr>
        <w:t xml:space="preserve"> 105,4%, коров </w:t>
      </w:r>
      <w:r w:rsidRPr="006A2283">
        <w:rPr>
          <w:rStyle w:val="FontStyle12"/>
          <w:color w:val="000000"/>
          <w:sz w:val="28"/>
          <w:szCs w:val="28"/>
        </w:rPr>
        <w:t>–</w:t>
      </w:r>
      <w:r w:rsidRPr="006A2283">
        <w:rPr>
          <w:rStyle w:val="FontStyle12"/>
          <w:sz w:val="28"/>
          <w:szCs w:val="28"/>
        </w:rPr>
        <w:t xml:space="preserve"> 105,9%, овец </w:t>
      </w:r>
      <w:r w:rsidRPr="006A2283">
        <w:rPr>
          <w:rStyle w:val="FontStyle12"/>
          <w:color w:val="000000"/>
          <w:sz w:val="28"/>
          <w:szCs w:val="28"/>
        </w:rPr>
        <w:t>–</w:t>
      </w:r>
      <w:r w:rsidRPr="006A2283">
        <w:rPr>
          <w:rStyle w:val="FontStyle12"/>
          <w:sz w:val="28"/>
          <w:szCs w:val="28"/>
        </w:rPr>
        <w:t xml:space="preserve"> 105,2%, птицы </w:t>
      </w:r>
      <w:r w:rsidRPr="006A2283">
        <w:rPr>
          <w:rStyle w:val="FontStyle12"/>
          <w:color w:val="000000"/>
          <w:sz w:val="28"/>
          <w:szCs w:val="28"/>
        </w:rPr>
        <w:t>–</w:t>
      </w:r>
      <w:r w:rsidRPr="006A2283">
        <w:rPr>
          <w:rStyle w:val="FontStyle12"/>
          <w:sz w:val="28"/>
          <w:szCs w:val="28"/>
        </w:rPr>
        <w:t xml:space="preserve"> 101,9%.</w:t>
      </w:r>
      <w:r w:rsidR="000A4F75">
        <w:rPr>
          <w:rStyle w:val="FontStyle12"/>
          <w:sz w:val="28"/>
          <w:szCs w:val="28"/>
        </w:rPr>
        <w:t xml:space="preserve"> </w:t>
      </w:r>
      <w:r w:rsidRPr="006A2283">
        <w:rPr>
          <w:szCs w:val="28"/>
        </w:rPr>
        <w:t xml:space="preserve">За 2014 год по наращиванию численности КРС область занимает 2-ое место в стране, а коров – 3-е на фоне сокращения поголовья коров по России в целом. </w:t>
      </w:r>
    </w:p>
    <w:p w:rsidR="00C4416B" w:rsidRPr="006A2283" w:rsidRDefault="00C4416B" w:rsidP="00C2741D">
      <w:pPr>
        <w:pStyle w:val="Style2"/>
        <w:widowControl/>
        <w:spacing w:line="312" w:lineRule="auto"/>
        <w:ind w:firstLine="720"/>
        <w:jc w:val="both"/>
        <w:rPr>
          <w:rStyle w:val="FontStyle12"/>
          <w:color w:val="000000"/>
          <w:sz w:val="28"/>
          <w:szCs w:val="28"/>
        </w:rPr>
      </w:pPr>
      <w:r w:rsidRPr="006A2283">
        <w:rPr>
          <w:rStyle w:val="FontStyle12"/>
          <w:color w:val="000000"/>
          <w:sz w:val="28"/>
          <w:szCs w:val="28"/>
        </w:rPr>
        <w:t>Надои молока в расчете на одну корову молочного стада в 2014 году увеличились на 10,9% (</w:t>
      </w:r>
      <w:smartTag w:uri="urn:schemas-microsoft-com:office:smarttags" w:element="metricconverter">
        <w:smartTagPr>
          <w:attr w:name="ProductID" w:val="544 кг"/>
        </w:smartTagPr>
        <w:r w:rsidRPr="006A2283">
          <w:rPr>
            <w:rStyle w:val="FontStyle12"/>
            <w:color w:val="000000"/>
            <w:sz w:val="28"/>
            <w:szCs w:val="28"/>
          </w:rPr>
          <w:t>544 кг</w:t>
        </w:r>
      </w:smartTag>
      <w:r w:rsidRPr="006A2283">
        <w:rPr>
          <w:rStyle w:val="FontStyle12"/>
          <w:color w:val="000000"/>
          <w:sz w:val="28"/>
          <w:szCs w:val="28"/>
        </w:rPr>
        <w:t xml:space="preserve">) и составили </w:t>
      </w:r>
      <w:smartTag w:uri="urn:schemas-microsoft-com:office:smarttags" w:element="metricconverter">
        <w:smartTagPr>
          <w:attr w:name="ProductID" w:val="5545 кг"/>
        </w:smartTagPr>
        <w:r w:rsidRPr="006A2283">
          <w:rPr>
            <w:rStyle w:val="FontStyle12"/>
            <w:color w:val="000000"/>
            <w:sz w:val="28"/>
            <w:szCs w:val="28"/>
          </w:rPr>
          <w:t>5545 кг</w:t>
        </w:r>
      </w:smartTag>
      <w:r w:rsidRPr="006A2283">
        <w:rPr>
          <w:rStyle w:val="FontStyle12"/>
          <w:color w:val="000000"/>
          <w:sz w:val="28"/>
          <w:szCs w:val="28"/>
        </w:rPr>
        <w:t xml:space="preserve"> (в 2013 году – </w:t>
      </w:r>
      <w:smartTag w:uri="urn:schemas-microsoft-com:office:smarttags" w:element="metricconverter">
        <w:smartTagPr>
          <w:attr w:name="ProductID" w:val="5001 кг"/>
        </w:smartTagPr>
        <w:r w:rsidRPr="006A2283">
          <w:rPr>
            <w:rStyle w:val="FontStyle12"/>
            <w:color w:val="000000"/>
            <w:sz w:val="28"/>
            <w:szCs w:val="28"/>
          </w:rPr>
          <w:t>5001 кг</w:t>
        </w:r>
      </w:smartTag>
      <w:r w:rsidRPr="006A2283">
        <w:rPr>
          <w:rStyle w:val="FontStyle12"/>
          <w:color w:val="000000"/>
          <w:sz w:val="28"/>
          <w:szCs w:val="28"/>
        </w:rPr>
        <w:t xml:space="preserve">). </w:t>
      </w:r>
      <w:r w:rsidR="000A4F75" w:rsidRPr="006A2283">
        <w:rPr>
          <w:rStyle w:val="FontStyle12"/>
          <w:color w:val="000000"/>
          <w:sz w:val="28"/>
          <w:szCs w:val="28"/>
        </w:rPr>
        <w:t xml:space="preserve">По темпам прироста объемов производства молока Воронежская область за три года занимает первое место в стране. </w:t>
      </w:r>
    </w:p>
    <w:p w:rsidR="00C4416B" w:rsidRPr="006A2283" w:rsidRDefault="000A4F75" w:rsidP="000A4F75">
      <w:pPr>
        <w:pStyle w:val="Style1"/>
        <w:widowControl/>
        <w:spacing w:line="312" w:lineRule="auto"/>
        <w:ind w:firstLine="709"/>
        <w:jc w:val="both"/>
        <w:rPr>
          <w:rFonts w:eastAsia="Calibri"/>
          <w:sz w:val="28"/>
          <w:szCs w:val="28"/>
        </w:rPr>
      </w:pPr>
      <w:r>
        <w:rPr>
          <w:rFonts w:eastAsia="Calibri"/>
          <w:sz w:val="28"/>
          <w:szCs w:val="28"/>
        </w:rPr>
        <w:t>Р</w:t>
      </w:r>
      <w:r w:rsidR="00C4416B" w:rsidRPr="006A2283">
        <w:rPr>
          <w:rFonts w:eastAsia="Calibri"/>
          <w:sz w:val="28"/>
          <w:szCs w:val="28"/>
        </w:rPr>
        <w:t>азработана программа создания и развития молочного кластера Воронежской области</w:t>
      </w:r>
      <w:r>
        <w:rPr>
          <w:rFonts w:eastAsia="Calibri"/>
          <w:sz w:val="28"/>
          <w:szCs w:val="28"/>
        </w:rPr>
        <w:t xml:space="preserve">, в </w:t>
      </w:r>
      <w:r w:rsidRPr="006A2283">
        <w:rPr>
          <w:rFonts w:eastAsia="Calibri"/>
          <w:sz w:val="28"/>
          <w:szCs w:val="28"/>
        </w:rPr>
        <w:t xml:space="preserve">итоге в области будет представлен полный цикл </w:t>
      </w:r>
      <w:r w:rsidRPr="006A2283">
        <w:rPr>
          <w:rFonts w:eastAsia="Calibri"/>
          <w:sz w:val="28"/>
          <w:szCs w:val="28"/>
        </w:rPr>
        <w:lastRenderedPageBreak/>
        <w:t>молочного и молокоперерабатывающего производства – от выращивания молочного скота до выпуска готовой продукции.</w:t>
      </w:r>
    </w:p>
    <w:p w:rsidR="00C4416B" w:rsidRPr="006A2283" w:rsidRDefault="00C4416B" w:rsidP="00C2741D">
      <w:pPr>
        <w:spacing w:line="312" w:lineRule="auto"/>
        <w:ind w:firstLine="709"/>
        <w:jc w:val="both"/>
        <w:rPr>
          <w:szCs w:val="28"/>
        </w:rPr>
      </w:pPr>
      <w:r w:rsidRPr="00A52DEF">
        <w:rPr>
          <w:szCs w:val="28"/>
        </w:rPr>
        <w:t>В мясном птицеводстве</w:t>
      </w:r>
      <w:r>
        <w:rPr>
          <w:szCs w:val="28"/>
        </w:rPr>
        <w:t xml:space="preserve"> лидирующие позиции занимает </w:t>
      </w:r>
      <w:r w:rsidRPr="006A2283">
        <w:rPr>
          <w:szCs w:val="28"/>
        </w:rPr>
        <w:t>ООО «ЛИСКоБройлер» с годовым объемом производства мяса птицы около 90 тыс. тонн, производство мяса птицы стабильно. В яичном производстве продолжают модернизацию и наращивание объемов выпуска яйца ООО «Птицепром Бобровский» Бобровского муниципального района и</w:t>
      </w:r>
      <w:r>
        <w:rPr>
          <w:szCs w:val="28"/>
        </w:rPr>
        <w:t xml:space="preserve"> </w:t>
      </w:r>
      <w:r w:rsidRPr="006A2283">
        <w:rPr>
          <w:szCs w:val="28"/>
        </w:rPr>
        <w:t xml:space="preserve">ООО «Ряба» Хохольского муниципального района. </w:t>
      </w:r>
    </w:p>
    <w:p w:rsidR="003802C3" w:rsidRDefault="00C4416B" w:rsidP="003802C3">
      <w:pPr>
        <w:spacing w:line="312" w:lineRule="auto"/>
        <w:ind w:firstLine="708"/>
        <w:jc w:val="both"/>
        <w:rPr>
          <w:szCs w:val="28"/>
        </w:rPr>
      </w:pPr>
      <w:r w:rsidRPr="006A2283">
        <w:rPr>
          <w:rFonts w:eastAsia="Calibri"/>
          <w:szCs w:val="28"/>
        </w:rPr>
        <w:t xml:space="preserve">Производство основных продуктов животноводства на душу населения за 2014 год составляет: молока – </w:t>
      </w:r>
      <w:smartTag w:uri="urn:schemas-microsoft-com:office:smarttags" w:element="metricconverter">
        <w:smartTagPr>
          <w:attr w:name="ProductID" w:val="338 кг"/>
        </w:smartTagPr>
        <w:r w:rsidRPr="006A2283">
          <w:rPr>
            <w:rFonts w:eastAsia="Calibri"/>
            <w:szCs w:val="28"/>
          </w:rPr>
          <w:t>338 кг</w:t>
        </w:r>
      </w:smartTag>
      <w:r w:rsidRPr="006A2283">
        <w:rPr>
          <w:rFonts w:eastAsia="Calibri"/>
          <w:szCs w:val="28"/>
        </w:rPr>
        <w:t xml:space="preserve"> (по физиологической норме потребления (ФНП) – </w:t>
      </w:r>
      <w:smartTag w:uri="urn:schemas-microsoft-com:office:smarttags" w:element="metricconverter">
        <w:smartTagPr>
          <w:attr w:name="ProductID" w:val="328 кг"/>
        </w:smartTagPr>
        <w:r w:rsidRPr="006A2283">
          <w:rPr>
            <w:rFonts w:eastAsia="Calibri"/>
            <w:szCs w:val="28"/>
          </w:rPr>
          <w:t>328 кг</w:t>
        </w:r>
      </w:smartTag>
      <w:r w:rsidRPr="006A2283">
        <w:rPr>
          <w:rFonts w:eastAsia="Calibri"/>
          <w:szCs w:val="28"/>
        </w:rPr>
        <w:t xml:space="preserve">), мяса – </w:t>
      </w:r>
      <w:smartTag w:uri="urn:schemas-microsoft-com:office:smarttags" w:element="metricconverter">
        <w:smartTagPr>
          <w:attr w:name="ProductID" w:val="139 кг"/>
        </w:smartTagPr>
        <w:r w:rsidRPr="006A2283">
          <w:rPr>
            <w:rFonts w:eastAsia="Calibri"/>
            <w:szCs w:val="28"/>
          </w:rPr>
          <w:t>139 кг</w:t>
        </w:r>
      </w:smartTag>
      <w:r w:rsidRPr="006A2283">
        <w:rPr>
          <w:rFonts w:eastAsia="Calibri"/>
          <w:szCs w:val="28"/>
        </w:rPr>
        <w:t xml:space="preserve"> (по ФНП – </w:t>
      </w:r>
      <w:smartTag w:uri="urn:schemas-microsoft-com:office:smarttags" w:element="metricconverter">
        <w:smartTagPr>
          <w:attr w:name="ProductID" w:val="73 кг"/>
        </w:smartTagPr>
        <w:r w:rsidRPr="006A2283">
          <w:rPr>
            <w:rFonts w:eastAsia="Calibri"/>
            <w:szCs w:val="28"/>
          </w:rPr>
          <w:t>73 кг</w:t>
        </w:r>
      </w:smartTag>
      <w:r w:rsidRPr="006A2283">
        <w:rPr>
          <w:rFonts w:eastAsia="Calibri"/>
          <w:szCs w:val="28"/>
        </w:rPr>
        <w:t>), яйца – 397 шт. (по ФНП – 260 шт.). Таким образом, Воронежская область является самодостаточным регионом по производству основных видов продукции животноводства и поставляет ее на рынки других субъектов.</w:t>
      </w:r>
      <w:r w:rsidR="00933539" w:rsidRPr="00933539">
        <w:rPr>
          <w:szCs w:val="28"/>
        </w:rPr>
        <w:t xml:space="preserve"> </w:t>
      </w:r>
    </w:p>
    <w:p w:rsidR="000A4F75" w:rsidRPr="003802C3" w:rsidRDefault="00933539" w:rsidP="003802C3">
      <w:pPr>
        <w:spacing w:line="312" w:lineRule="auto"/>
        <w:ind w:firstLine="709"/>
        <w:jc w:val="both"/>
        <w:rPr>
          <w:szCs w:val="28"/>
        </w:rPr>
      </w:pPr>
      <w:r w:rsidRPr="004009B4">
        <w:rPr>
          <w:szCs w:val="28"/>
        </w:rPr>
        <w:t>В рейтинге субъектов РФ по производству продукции животноводства область переместилась с 17 (2008</w:t>
      </w:r>
      <w:r>
        <w:rPr>
          <w:szCs w:val="28"/>
        </w:rPr>
        <w:t xml:space="preserve"> год</w:t>
      </w:r>
      <w:r w:rsidRPr="004009B4">
        <w:rPr>
          <w:szCs w:val="28"/>
        </w:rPr>
        <w:t>) на 9 место (2014</w:t>
      </w:r>
      <w:r>
        <w:rPr>
          <w:szCs w:val="28"/>
        </w:rPr>
        <w:t xml:space="preserve"> год</w:t>
      </w:r>
      <w:r w:rsidRPr="004009B4">
        <w:rPr>
          <w:szCs w:val="28"/>
        </w:rPr>
        <w:t xml:space="preserve">), в том числе по производству </w:t>
      </w:r>
      <w:r>
        <w:rPr>
          <w:szCs w:val="28"/>
        </w:rPr>
        <w:t>мяса – с 17  на 11 место,  молока –</w:t>
      </w:r>
      <w:r w:rsidRPr="004009B4">
        <w:rPr>
          <w:szCs w:val="28"/>
        </w:rPr>
        <w:t xml:space="preserve"> с 13 </w:t>
      </w:r>
      <w:r>
        <w:rPr>
          <w:szCs w:val="28"/>
        </w:rPr>
        <w:t>на 8 место,  яиц –</w:t>
      </w:r>
      <w:r w:rsidRPr="004009B4">
        <w:rPr>
          <w:szCs w:val="28"/>
        </w:rPr>
        <w:t xml:space="preserve"> с 25 на 20 место.</w:t>
      </w:r>
      <w:r w:rsidRPr="0043172C">
        <w:rPr>
          <w:szCs w:val="28"/>
        </w:rPr>
        <w:t xml:space="preserve"> </w:t>
      </w:r>
      <w:r w:rsidR="003802C3">
        <w:rPr>
          <w:szCs w:val="28"/>
        </w:rPr>
        <w:t xml:space="preserve"> </w:t>
      </w:r>
      <w:r w:rsidR="00C4416B" w:rsidRPr="006A2283">
        <w:rPr>
          <w:rFonts w:eastAsia="Calibri"/>
          <w:szCs w:val="28"/>
        </w:rPr>
        <w:t xml:space="preserve">Реализация инвестиционных проектов в животноводстве в среднесрочной перспективе (2017-2018 гг.) позволит увеличить производство мяса </w:t>
      </w:r>
      <w:r w:rsidR="00C4416B" w:rsidRPr="003802C3">
        <w:rPr>
          <w:szCs w:val="28"/>
        </w:rPr>
        <w:t xml:space="preserve">дополнительно в 2 раза, молока – в 1,3 раза. </w:t>
      </w:r>
    </w:p>
    <w:p w:rsidR="00C4416B" w:rsidRPr="003802C3" w:rsidRDefault="003802C3" w:rsidP="003802C3">
      <w:pPr>
        <w:spacing w:line="312" w:lineRule="auto"/>
        <w:ind w:firstLine="709"/>
        <w:jc w:val="both"/>
        <w:rPr>
          <w:szCs w:val="28"/>
        </w:rPr>
      </w:pPr>
      <w:r>
        <w:rPr>
          <w:szCs w:val="28"/>
        </w:rPr>
        <w:t>Устойчивая положительная динамика развития наблюдается и в растениеводстве.</w:t>
      </w:r>
      <w:r w:rsidRPr="0043172C">
        <w:rPr>
          <w:szCs w:val="28"/>
        </w:rPr>
        <w:t xml:space="preserve"> </w:t>
      </w:r>
      <w:r>
        <w:rPr>
          <w:szCs w:val="28"/>
        </w:rPr>
        <w:t xml:space="preserve"> </w:t>
      </w:r>
      <w:r w:rsidR="00933539" w:rsidRPr="003802C3">
        <w:rPr>
          <w:szCs w:val="28"/>
        </w:rPr>
        <w:t xml:space="preserve">По валовому производству основных, стратегически важных сельскохозяйственных культур </w:t>
      </w:r>
      <w:r w:rsidR="00C4416B" w:rsidRPr="003802C3">
        <w:rPr>
          <w:szCs w:val="28"/>
        </w:rPr>
        <w:t xml:space="preserve">за последние пять лет регион вышел на лидирующие позиции в ЦФО и России. </w:t>
      </w:r>
      <w:r w:rsidR="00933539" w:rsidRPr="003802C3">
        <w:rPr>
          <w:szCs w:val="28"/>
        </w:rPr>
        <w:t>П</w:t>
      </w:r>
      <w:r w:rsidR="00C4416B" w:rsidRPr="003802C3">
        <w:rPr>
          <w:szCs w:val="28"/>
        </w:rPr>
        <w:t xml:space="preserve">о </w:t>
      </w:r>
      <w:r w:rsidR="00933539" w:rsidRPr="003802C3">
        <w:rPr>
          <w:szCs w:val="28"/>
        </w:rPr>
        <w:t xml:space="preserve">производству </w:t>
      </w:r>
      <w:r w:rsidR="00C4416B" w:rsidRPr="003802C3">
        <w:rPr>
          <w:szCs w:val="28"/>
        </w:rPr>
        <w:t>зерн</w:t>
      </w:r>
      <w:r w:rsidR="00933539" w:rsidRPr="003802C3">
        <w:rPr>
          <w:szCs w:val="28"/>
        </w:rPr>
        <w:t>а</w:t>
      </w:r>
      <w:r w:rsidR="00C4416B" w:rsidRPr="003802C3">
        <w:rPr>
          <w:szCs w:val="28"/>
        </w:rPr>
        <w:t xml:space="preserve">, сахарной свекле, подсолнечнику, картофелю </w:t>
      </w:r>
      <w:r w:rsidR="00933539" w:rsidRPr="003802C3">
        <w:rPr>
          <w:szCs w:val="28"/>
        </w:rPr>
        <w:t xml:space="preserve">Воронежская область </w:t>
      </w:r>
      <w:r w:rsidR="00C4416B" w:rsidRPr="003802C3">
        <w:rPr>
          <w:szCs w:val="28"/>
        </w:rPr>
        <w:t xml:space="preserve"> входит в пятерку лидеров в ЦФО. В 2014 году в регионе получено 4,47 млн. тонн зерна,             3,97 млн. тонн свеклы, 0,94 млн. тонн подсолнечника, 1,76 млн. тонн картофеля, 0,48 млн. тонн овощей и 0,12 млн. тонн плодов.</w:t>
      </w:r>
      <w:r w:rsidR="00933539" w:rsidRPr="003802C3">
        <w:rPr>
          <w:szCs w:val="28"/>
        </w:rPr>
        <w:t xml:space="preserve"> П</w:t>
      </w:r>
      <w:r w:rsidR="00C4416B" w:rsidRPr="003802C3">
        <w:rPr>
          <w:szCs w:val="28"/>
        </w:rPr>
        <w:t>о валовому сбору картофеля в отчетном году область заняла 1-е место в стране – такой результат достигнут впервые в истории  нашего региона.</w:t>
      </w:r>
    </w:p>
    <w:p w:rsidR="00C4416B" w:rsidRPr="0001267E" w:rsidRDefault="00C4416B" w:rsidP="00C2741D">
      <w:pPr>
        <w:spacing w:line="312" w:lineRule="auto"/>
        <w:ind w:firstLine="709"/>
        <w:jc w:val="both"/>
        <w:rPr>
          <w:szCs w:val="28"/>
        </w:rPr>
      </w:pPr>
      <w:r w:rsidRPr="0001267E">
        <w:rPr>
          <w:szCs w:val="28"/>
        </w:rPr>
        <w:t xml:space="preserve">По итогам 2014 года заложено </w:t>
      </w:r>
      <w:smartTag w:uri="urn:schemas-microsoft-com:office:smarttags" w:element="metricconverter">
        <w:smartTagPr>
          <w:attr w:name="ProductID" w:val="593 га"/>
        </w:smartTagPr>
        <w:r w:rsidRPr="0001267E">
          <w:rPr>
            <w:szCs w:val="28"/>
          </w:rPr>
          <w:t>593 га</w:t>
        </w:r>
      </w:smartTag>
      <w:r w:rsidRPr="0001267E">
        <w:rPr>
          <w:szCs w:val="28"/>
        </w:rPr>
        <w:t xml:space="preserve"> молодых садов (план – 300 га), раскорчевано </w:t>
      </w:r>
      <w:smartTag w:uri="urn:schemas-microsoft-com:office:smarttags" w:element="metricconverter">
        <w:smartTagPr>
          <w:attr w:name="ProductID" w:val="170 га"/>
        </w:smartTagPr>
        <w:r w:rsidRPr="0001267E">
          <w:rPr>
            <w:szCs w:val="28"/>
          </w:rPr>
          <w:t>170 га</w:t>
        </w:r>
      </w:smartTag>
      <w:r w:rsidRPr="0001267E">
        <w:rPr>
          <w:szCs w:val="28"/>
        </w:rPr>
        <w:t xml:space="preserve"> старовозрастных насаждений, застраховано 701,6 тыс. га посевов (план – 257 тыс. га).</w:t>
      </w:r>
    </w:p>
    <w:p w:rsidR="00C4416B" w:rsidRPr="00974D41" w:rsidRDefault="00C4416B" w:rsidP="00C2741D">
      <w:pPr>
        <w:spacing w:line="312" w:lineRule="auto"/>
        <w:ind w:firstLine="709"/>
        <w:jc w:val="both"/>
        <w:rPr>
          <w:szCs w:val="28"/>
        </w:rPr>
      </w:pPr>
      <w:r w:rsidRPr="0001267E">
        <w:rPr>
          <w:szCs w:val="28"/>
        </w:rPr>
        <w:lastRenderedPageBreak/>
        <w:t xml:space="preserve">Одним из приоритетов развития отрасли растениеводства остается строительство и реконструкция мелиоративных систем. </w:t>
      </w:r>
      <w:r w:rsidRPr="00974D41">
        <w:rPr>
          <w:szCs w:val="28"/>
        </w:rPr>
        <w:t xml:space="preserve">В 2014 году построены оросительные сети на площади </w:t>
      </w:r>
      <w:smartTag w:uri="urn:schemas-microsoft-com:office:smarttags" w:element="metricconverter">
        <w:smartTagPr>
          <w:attr w:name="ProductID" w:val="937 га"/>
        </w:smartTagPr>
        <w:r w:rsidRPr="00974D41">
          <w:rPr>
            <w:szCs w:val="28"/>
          </w:rPr>
          <w:t>937 га</w:t>
        </w:r>
      </w:smartTag>
      <w:r w:rsidRPr="00974D41">
        <w:rPr>
          <w:szCs w:val="28"/>
        </w:rPr>
        <w:t>.</w:t>
      </w:r>
      <w:r w:rsidR="003802C3">
        <w:rPr>
          <w:szCs w:val="28"/>
        </w:rPr>
        <w:t>, к</w:t>
      </w:r>
      <w:r w:rsidR="003802C3" w:rsidRPr="0001267E">
        <w:rPr>
          <w:szCs w:val="28"/>
        </w:rPr>
        <w:t xml:space="preserve"> 2020 году планируется довести площадь орошаемых земель до 100 тыс</w:t>
      </w:r>
      <w:r w:rsidR="003802C3" w:rsidRPr="00974D41">
        <w:rPr>
          <w:szCs w:val="28"/>
        </w:rPr>
        <w:t>. га.</w:t>
      </w:r>
    </w:p>
    <w:p w:rsidR="00C4416B" w:rsidRPr="00277103" w:rsidRDefault="00C4416B" w:rsidP="00C2741D">
      <w:pPr>
        <w:pStyle w:val="Style1"/>
        <w:widowControl/>
        <w:spacing w:line="312" w:lineRule="auto"/>
        <w:ind w:firstLine="709"/>
        <w:jc w:val="both"/>
        <w:rPr>
          <w:rFonts w:eastAsia="Calibri"/>
          <w:sz w:val="28"/>
          <w:szCs w:val="28"/>
        </w:rPr>
      </w:pPr>
      <w:r w:rsidRPr="00277103">
        <w:rPr>
          <w:rFonts w:eastAsia="Calibri"/>
          <w:sz w:val="28"/>
          <w:szCs w:val="28"/>
        </w:rPr>
        <w:t xml:space="preserve">Стратегически важным направлением </w:t>
      </w:r>
      <w:r>
        <w:rPr>
          <w:rFonts w:eastAsia="Calibri"/>
          <w:sz w:val="28"/>
          <w:szCs w:val="28"/>
        </w:rPr>
        <w:t xml:space="preserve">также </w:t>
      </w:r>
      <w:r w:rsidRPr="00277103">
        <w:rPr>
          <w:rFonts w:eastAsia="Calibri"/>
          <w:sz w:val="28"/>
          <w:szCs w:val="28"/>
        </w:rPr>
        <w:t xml:space="preserve">является </w:t>
      </w:r>
      <w:r w:rsidRPr="00953B1E">
        <w:rPr>
          <w:rFonts w:eastAsia="Calibri"/>
          <w:i/>
          <w:sz w:val="28"/>
          <w:szCs w:val="28"/>
        </w:rPr>
        <w:t>развитие пищевой и перерабатывающей промышленности</w:t>
      </w:r>
      <w:r w:rsidRPr="00277103">
        <w:rPr>
          <w:rFonts w:eastAsia="Calibri"/>
          <w:sz w:val="28"/>
          <w:szCs w:val="28"/>
        </w:rPr>
        <w:t>, т</w:t>
      </w:r>
      <w:r>
        <w:rPr>
          <w:rFonts w:eastAsia="Calibri"/>
          <w:sz w:val="28"/>
          <w:szCs w:val="28"/>
        </w:rPr>
        <w:t xml:space="preserve">.к. </w:t>
      </w:r>
      <w:r w:rsidRPr="00277103">
        <w:rPr>
          <w:rFonts w:eastAsia="Calibri"/>
          <w:sz w:val="28"/>
          <w:szCs w:val="28"/>
        </w:rPr>
        <w:t>именно ей принадлежит исключительно важная роль в подъеме сельских территорий. Именно здесь сконцентрированы передовые технологии, производится продукция с высокой степенью добавленной стоимости, обеспечивается круглогодичная занятость населения, что для области имеет большое значение.</w:t>
      </w:r>
    </w:p>
    <w:p w:rsidR="00C4416B" w:rsidRPr="002A0406" w:rsidRDefault="00C4416B" w:rsidP="00C2741D">
      <w:pPr>
        <w:pStyle w:val="a3"/>
        <w:spacing w:after="0" w:line="312" w:lineRule="auto"/>
        <w:ind w:firstLine="709"/>
        <w:jc w:val="both"/>
        <w:rPr>
          <w:szCs w:val="28"/>
        </w:rPr>
      </w:pPr>
      <w:r w:rsidRPr="002A0406">
        <w:rPr>
          <w:szCs w:val="28"/>
        </w:rPr>
        <w:t xml:space="preserve">На территории области по состоянию на 01.01.2015 осуществляют производственную деятельность 120 предприятий пищевой и перерабатывающей промышленности и 150 мелких цехов. </w:t>
      </w:r>
      <w:r w:rsidR="003802C3">
        <w:rPr>
          <w:szCs w:val="28"/>
        </w:rPr>
        <w:t xml:space="preserve"> </w:t>
      </w:r>
      <w:r w:rsidRPr="002A0406">
        <w:rPr>
          <w:szCs w:val="28"/>
        </w:rPr>
        <w:t>За 2014 год индекс производства</w:t>
      </w:r>
      <w:r w:rsidR="003802C3">
        <w:rPr>
          <w:szCs w:val="28"/>
        </w:rPr>
        <w:t xml:space="preserve"> </w:t>
      </w:r>
      <w:r w:rsidRPr="002A0406">
        <w:rPr>
          <w:szCs w:val="28"/>
        </w:rPr>
        <w:t xml:space="preserve"> пищев</w:t>
      </w:r>
      <w:r w:rsidR="003802C3">
        <w:rPr>
          <w:szCs w:val="28"/>
        </w:rPr>
        <w:t>ы</w:t>
      </w:r>
      <w:r w:rsidRPr="002A0406">
        <w:rPr>
          <w:szCs w:val="28"/>
        </w:rPr>
        <w:t>х продуктов составил    112,7%</w:t>
      </w:r>
      <w:r>
        <w:rPr>
          <w:szCs w:val="28"/>
        </w:rPr>
        <w:t xml:space="preserve"> (по РФ – 103,3%, по ЦФО – 104,0%)</w:t>
      </w:r>
      <w:r w:rsidRPr="002A0406">
        <w:rPr>
          <w:szCs w:val="28"/>
        </w:rPr>
        <w:t xml:space="preserve">. </w:t>
      </w:r>
      <w:r>
        <w:rPr>
          <w:szCs w:val="28"/>
        </w:rPr>
        <w:t xml:space="preserve"> </w:t>
      </w:r>
      <w:r w:rsidRPr="002A0406">
        <w:rPr>
          <w:szCs w:val="28"/>
        </w:rPr>
        <w:t>Производство основных видов продукции в натуральном выражении составило:</w:t>
      </w:r>
    </w:p>
    <w:p w:rsidR="00C4416B" w:rsidRPr="002A0406" w:rsidRDefault="00C4416B" w:rsidP="00C2741D">
      <w:pPr>
        <w:pStyle w:val="a3"/>
        <w:numPr>
          <w:ilvl w:val="0"/>
          <w:numId w:val="32"/>
        </w:numPr>
        <w:tabs>
          <w:tab w:val="left" w:pos="993"/>
        </w:tabs>
        <w:spacing w:after="0" w:line="312" w:lineRule="auto"/>
        <w:ind w:left="0" w:firstLine="709"/>
        <w:jc w:val="both"/>
        <w:rPr>
          <w:szCs w:val="28"/>
        </w:rPr>
      </w:pPr>
      <w:r w:rsidRPr="002A0406">
        <w:rPr>
          <w:szCs w:val="28"/>
        </w:rPr>
        <w:t>мяса и субпродуктов 1 категории (включая мясо птицы) – 183,5 тыс. тонн (107,4% к 2013 году);</w:t>
      </w:r>
    </w:p>
    <w:p w:rsidR="00C4416B" w:rsidRPr="002A0406" w:rsidRDefault="00C4416B" w:rsidP="00C2741D">
      <w:pPr>
        <w:pStyle w:val="a3"/>
        <w:numPr>
          <w:ilvl w:val="0"/>
          <w:numId w:val="32"/>
        </w:numPr>
        <w:tabs>
          <w:tab w:val="left" w:pos="993"/>
        </w:tabs>
        <w:spacing w:after="0" w:line="312" w:lineRule="auto"/>
        <w:ind w:left="0" w:firstLine="709"/>
        <w:jc w:val="both"/>
        <w:rPr>
          <w:szCs w:val="28"/>
        </w:rPr>
      </w:pPr>
      <w:r w:rsidRPr="002A0406">
        <w:rPr>
          <w:szCs w:val="28"/>
        </w:rPr>
        <w:t>масла животного – 27,8 тыс. тонн (123,5%);</w:t>
      </w:r>
    </w:p>
    <w:p w:rsidR="00C4416B" w:rsidRPr="002A0406" w:rsidRDefault="00C4416B" w:rsidP="00C2741D">
      <w:pPr>
        <w:pStyle w:val="a3"/>
        <w:numPr>
          <w:ilvl w:val="0"/>
          <w:numId w:val="32"/>
        </w:numPr>
        <w:tabs>
          <w:tab w:val="left" w:pos="993"/>
        </w:tabs>
        <w:spacing w:after="0" w:line="312" w:lineRule="auto"/>
        <w:ind w:left="0" w:firstLine="709"/>
        <w:jc w:val="both"/>
        <w:rPr>
          <w:szCs w:val="28"/>
        </w:rPr>
      </w:pPr>
      <w:r w:rsidRPr="002A0406">
        <w:rPr>
          <w:szCs w:val="28"/>
        </w:rPr>
        <w:t>сыров твердых – 52,8 тыс. тонн (132,0%);</w:t>
      </w:r>
    </w:p>
    <w:p w:rsidR="00C4416B" w:rsidRPr="002A0406" w:rsidRDefault="00C4416B" w:rsidP="00C2741D">
      <w:pPr>
        <w:pStyle w:val="a3"/>
        <w:numPr>
          <w:ilvl w:val="0"/>
          <w:numId w:val="32"/>
        </w:numPr>
        <w:tabs>
          <w:tab w:val="left" w:pos="993"/>
        </w:tabs>
        <w:spacing w:after="0" w:line="312" w:lineRule="auto"/>
        <w:ind w:left="0" w:firstLine="709"/>
        <w:jc w:val="both"/>
        <w:rPr>
          <w:szCs w:val="28"/>
        </w:rPr>
      </w:pPr>
      <w:r w:rsidRPr="002A0406">
        <w:rPr>
          <w:szCs w:val="28"/>
        </w:rPr>
        <w:t>масла растительного – 743,9 тыс. тонн (119,2%);</w:t>
      </w:r>
    </w:p>
    <w:p w:rsidR="00C4416B" w:rsidRPr="002A0406" w:rsidRDefault="00C4416B" w:rsidP="00C2741D">
      <w:pPr>
        <w:pStyle w:val="a3"/>
        <w:numPr>
          <w:ilvl w:val="0"/>
          <w:numId w:val="32"/>
        </w:numPr>
        <w:tabs>
          <w:tab w:val="left" w:pos="993"/>
        </w:tabs>
        <w:spacing w:after="0" w:line="312" w:lineRule="auto"/>
        <w:ind w:left="0" w:firstLine="709"/>
        <w:jc w:val="both"/>
        <w:rPr>
          <w:szCs w:val="28"/>
        </w:rPr>
      </w:pPr>
      <w:r w:rsidRPr="002A0406">
        <w:rPr>
          <w:szCs w:val="28"/>
        </w:rPr>
        <w:t>сахара – 634,4 тыс.тонн (131,5%).</w:t>
      </w:r>
    </w:p>
    <w:p w:rsidR="00C4416B" w:rsidRPr="002A0406" w:rsidRDefault="00C4416B" w:rsidP="00C2741D">
      <w:pPr>
        <w:pStyle w:val="a3"/>
        <w:spacing w:after="0" w:line="312" w:lineRule="auto"/>
        <w:ind w:firstLine="709"/>
        <w:jc w:val="both"/>
        <w:rPr>
          <w:szCs w:val="28"/>
        </w:rPr>
      </w:pPr>
      <w:r w:rsidRPr="002A0406">
        <w:rPr>
          <w:szCs w:val="28"/>
        </w:rPr>
        <w:t>В течение 2014 года предприятия перерабатывающих отраслей продолжали работу по наращиванию объемов производства и повышению качества продукции за счет глубокой модернизации и реконструкции производства. Основным инструментом такой политики являются инвестиционные проекты. Самые крупные из них в 2014 году были реализованы в мясной и молочной отраслях.</w:t>
      </w:r>
    </w:p>
    <w:p w:rsidR="00C4416B" w:rsidRDefault="008F0318" w:rsidP="00C2741D">
      <w:pPr>
        <w:spacing w:line="312" w:lineRule="auto"/>
        <w:ind w:firstLine="709"/>
        <w:jc w:val="both"/>
        <w:rPr>
          <w:szCs w:val="28"/>
        </w:rPr>
      </w:pPr>
      <w:r>
        <w:rPr>
          <w:szCs w:val="28"/>
        </w:rPr>
        <w:t>М</w:t>
      </w:r>
      <w:r w:rsidR="00C4416B" w:rsidRPr="00FB4175">
        <w:rPr>
          <w:szCs w:val="28"/>
        </w:rPr>
        <w:t>алую сельскую экономику региона представляют более 3500 крестьянских (фермерских) хозяйств, хозяйств индивидуальных предпринимателей, сельскохозяйственных потребите</w:t>
      </w:r>
      <w:r w:rsidR="00C4416B">
        <w:rPr>
          <w:szCs w:val="28"/>
        </w:rPr>
        <w:t xml:space="preserve">льских кооперативов, а также </w:t>
      </w:r>
      <w:r w:rsidR="00C4416B" w:rsidRPr="00FB4175">
        <w:rPr>
          <w:szCs w:val="28"/>
        </w:rPr>
        <w:t>свыше 360-ти тыс</w:t>
      </w:r>
      <w:r w:rsidR="00C4416B">
        <w:rPr>
          <w:szCs w:val="28"/>
        </w:rPr>
        <w:t>.</w:t>
      </w:r>
      <w:r w:rsidR="00C4416B" w:rsidRPr="00FB4175">
        <w:rPr>
          <w:szCs w:val="28"/>
        </w:rPr>
        <w:t xml:space="preserve"> личных подсобны</w:t>
      </w:r>
      <w:r w:rsidR="00C4416B">
        <w:rPr>
          <w:szCs w:val="28"/>
        </w:rPr>
        <w:t xml:space="preserve">х хозяйств населения.                      </w:t>
      </w:r>
      <w:r w:rsidR="00C4416B" w:rsidRPr="00FB4175">
        <w:rPr>
          <w:szCs w:val="28"/>
        </w:rPr>
        <w:t>Их удельный вес в производстве зерна составляет 20-25%, сахарной свеклы – до 15%, семян подсолнечника</w:t>
      </w:r>
      <w:r w:rsidR="00C4416B">
        <w:rPr>
          <w:szCs w:val="28"/>
        </w:rPr>
        <w:t xml:space="preserve"> – около 30%. </w:t>
      </w:r>
      <w:r w:rsidR="00C4416B" w:rsidRPr="00FB4175">
        <w:rPr>
          <w:szCs w:val="28"/>
        </w:rPr>
        <w:t xml:space="preserve">До 95% картофеля, плодов и </w:t>
      </w:r>
      <w:r w:rsidR="00C4416B" w:rsidRPr="00FB4175">
        <w:rPr>
          <w:szCs w:val="28"/>
        </w:rPr>
        <w:lastRenderedPageBreak/>
        <w:t xml:space="preserve">овощей, производимых в области, приходится на фермерские и личные подсобные хозяйства населения. </w:t>
      </w:r>
    </w:p>
    <w:p w:rsidR="00C4416B" w:rsidRPr="008A5F4C" w:rsidRDefault="00C4416B" w:rsidP="00C2741D">
      <w:pPr>
        <w:spacing w:line="312" w:lineRule="auto"/>
        <w:ind w:firstLine="709"/>
        <w:jc w:val="both"/>
        <w:rPr>
          <w:color w:val="000000"/>
          <w:szCs w:val="28"/>
        </w:rPr>
      </w:pPr>
      <w:r w:rsidRPr="008A5F4C">
        <w:rPr>
          <w:color w:val="000000"/>
          <w:szCs w:val="28"/>
        </w:rPr>
        <w:t>Развитие сельской экономики напрямую увязано с развитием сельских территорий. В 2014 году реализация мероприятий по комплексному обустройству объектами социальной и инженерной инфраструктуры села проходила в рамках подпрограммы по устойчивому развитию сельских территорий области в рамках государственной программы по развитию сельского хозяйства</w:t>
      </w:r>
      <w:r w:rsidR="00C648AD">
        <w:rPr>
          <w:color w:val="000000"/>
          <w:szCs w:val="28"/>
        </w:rPr>
        <w:t>. В</w:t>
      </w:r>
      <w:r w:rsidRPr="008A5F4C">
        <w:rPr>
          <w:color w:val="000000"/>
          <w:szCs w:val="28"/>
        </w:rPr>
        <w:t xml:space="preserve"> 2014 году на реализацию </w:t>
      </w:r>
      <w:r w:rsidR="00C648AD">
        <w:rPr>
          <w:color w:val="000000"/>
          <w:szCs w:val="28"/>
        </w:rPr>
        <w:t xml:space="preserve">мероприятий  подпрограммы </w:t>
      </w:r>
      <w:r w:rsidRPr="008A5F4C">
        <w:rPr>
          <w:color w:val="000000"/>
          <w:szCs w:val="28"/>
        </w:rPr>
        <w:t>направлено  774,4 млн. рублей.</w:t>
      </w:r>
    </w:p>
    <w:p w:rsidR="00C2741D" w:rsidRPr="00C2741D" w:rsidRDefault="00C2741D" w:rsidP="00C2741D"/>
    <w:p w:rsidR="00C4416B" w:rsidRDefault="00C4416B" w:rsidP="001205C4">
      <w:pPr>
        <w:pStyle w:val="20"/>
      </w:pPr>
      <w:bookmarkStart w:id="32" w:name="_Toc420662022"/>
      <w:r>
        <w:t>2.4. Строительство</w:t>
      </w:r>
      <w:bookmarkEnd w:id="32"/>
    </w:p>
    <w:p w:rsidR="00C4416B" w:rsidRDefault="00C4416B" w:rsidP="00C4416B">
      <w:pPr>
        <w:ind w:firstLine="709"/>
      </w:pPr>
    </w:p>
    <w:p w:rsidR="00C4416B" w:rsidRDefault="00650795" w:rsidP="00C4416B">
      <w:pPr>
        <w:spacing w:line="312" w:lineRule="auto"/>
        <w:ind w:firstLine="709"/>
        <w:jc w:val="both"/>
        <w:rPr>
          <w:szCs w:val="28"/>
        </w:rPr>
      </w:pPr>
      <w:r w:rsidRPr="00493F96">
        <w:rPr>
          <w:szCs w:val="28"/>
        </w:rPr>
        <w:t>В последние годы ситуация в строительном комплексе Воронежской области характериз</w:t>
      </w:r>
      <w:r w:rsidR="002711AB">
        <w:rPr>
          <w:szCs w:val="28"/>
        </w:rPr>
        <w:t xml:space="preserve">уется </w:t>
      </w:r>
      <w:r>
        <w:rPr>
          <w:szCs w:val="28"/>
        </w:rPr>
        <w:t xml:space="preserve">положительной динамикой. </w:t>
      </w:r>
      <w:r w:rsidR="00C4416B" w:rsidRPr="001C79A4">
        <w:rPr>
          <w:szCs w:val="28"/>
        </w:rPr>
        <w:t>В 201</w:t>
      </w:r>
      <w:r w:rsidR="00C4416B">
        <w:rPr>
          <w:szCs w:val="28"/>
        </w:rPr>
        <w:t xml:space="preserve">4 </w:t>
      </w:r>
      <w:r w:rsidR="00C4416B" w:rsidRPr="001C79A4">
        <w:rPr>
          <w:szCs w:val="28"/>
        </w:rPr>
        <w:t>году строительному комплексу области удалось не только удержать, но и развить намеченную в предыдущие годы положительную динамику роста</w:t>
      </w:r>
      <w:r w:rsidR="00C4416B">
        <w:rPr>
          <w:szCs w:val="28"/>
        </w:rPr>
        <w:t xml:space="preserve"> по всем ключевым показателям</w:t>
      </w:r>
      <w:r w:rsidR="00C648AD">
        <w:rPr>
          <w:szCs w:val="28"/>
        </w:rPr>
        <w:t xml:space="preserve">: </w:t>
      </w:r>
    </w:p>
    <w:p w:rsidR="00C4416B" w:rsidRDefault="00C4416B" w:rsidP="00C4416B">
      <w:pPr>
        <w:numPr>
          <w:ilvl w:val="0"/>
          <w:numId w:val="38"/>
        </w:numPr>
        <w:tabs>
          <w:tab w:val="left" w:pos="851"/>
          <w:tab w:val="left" w:pos="993"/>
        </w:tabs>
        <w:spacing w:line="312" w:lineRule="auto"/>
        <w:ind w:left="0" w:right="-1" w:firstLine="709"/>
        <w:jc w:val="both"/>
        <w:rPr>
          <w:szCs w:val="28"/>
        </w:rPr>
      </w:pPr>
      <w:r w:rsidRPr="00433219">
        <w:rPr>
          <w:szCs w:val="28"/>
        </w:rPr>
        <w:t xml:space="preserve">Объем работ, выполненных по виду деятельности «Строительство» в Воронежской области за 2014 год составил 56 943,0 млн. рублей, что на 16,7% выше уровня </w:t>
      </w:r>
      <w:r>
        <w:rPr>
          <w:szCs w:val="28"/>
        </w:rPr>
        <w:t>2013</w:t>
      </w:r>
      <w:r w:rsidRPr="00433219">
        <w:rPr>
          <w:szCs w:val="28"/>
        </w:rPr>
        <w:t xml:space="preserve"> года</w:t>
      </w:r>
      <w:r w:rsidR="00C648AD">
        <w:rPr>
          <w:szCs w:val="28"/>
        </w:rPr>
        <w:t>, что соответствует 8 месту в РФ  (по РФ спад на 2,5%)</w:t>
      </w:r>
      <w:r w:rsidRPr="00433219">
        <w:rPr>
          <w:szCs w:val="28"/>
        </w:rPr>
        <w:t xml:space="preserve">. </w:t>
      </w:r>
    </w:p>
    <w:p w:rsidR="00C4416B" w:rsidRPr="00433219" w:rsidRDefault="00C4416B" w:rsidP="00C4416B">
      <w:pPr>
        <w:numPr>
          <w:ilvl w:val="0"/>
          <w:numId w:val="38"/>
        </w:numPr>
        <w:tabs>
          <w:tab w:val="left" w:pos="851"/>
          <w:tab w:val="left" w:pos="993"/>
        </w:tabs>
        <w:spacing w:line="312" w:lineRule="auto"/>
        <w:ind w:left="0" w:right="-1" w:firstLine="709"/>
        <w:jc w:val="both"/>
        <w:rPr>
          <w:szCs w:val="28"/>
        </w:rPr>
      </w:pPr>
      <w:r w:rsidRPr="00433219">
        <w:rPr>
          <w:szCs w:val="28"/>
        </w:rPr>
        <w:t xml:space="preserve">Объем инвестиций по виду деятельности «Строительство и операции с недвижимым имуществом» по итогам 2014 года составил </w:t>
      </w:r>
      <w:r w:rsidR="00C648AD">
        <w:rPr>
          <w:szCs w:val="28"/>
        </w:rPr>
        <w:t xml:space="preserve"> </w:t>
      </w:r>
      <w:r w:rsidRPr="00433219">
        <w:rPr>
          <w:szCs w:val="28"/>
        </w:rPr>
        <w:t>21 578,8 млн. рублей</w:t>
      </w:r>
      <w:r w:rsidR="00C648AD">
        <w:rPr>
          <w:szCs w:val="28"/>
        </w:rPr>
        <w:t xml:space="preserve">, или  </w:t>
      </w:r>
      <w:r w:rsidRPr="00433219">
        <w:rPr>
          <w:szCs w:val="28"/>
        </w:rPr>
        <w:t>117,2%.</w:t>
      </w:r>
    </w:p>
    <w:p w:rsidR="00C4416B" w:rsidRDefault="00C4416B" w:rsidP="00C4416B">
      <w:pPr>
        <w:tabs>
          <w:tab w:val="num" w:pos="720"/>
        </w:tabs>
        <w:spacing w:line="312" w:lineRule="auto"/>
        <w:ind w:firstLine="709"/>
        <w:jc w:val="both"/>
        <w:rPr>
          <w:szCs w:val="28"/>
        </w:rPr>
      </w:pPr>
      <w:r w:rsidRPr="00F747B5">
        <w:t>3.</w:t>
      </w:r>
      <w:r>
        <w:rPr>
          <w:szCs w:val="28"/>
        </w:rPr>
        <w:t xml:space="preserve"> В</w:t>
      </w:r>
      <w:r w:rsidRPr="00774444">
        <w:rPr>
          <w:szCs w:val="28"/>
        </w:rPr>
        <w:t>ведено в действие жилых домов общей площад</w:t>
      </w:r>
      <w:r>
        <w:rPr>
          <w:szCs w:val="28"/>
        </w:rPr>
        <w:t>ью</w:t>
      </w:r>
      <w:r w:rsidRPr="00774444">
        <w:rPr>
          <w:szCs w:val="28"/>
        </w:rPr>
        <w:t xml:space="preserve"> 1559,2 тыс. кв. метров, что на 15,8% выше уровня </w:t>
      </w:r>
      <w:r>
        <w:rPr>
          <w:szCs w:val="28"/>
        </w:rPr>
        <w:t>2013</w:t>
      </w:r>
      <w:r w:rsidRPr="00774444">
        <w:rPr>
          <w:szCs w:val="28"/>
        </w:rPr>
        <w:t xml:space="preserve"> года. </w:t>
      </w:r>
      <w:r w:rsidR="00C648AD">
        <w:rPr>
          <w:szCs w:val="28"/>
        </w:rPr>
        <w:t xml:space="preserve"> </w:t>
      </w:r>
      <w:r w:rsidRPr="00774444">
        <w:rPr>
          <w:szCs w:val="28"/>
        </w:rPr>
        <w:t xml:space="preserve">На территории городского округа город Воронеж введен в эксплуатацию </w:t>
      </w:r>
      <w:r w:rsidR="00650795">
        <w:rPr>
          <w:szCs w:val="28"/>
        </w:rPr>
        <w:t xml:space="preserve">исторический максимум  площади жилых помещений - </w:t>
      </w:r>
      <w:r w:rsidRPr="00774444">
        <w:rPr>
          <w:szCs w:val="28"/>
        </w:rPr>
        <w:t>926,46 тыс. кв. мет</w:t>
      </w:r>
      <w:r>
        <w:rPr>
          <w:szCs w:val="28"/>
        </w:rPr>
        <w:t>ров</w:t>
      </w:r>
      <w:r w:rsidR="00650795">
        <w:rPr>
          <w:szCs w:val="28"/>
        </w:rPr>
        <w:t xml:space="preserve">, или </w:t>
      </w:r>
      <w:r>
        <w:rPr>
          <w:szCs w:val="28"/>
        </w:rPr>
        <w:t>112,6% к уровню 2013 года</w:t>
      </w:r>
      <w:r w:rsidR="00650795">
        <w:rPr>
          <w:szCs w:val="28"/>
        </w:rPr>
        <w:t>.</w:t>
      </w:r>
      <w:r w:rsidRPr="00774444">
        <w:rPr>
          <w:szCs w:val="28"/>
        </w:rPr>
        <w:t xml:space="preserve"> </w:t>
      </w:r>
    </w:p>
    <w:p w:rsidR="00650795" w:rsidRDefault="00650795" w:rsidP="00650795">
      <w:pPr>
        <w:spacing w:line="312" w:lineRule="auto"/>
        <w:ind w:firstLine="709"/>
        <w:jc w:val="both"/>
        <w:rPr>
          <w:szCs w:val="28"/>
        </w:rPr>
      </w:pPr>
      <w:r w:rsidRPr="00774444">
        <w:rPr>
          <w:szCs w:val="28"/>
        </w:rPr>
        <w:t xml:space="preserve">По объемам ввода жилья в 2014 году Воронежская область заняла 3 место </w:t>
      </w:r>
      <w:r>
        <w:rPr>
          <w:szCs w:val="28"/>
        </w:rPr>
        <w:t>в ЦФО (</w:t>
      </w:r>
      <w:r w:rsidRPr="00774444">
        <w:rPr>
          <w:szCs w:val="28"/>
        </w:rPr>
        <w:t>после Москвы и Московской области</w:t>
      </w:r>
      <w:r>
        <w:rPr>
          <w:szCs w:val="28"/>
        </w:rPr>
        <w:t>)</w:t>
      </w:r>
      <w:r w:rsidRPr="00774444">
        <w:rPr>
          <w:szCs w:val="28"/>
        </w:rPr>
        <w:t>.</w:t>
      </w:r>
    </w:p>
    <w:p w:rsidR="00650795" w:rsidRDefault="00650795" w:rsidP="00650795">
      <w:pPr>
        <w:tabs>
          <w:tab w:val="left" w:pos="709"/>
        </w:tabs>
        <w:spacing w:line="312" w:lineRule="auto"/>
        <w:ind w:firstLine="709"/>
        <w:jc w:val="both"/>
        <w:rPr>
          <w:szCs w:val="28"/>
        </w:rPr>
      </w:pPr>
      <w:r w:rsidRPr="00F747B5">
        <w:t>4.</w:t>
      </w:r>
      <w:r>
        <w:t xml:space="preserve"> </w:t>
      </w:r>
      <w:r w:rsidRPr="00D2603D">
        <w:rPr>
          <w:szCs w:val="28"/>
        </w:rPr>
        <w:t>В</w:t>
      </w:r>
      <w:r>
        <w:rPr>
          <w:szCs w:val="28"/>
        </w:rPr>
        <w:t xml:space="preserve"> </w:t>
      </w:r>
      <w:r w:rsidRPr="00D2603D">
        <w:rPr>
          <w:szCs w:val="28"/>
        </w:rPr>
        <w:t>расчете на 1 жителя области объем общей</w:t>
      </w:r>
      <w:r>
        <w:rPr>
          <w:szCs w:val="28"/>
        </w:rPr>
        <w:t xml:space="preserve"> введенной </w:t>
      </w:r>
      <w:r w:rsidRPr="00D2603D">
        <w:rPr>
          <w:szCs w:val="28"/>
        </w:rPr>
        <w:t xml:space="preserve"> площади жилья составил 0,67 кв. м</w:t>
      </w:r>
      <w:r w:rsidR="002711AB">
        <w:rPr>
          <w:szCs w:val="28"/>
        </w:rPr>
        <w:t xml:space="preserve"> </w:t>
      </w:r>
      <w:r>
        <w:rPr>
          <w:szCs w:val="28"/>
        </w:rPr>
        <w:t xml:space="preserve"> (при среднем значении по РФ – 0,55 кв.м, ЦФО – 0,59 кв.м)</w:t>
      </w:r>
      <w:r w:rsidR="00D14160">
        <w:rPr>
          <w:szCs w:val="28"/>
        </w:rPr>
        <w:t xml:space="preserve">, </w:t>
      </w:r>
      <w:r w:rsidRPr="00D2603D">
        <w:rPr>
          <w:szCs w:val="28"/>
        </w:rPr>
        <w:t xml:space="preserve"> обеспеченность жильем населения Воронежской области выросла с 27,3 кв. метров на 1 человека по итогам 2013 года до 27,9</w:t>
      </w:r>
      <w:r w:rsidR="002711AB">
        <w:rPr>
          <w:szCs w:val="28"/>
        </w:rPr>
        <w:t xml:space="preserve"> кв.м</w:t>
      </w:r>
      <w:r w:rsidRPr="00D2603D">
        <w:rPr>
          <w:szCs w:val="28"/>
        </w:rPr>
        <w:t xml:space="preserve">. </w:t>
      </w:r>
    </w:p>
    <w:p w:rsidR="00650795" w:rsidRDefault="00650795" w:rsidP="00C4416B">
      <w:pPr>
        <w:tabs>
          <w:tab w:val="num" w:pos="720"/>
        </w:tabs>
        <w:spacing w:line="312" w:lineRule="auto"/>
        <w:ind w:firstLine="709"/>
        <w:jc w:val="both"/>
        <w:rPr>
          <w:szCs w:val="28"/>
        </w:rPr>
      </w:pPr>
    </w:p>
    <w:p w:rsidR="00C4416B" w:rsidRDefault="00C4416B" w:rsidP="00C4416B">
      <w:pPr>
        <w:jc w:val="both"/>
        <w:rPr>
          <w:szCs w:val="28"/>
        </w:rPr>
      </w:pPr>
      <w:r>
        <w:rPr>
          <w:noProof/>
        </w:rPr>
        <w:lastRenderedPageBreak/>
        <w:drawing>
          <wp:anchor distT="0" distB="0" distL="114300" distR="114300" simplePos="0" relativeHeight="251655680" behindDoc="0" locked="0" layoutInCell="1" allowOverlap="1">
            <wp:simplePos x="0" y="0"/>
            <wp:positionH relativeFrom="column">
              <wp:posOffset>342265</wp:posOffset>
            </wp:positionH>
            <wp:positionV relativeFrom="paragraph">
              <wp:posOffset>78740</wp:posOffset>
            </wp:positionV>
            <wp:extent cx="5591175" cy="2219325"/>
            <wp:effectExtent l="0" t="0" r="0" b="0"/>
            <wp:wrapSquare wrapText="bothSides"/>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591175" cy="2219325"/>
                    </a:xfrm>
                    <a:prstGeom prst="rect">
                      <a:avLst/>
                    </a:prstGeom>
                    <a:noFill/>
                    <a:ln w="9525">
                      <a:noFill/>
                      <a:miter lim="800000"/>
                      <a:headEnd/>
                      <a:tailEnd/>
                    </a:ln>
                  </pic:spPr>
                </pic:pic>
              </a:graphicData>
            </a:graphic>
          </wp:anchor>
        </w:drawing>
      </w:r>
    </w:p>
    <w:p w:rsidR="00C2741D" w:rsidRDefault="00C54FB6" w:rsidP="00C4416B">
      <w:pPr>
        <w:ind w:firstLine="709"/>
        <w:jc w:val="center"/>
        <w:rPr>
          <w:i/>
          <w:szCs w:val="28"/>
        </w:rPr>
      </w:pPr>
      <w:r>
        <w:rPr>
          <w:i/>
          <w:szCs w:val="28"/>
        </w:rPr>
        <w:t xml:space="preserve">Диаграмма 2 - </w:t>
      </w:r>
      <w:r w:rsidR="00C4416B" w:rsidRPr="00EE085A">
        <w:rPr>
          <w:i/>
          <w:szCs w:val="28"/>
        </w:rPr>
        <w:t xml:space="preserve">Динамика вода жилья на территории </w:t>
      </w:r>
    </w:p>
    <w:p w:rsidR="00C4416B" w:rsidRPr="00EE085A" w:rsidRDefault="00C4416B" w:rsidP="00C4416B">
      <w:pPr>
        <w:ind w:firstLine="709"/>
        <w:jc w:val="center"/>
        <w:rPr>
          <w:i/>
          <w:szCs w:val="28"/>
        </w:rPr>
      </w:pPr>
      <w:r w:rsidRPr="00EE085A">
        <w:rPr>
          <w:i/>
          <w:szCs w:val="28"/>
        </w:rPr>
        <w:t>Воронежской области</w:t>
      </w:r>
    </w:p>
    <w:p w:rsidR="00C4416B" w:rsidRDefault="00C4416B" w:rsidP="00C4416B">
      <w:pPr>
        <w:ind w:firstLine="709"/>
        <w:jc w:val="both"/>
        <w:rPr>
          <w:szCs w:val="28"/>
        </w:rPr>
      </w:pPr>
    </w:p>
    <w:p w:rsidR="00C4416B" w:rsidRDefault="00C4416B" w:rsidP="00C4416B">
      <w:pPr>
        <w:tabs>
          <w:tab w:val="left" w:pos="709"/>
        </w:tabs>
        <w:ind w:firstLine="709"/>
        <w:jc w:val="both"/>
        <w:rPr>
          <w:szCs w:val="28"/>
        </w:rPr>
      </w:pPr>
    </w:p>
    <w:p w:rsidR="00C4416B" w:rsidRDefault="00C4416B" w:rsidP="00C4416B">
      <w:pPr>
        <w:tabs>
          <w:tab w:val="left" w:pos="709"/>
        </w:tabs>
        <w:ind w:firstLine="709"/>
        <w:jc w:val="both"/>
        <w:rPr>
          <w:szCs w:val="28"/>
        </w:rPr>
      </w:pPr>
      <w:r>
        <w:rPr>
          <w:noProof/>
        </w:rPr>
        <w:drawing>
          <wp:anchor distT="0" distB="0" distL="114300" distR="114300" simplePos="0" relativeHeight="251656704" behindDoc="1" locked="0" layoutInCell="1" allowOverlap="1">
            <wp:simplePos x="0" y="0"/>
            <wp:positionH relativeFrom="column">
              <wp:posOffset>46990</wp:posOffset>
            </wp:positionH>
            <wp:positionV relativeFrom="paragraph">
              <wp:posOffset>112395</wp:posOffset>
            </wp:positionV>
            <wp:extent cx="6219825" cy="2743200"/>
            <wp:effectExtent l="0" t="0" r="0" b="0"/>
            <wp:wrapTight wrapText="bothSides">
              <wp:wrapPolygon edited="0">
                <wp:start x="198" y="150"/>
                <wp:lineTo x="198" y="900"/>
                <wp:lineTo x="9394" y="2550"/>
                <wp:lineTo x="198" y="2850"/>
                <wp:lineTo x="198" y="3900"/>
                <wp:lineTo x="9526" y="4950"/>
                <wp:lineTo x="198" y="5700"/>
                <wp:lineTo x="265" y="7200"/>
                <wp:lineTo x="17994" y="7350"/>
                <wp:lineTo x="198" y="8700"/>
                <wp:lineTo x="132" y="9450"/>
                <wp:lineTo x="8203" y="9750"/>
                <wp:lineTo x="132" y="11550"/>
                <wp:lineTo x="198" y="15600"/>
                <wp:lineTo x="6086" y="16950"/>
                <wp:lineTo x="198" y="17400"/>
                <wp:lineTo x="198" y="18150"/>
                <wp:lineTo x="10783" y="19350"/>
                <wp:lineTo x="2580" y="20250"/>
                <wp:lineTo x="2448" y="20850"/>
                <wp:lineTo x="2845" y="20850"/>
                <wp:lineTo x="19119" y="20850"/>
                <wp:lineTo x="19318" y="20250"/>
                <wp:lineTo x="10783" y="19350"/>
                <wp:lineTo x="19582" y="18000"/>
                <wp:lineTo x="19582" y="17550"/>
                <wp:lineTo x="10783" y="16950"/>
                <wp:lineTo x="19582" y="15000"/>
                <wp:lineTo x="19582" y="14550"/>
                <wp:lineTo x="13959" y="14550"/>
                <wp:lineTo x="19318" y="13050"/>
                <wp:lineTo x="19251" y="12150"/>
                <wp:lineTo x="19715" y="12150"/>
                <wp:lineTo x="19318" y="11400"/>
                <wp:lineTo x="14224" y="9750"/>
                <wp:lineTo x="18458" y="9750"/>
                <wp:lineTo x="19715" y="9150"/>
                <wp:lineTo x="19384" y="7350"/>
                <wp:lineTo x="19715" y="6150"/>
                <wp:lineTo x="18921" y="5850"/>
                <wp:lineTo x="11908" y="4950"/>
                <wp:lineTo x="19185" y="3750"/>
                <wp:lineTo x="19715" y="3450"/>
                <wp:lineTo x="18921" y="2550"/>
                <wp:lineTo x="19781" y="1800"/>
                <wp:lineTo x="19582" y="150"/>
                <wp:lineTo x="992" y="150"/>
                <wp:lineTo x="198" y="150"/>
              </wp:wrapPolygon>
            </wp:wrapTight>
            <wp:docPr id="9" name="Диаграмма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3"/>
                    <pic:cNvPicPr>
                      <a:picLocks noChangeArrowheads="1"/>
                    </pic:cNvPicPr>
                  </pic:nvPicPr>
                  <pic:blipFill>
                    <a:blip r:embed="rId15" cstate="print"/>
                    <a:srcRect l="-1311" t="-1254" r="-10683" b="-2928"/>
                    <a:stretch>
                      <a:fillRect/>
                    </a:stretch>
                  </pic:blipFill>
                  <pic:spPr bwMode="auto">
                    <a:xfrm>
                      <a:off x="0" y="0"/>
                      <a:ext cx="6219825" cy="2743200"/>
                    </a:xfrm>
                    <a:prstGeom prst="rect">
                      <a:avLst/>
                    </a:prstGeom>
                    <a:noFill/>
                    <a:ln w="9525">
                      <a:noFill/>
                      <a:miter lim="800000"/>
                      <a:headEnd/>
                      <a:tailEnd/>
                    </a:ln>
                  </pic:spPr>
                </pic:pic>
              </a:graphicData>
            </a:graphic>
          </wp:anchor>
        </w:drawing>
      </w: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r>
        <w:rPr>
          <w:noProof/>
          <w:szCs w:val="28"/>
        </w:rPr>
        <w:drawing>
          <wp:anchor distT="0" distB="0" distL="114300" distR="114300" simplePos="0" relativeHeight="251657728" behindDoc="1" locked="0" layoutInCell="1" allowOverlap="1">
            <wp:simplePos x="0" y="0"/>
            <wp:positionH relativeFrom="column">
              <wp:posOffset>-4838700</wp:posOffset>
            </wp:positionH>
            <wp:positionV relativeFrom="paragraph">
              <wp:posOffset>88265</wp:posOffset>
            </wp:positionV>
            <wp:extent cx="5895975" cy="180975"/>
            <wp:effectExtent l="0" t="0" r="0" b="0"/>
            <wp:wrapTight wrapText="bothSides">
              <wp:wrapPolygon edited="0">
                <wp:start x="349" y="6821"/>
                <wp:lineTo x="349" y="15916"/>
                <wp:lineTo x="16261" y="15916"/>
                <wp:lineTo x="16331" y="15916"/>
                <wp:lineTo x="16261" y="6821"/>
                <wp:lineTo x="349" y="6821"/>
              </wp:wrapPolygon>
            </wp:wrapTight>
            <wp:docPr id="10" name="Объект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4"/>
                    <pic:cNvPicPr>
                      <a:picLocks noChangeArrowheads="1"/>
                    </pic:cNvPicPr>
                  </pic:nvPicPr>
                  <pic:blipFill>
                    <a:blip r:embed="rId16" cstate="print"/>
                    <a:srcRect l="-3285" t="-74359" r="-33652" b="-67798"/>
                    <a:stretch>
                      <a:fillRect/>
                    </a:stretch>
                  </pic:blipFill>
                  <pic:spPr bwMode="auto">
                    <a:xfrm>
                      <a:off x="0" y="0"/>
                      <a:ext cx="5895975" cy="180975"/>
                    </a:xfrm>
                    <a:prstGeom prst="rect">
                      <a:avLst/>
                    </a:prstGeom>
                    <a:noFill/>
                    <a:ln w="9525">
                      <a:noFill/>
                      <a:miter lim="800000"/>
                      <a:headEnd/>
                      <a:tailEnd/>
                    </a:ln>
                  </pic:spPr>
                </pic:pic>
              </a:graphicData>
            </a:graphic>
          </wp:anchor>
        </w:drawing>
      </w:r>
    </w:p>
    <w:p w:rsidR="00C4416B" w:rsidRDefault="00C4416B" w:rsidP="00C4416B">
      <w:pPr>
        <w:tabs>
          <w:tab w:val="num" w:pos="720"/>
        </w:tabs>
        <w:ind w:firstLine="709"/>
        <w:jc w:val="both"/>
        <w:rPr>
          <w:szCs w:val="28"/>
        </w:rPr>
      </w:pPr>
    </w:p>
    <w:p w:rsidR="00C4416B" w:rsidRDefault="00C4416B" w:rsidP="00C4416B">
      <w:pPr>
        <w:tabs>
          <w:tab w:val="num" w:pos="720"/>
        </w:tabs>
        <w:ind w:firstLine="709"/>
        <w:jc w:val="both"/>
        <w:rPr>
          <w:szCs w:val="28"/>
        </w:rPr>
      </w:pPr>
    </w:p>
    <w:p w:rsidR="00C4416B" w:rsidRPr="0067053C" w:rsidRDefault="00515A7B" w:rsidP="00C4416B">
      <w:pPr>
        <w:tabs>
          <w:tab w:val="num" w:pos="720"/>
        </w:tabs>
        <w:ind w:firstLine="709"/>
        <w:jc w:val="both"/>
        <w:rPr>
          <w:sz w:val="20"/>
        </w:rPr>
      </w:pPr>
      <w:r w:rsidRPr="00515A7B">
        <w:rPr>
          <w:noProof/>
          <w:szCs w:val="2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4" type="#_x0000_t120" style="position:absolute;left:0;text-align:left;margin-left:75.45pt;margin-top:4.1pt;width:9pt;height:5.25pt;z-index:251658752" fillcolor="yellow" strokecolor="yellow" strokeweight=".25pt">
            <v:fill color2="fill darken(219)" recolor="t" rotate="t" method="linear sigma" focus="100%" type="gradient"/>
          </v:shape>
        </w:pict>
      </w:r>
      <w:r w:rsidRPr="00515A7B">
        <w:rPr>
          <w:noProof/>
          <w:szCs w:val="28"/>
        </w:rPr>
        <w:pict>
          <v:shapetype id="_x0000_t32" coordsize="21600,21600" o:spt="32" o:oned="t" path="m,l21600,21600e" filled="f">
            <v:path arrowok="t" fillok="f" o:connecttype="none"/>
            <o:lock v:ext="edit" shapetype="t"/>
          </v:shapetype>
          <v:shape id="_x0000_s1033" type="#_x0000_t32" style="position:absolute;left:0;text-align:left;margin-left:59.7pt;margin-top:6.2pt;width:42.75pt;height:0;z-index:251659776" o:connectortype="straight" strokecolor="yellow" strokeweight="2.75pt"/>
        </w:pict>
      </w:r>
      <w:r w:rsidR="00C4416B">
        <w:rPr>
          <w:szCs w:val="28"/>
        </w:rPr>
        <w:t xml:space="preserve">                        </w:t>
      </w:r>
      <w:r w:rsidR="00C4416B" w:rsidRPr="0067053C">
        <w:rPr>
          <w:sz w:val="20"/>
        </w:rPr>
        <w:t>- Российская Федерация</w:t>
      </w:r>
    </w:p>
    <w:p w:rsidR="00C4416B" w:rsidRDefault="00C4416B" w:rsidP="00C4416B">
      <w:pPr>
        <w:tabs>
          <w:tab w:val="left" w:pos="709"/>
        </w:tabs>
        <w:ind w:firstLine="709"/>
        <w:jc w:val="center"/>
        <w:rPr>
          <w:bCs/>
          <w:szCs w:val="28"/>
        </w:rPr>
      </w:pPr>
    </w:p>
    <w:p w:rsidR="00C4416B" w:rsidRDefault="00C4416B" w:rsidP="00C4416B">
      <w:pPr>
        <w:tabs>
          <w:tab w:val="left" w:pos="709"/>
        </w:tabs>
        <w:ind w:firstLine="709"/>
        <w:jc w:val="center"/>
        <w:rPr>
          <w:bCs/>
          <w:i/>
          <w:szCs w:val="28"/>
        </w:rPr>
      </w:pPr>
      <w:r w:rsidRPr="00EE085A">
        <w:rPr>
          <w:i/>
          <w:szCs w:val="28"/>
        </w:rPr>
        <w:t xml:space="preserve">Диаграмма </w:t>
      </w:r>
      <w:r w:rsidR="00C54FB6">
        <w:rPr>
          <w:i/>
          <w:szCs w:val="28"/>
        </w:rPr>
        <w:t>3</w:t>
      </w:r>
      <w:r w:rsidRPr="00EE085A">
        <w:rPr>
          <w:i/>
          <w:szCs w:val="28"/>
        </w:rPr>
        <w:t xml:space="preserve"> - </w:t>
      </w:r>
      <w:r w:rsidRPr="00EE085A">
        <w:rPr>
          <w:bCs/>
          <w:i/>
          <w:szCs w:val="28"/>
        </w:rPr>
        <w:t xml:space="preserve">Динамика обеспеченности жильем, </w:t>
      </w:r>
    </w:p>
    <w:p w:rsidR="00C4416B" w:rsidRPr="00EE085A" w:rsidRDefault="00C4416B" w:rsidP="00C4416B">
      <w:pPr>
        <w:tabs>
          <w:tab w:val="left" w:pos="709"/>
        </w:tabs>
        <w:ind w:firstLine="709"/>
        <w:jc w:val="center"/>
        <w:rPr>
          <w:i/>
          <w:szCs w:val="28"/>
        </w:rPr>
      </w:pPr>
      <w:r w:rsidRPr="00EE085A">
        <w:rPr>
          <w:bCs/>
          <w:i/>
          <w:szCs w:val="28"/>
        </w:rPr>
        <w:t>кв. метров на 1 жителя</w:t>
      </w:r>
    </w:p>
    <w:p w:rsidR="00C4416B" w:rsidRDefault="00C4416B" w:rsidP="00C4416B">
      <w:pPr>
        <w:tabs>
          <w:tab w:val="num" w:pos="720"/>
        </w:tabs>
        <w:ind w:firstLine="709"/>
        <w:jc w:val="both"/>
        <w:rPr>
          <w:szCs w:val="28"/>
        </w:rPr>
      </w:pPr>
    </w:p>
    <w:p w:rsidR="00C4416B" w:rsidRDefault="00C4416B" w:rsidP="00C4416B">
      <w:pPr>
        <w:tabs>
          <w:tab w:val="num" w:pos="720"/>
        </w:tabs>
        <w:spacing w:line="312" w:lineRule="auto"/>
        <w:ind w:firstLine="709"/>
        <w:jc w:val="both"/>
        <w:rPr>
          <w:szCs w:val="28"/>
        </w:rPr>
      </w:pPr>
      <w:r w:rsidRPr="00F448A4">
        <w:rPr>
          <w:szCs w:val="28"/>
        </w:rPr>
        <w:t xml:space="preserve">Высокие результаты ввода общей площади жилья были достигнуты в </w:t>
      </w:r>
      <w:r w:rsidR="00C54FB6">
        <w:rPr>
          <w:szCs w:val="28"/>
        </w:rPr>
        <w:t xml:space="preserve">значительной мере </w:t>
      </w:r>
      <w:r w:rsidRPr="00F448A4">
        <w:rPr>
          <w:szCs w:val="28"/>
        </w:rPr>
        <w:t>за счет реализации ряда комплексных проектов жилой застройки</w:t>
      </w:r>
      <w:r w:rsidR="00C54FB6">
        <w:rPr>
          <w:szCs w:val="28"/>
        </w:rPr>
        <w:t>.</w:t>
      </w:r>
      <w:r w:rsidRPr="00F448A4">
        <w:rPr>
          <w:szCs w:val="28"/>
        </w:rPr>
        <w:t xml:space="preserve"> </w:t>
      </w:r>
      <w:r>
        <w:rPr>
          <w:szCs w:val="28"/>
        </w:rPr>
        <w:t xml:space="preserve">В частности, </w:t>
      </w:r>
      <w:r w:rsidRPr="00F747B5">
        <w:rPr>
          <w:szCs w:val="28"/>
        </w:rPr>
        <w:t xml:space="preserve">в целях развития жилищного строительства Воронежской области переданы полномочия по управлению 78,5 га, которые в настоящее время активно застраиваются многоэтажными домами (17-25 этажей). </w:t>
      </w:r>
      <w:r w:rsidRPr="007074AC">
        <w:rPr>
          <w:szCs w:val="28"/>
        </w:rPr>
        <w:t>По итогам  2012-2014 годов введено в эксплуатацию более 300 тыс. кв. метров жилья, сданы в эксплуатацию объекты социальной инфраструктуры.</w:t>
      </w:r>
    </w:p>
    <w:p w:rsidR="00C4416B" w:rsidRDefault="00C4416B" w:rsidP="00C4416B">
      <w:pPr>
        <w:tabs>
          <w:tab w:val="num" w:pos="720"/>
        </w:tabs>
        <w:spacing w:line="312" w:lineRule="auto"/>
        <w:ind w:firstLine="709"/>
        <w:jc w:val="both"/>
        <w:rPr>
          <w:szCs w:val="28"/>
        </w:rPr>
      </w:pPr>
      <w:r w:rsidRPr="0062218F">
        <w:rPr>
          <w:szCs w:val="28"/>
        </w:rPr>
        <w:lastRenderedPageBreak/>
        <w:t>В пригороде городского округа город Воронеж на территориях Семилукского, Рамонского и Новоу</w:t>
      </w:r>
      <w:r>
        <w:rPr>
          <w:szCs w:val="28"/>
        </w:rPr>
        <w:t>сманского муниципальных районов в 2014 году осуществлялась</w:t>
      </w:r>
      <w:r w:rsidRPr="0062218F">
        <w:rPr>
          <w:szCs w:val="28"/>
        </w:rPr>
        <w:t xml:space="preserve">  реализация  следующих проектов малоэтажной и многоэтажной жилой застройки</w:t>
      </w:r>
      <w:r>
        <w:rPr>
          <w:szCs w:val="28"/>
        </w:rPr>
        <w:t>:</w:t>
      </w:r>
      <w:r w:rsidRPr="0062218F">
        <w:rPr>
          <w:szCs w:val="28"/>
        </w:rPr>
        <w:t xml:space="preserve"> </w:t>
      </w:r>
      <w:r>
        <w:rPr>
          <w:szCs w:val="28"/>
        </w:rPr>
        <w:t xml:space="preserve">   </w:t>
      </w:r>
    </w:p>
    <w:p w:rsidR="002636FD" w:rsidRDefault="00C4416B" w:rsidP="002711AB">
      <w:pPr>
        <w:tabs>
          <w:tab w:val="num" w:pos="720"/>
        </w:tabs>
        <w:spacing w:line="312" w:lineRule="auto"/>
        <w:ind w:firstLine="709"/>
        <w:jc w:val="both"/>
        <w:rPr>
          <w:szCs w:val="28"/>
        </w:rPr>
      </w:pPr>
      <w:r>
        <w:rPr>
          <w:szCs w:val="28"/>
        </w:rPr>
        <w:t xml:space="preserve">- </w:t>
      </w:r>
      <w:r w:rsidRPr="0062218F">
        <w:rPr>
          <w:szCs w:val="28"/>
        </w:rPr>
        <w:t>«</w:t>
      </w:r>
      <w:r>
        <w:rPr>
          <w:szCs w:val="28"/>
        </w:rPr>
        <w:t>з</w:t>
      </w:r>
      <w:r w:rsidRPr="0062218F">
        <w:rPr>
          <w:szCs w:val="28"/>
        </w:rPr>
        <w:t xml:space="preserve">астройка малоэтажным жильем с.Ямное Яменского сельского поселения Рамонского муниципального района» - малоэтажная  застройка жильем эконом-класса, площадь участка </w:t>
      </w:r>
      <w:smartTag w:uri="urn:schemas-microsoft-com:office:smarttags" w:element="metricconverter">
        <w:smartTagPr>
          <w:attr w:name="ProductID" w:val="138 га"/>
        </w:smartTagPr>
        <w:r w:rsidRPr="0062218F">
          <w:rPr>
            <w:szCs w:val="28"/>
          </w:rPr>
          <w:t>138 га</w:t>
        </w:r>
      </w:smartTag>
      <w:r w:rsidRPr="0062218F">
        <w:rPr>
          <w:szCs w:val="28"/>
        </w:rPr>
        <w:t xml:space="preserve">, плановый объем вводимого жилья - 100 тыс. кв. метров. Уже построено около 80 тыс.кв. метров жилья.  Стоимость </w:t>
      </w:r>
      <w:smartTag w:uri="urn:schemas-microsoft-com:office:smarttags" w:element="metricconverter">
        <w:smartTagPr>
          <w:attr w:name="ProductID" w:val="1 кв. метра"/>
        </w:smartTagPr>
        <w:r w:rsidRPr="0062218F">
          <w:rPr>
            <w:szCs w:val="28"/>
          </w:rPr>
          <w:t>1 кв. метра</w:t>
        </w:r>
      </w:smartTag>
      <w:r w:rsidRPr="0062218F">
        <w:rPr>
          <w:szCs w:val="28"/>
        </w:rPr>
        <w:t xml:space="preserve"> в рамках реализации данного проекта не превышает 35 тыс. рублей. Введен в эксплуатацию  детский сад на 115 мест</w:t>
      </w:r>
      <w:r w:rsidR="002711AB">
        <w:rPr>
          <w:szCs w:val="28"/>
        </w:rPr>
        <w:t>;</w:t>
      </w:r>
    </w:p>
    <w:p w:rsidR="00C4416B" w:rsidRPr="0062218F" w:rsidRDefault="002711AB" w:rsidP="00C4416B">
      <w:pPr>
        <w:tabs>
          <w:tab w:val="num" w:pos="720"/>
        </w:tabs>
        <w:spacing w:line="312" w:lineRule="auto"/>
        <w:ind w:firstLine="709"/>
        <w:jc w:val="both"/>
        <w:rPr>
          <w:szCs w:val="28"/>
        </w:rPr>
      </w:pPr>
      <w:r w:rsidRPr="002711AB">
        <w:rPr>
          <w:szCs w:val="28"/>
        </w:rPr>
        <w:t xml:space="preserve"> </w:t>
      </w:r>
      <w:r>
        <w:rPr>
          <w:szCs w:val="28"/>
        </w:rPr>
        <w:t>- с</w:t>
      </w:r>
      <w:r w:rsidRPr="0062218F">
        <w:rPr>
          <w:szCs w:val="28"/>
        </w:rPr>
        <w:t>троительство в Семилукском районе коттеджного поселка «Ново-Гудовка». Планируется построить 500 индивидуальных жилых домов общей площадью 50 тыс. кв. метров</w:t>
      </w:r>
      <w:r w:rsidR="002636FD">
        <w:rPr>
          <w:szCs w:val="28"/>
        </w:rPr>
        <w:t xml:space="preserve">, </w:t>
      </w:r>
      <w:r w:rsidRPr="0062218F">
        <w:rPr>
          <w:szCs w:val="28"/>
        </w:rPr>
        <w:t xml:space="preserve"> построено  5 индивидуальных жилых домов, общей площадью 0,5 тыс. кв. метров</w:t>
      </w:r>
      <w:r w:rsidR="002636FD">
        <w:rPr>
          <w:szCs w:val="28"/>
        </w:rPr>
        <w:t>;</w:t>
      </w:r>
    </w:p>
    <w:p w:rsidR="00C4416B" w:rsidRPr="0062218F" w:rsidRDefault="00C4416B" w:rsidP="00C4416B">
      <w:pPr>
        <w:tabs>
          <w:tab w:val="num" w:pos="720"/>
        </w:tabs>
        <w:spacing w:line="312" w:lineRule="auto"/>
        <w:ind w:firstLine="709"/>
        <w:jc w:val="both"/>
        <w:rPr>
          <w:szCs w:val="28"/>
        </w:rPr>
      </w:pPr>
      <w:r>
        <w:rPr>
          <w:szCs w:val="28"/>
        </w:rPr>
        <w:t>-</w:t>
      </w:r>
      <w:r w:rsidR="002636FD">
        <w:rPr>
          <w:szCs w:val="28"/>
        </w:rPr>
        <w:t xml:space="preserve"> </w:t>
      </w:r>
      <w:r w:rsidRPr="0062218F">
        <w:rPr>
          <w:szCs w:val="28"/>
        </w:rPr>
        <w:t xml:space="preserve">завершено строительство  жилья  эконом - класса  </w:t>
      </w:r>
      <w:r w:rsidR="002636FD">
        <w:rPr>
          <w:szCs w:val="28"/>
        </w:rPr>
        <w:t xml:space="preserve">в </w:t>
      </w:r>
      <w:r w:rsidR="002636FD" w:rsidRPr="0062218F">
        <w:rPr>
          <w:szCs w:val="28"/>
        </w:rPr>
        <w:t xml:space="preserve">пос. Отрадное </w:t>
      </w:r>
      <w:r w:rsidRPr="0062218F">
        <w:rPr>
          <w:szCs w:val="28"/>
        </w:rPr>
        <w:t>Новоусманск</w:t>
      </w:r>
      <w:r w:rsidR="002636FD">
        <w:rPr>
          <w:szCs w:val="28"/>
        </w:rPr>
        <w:t>ого муниципального</w:t>
      </w:r>
      <w:r w:rsidRPr="0062218F">
        <w:rPr>
          <w:szCs w:val="28"/>
        </w:rPr>
        <w:t xml:space="preserve"> район</w:t>
      </w:r>
      <w:r w:rsidR="002636FD">
        <w:rPr>
          <w:szCs w:val="28"/>
        </w:rPr>
        <w:t xml:space="preserve">а  </w:t>
      </w:r>
      <w:r w:rsidRPr="0062218F">
        <w:rPr>
          <w:szCs w:val="28"/>
        </w:rPr>
        <w:t xml:space="preserve">общей площадью  50,0 тыс. кв. метров (800 квартир). </w:t>
      </w:r>
    </w:p>
    <w:p w:rsidR="00C4416B" w:rsidRDefault="00C4416B" w:rsidP="00D61A8F">
      <w:pPr>
        <w:tabs>
          <w:tab w:val="num" w:pos="720"/>
        </w:tabs>
        <w:spacing w:line="312" w:lineRule="auto"/>
        <w:ind w:firstLine="709"/>
        <w:jc w:val="both"/>
        <w:rPr>
          <w:szCs w:val="28"/>
        </w:rPr>
      </w:pPr>
      <w:r>
        <w:rPr>
          <w:szCs w:val="28"/>
        </w:rPr>
        <w:t>-</w:t>
      </w:r>
      <w:r w:rsidR="002636FD">
        <w:rPr>
          <w:szCs w:val="28"/>
        </w:rPr>
        <w:t xml:space="preserve"> </w:t>
      </w:r>
      <w:r w:rsidRPr="0062218F">
        <w:rPr>
          <w:szCs w:val="28"/>
        </w:rPr>
        <w:t>начата реализация  проекта многоэтажной жилой застройки в Новоусманском муниципальном районе «Новый квартал Бабяково». Общая площадь  застройки составляет 42 га</w:t>
      </w:r>
      <w:r w:rsidR="00D61A8F">
        <w:rPr>
          <w:szCs w:val="28"/>
        </w:rPr>
        <w:t xml:space="preserve">. </w:t>
      </w:r>
    </w:p>
    <w:p w:rsidR="00C4416B" w:rsidRPr="00542E49" w:rsidRDefault="00C54FB6" w:rsidP="00C4416B">
      <w:pPr>
        <w:tabs>
          <w:tab w:val="num" w:pos="720"/>
        </w:tabs>
        <w:spacing w:line="312" w:lineRule="auto"/>
        <w:ind w:firstLine="709"/>
        <w:jc w:val="both"/>
        <w:rPr>
          <w:szCs w:val="28"/>
        </w:rPr>
      </w:pPr>
      <w:r>
        <w:rPr>
          <w:szCs w:val="28"/>
        </w:rPr>
        <w:t>Р</w:t>
      </w:r>
      <w:r w:rsidR="00C4416B">
        <w:rPr>
          <w:szCs w:val="28"/>
        </w:rPr>
        <w:t xml:space="preserve">азвитию строительного комплекса региона и повышению доступности жилья для населения области </w:t>
      </w:r>
      <w:r w:rsidR="00D61A8F">
        <w:rPr>
          <w:szCs w:val="28"/>
        </w:rPr>
        <w:t xml:space="preserve"> также </w:t>
      </w:r>
      <w:r w:rsidR="00C4416B" w:rsidRPr="00542E49">
        <w:rPr>
          <w:szCs w:val="28"/>
        </w:rPr>
        <w:t>способствовали следующие мероприятия:</w:t>
      </w:r>
    </w:p>
    <w:p w:rsidR="00C4416B" w:rsidRPr="00542E49" w:rsidRDefault="00C4416B" w:rsidP="00C4416B">
      <w:pPr>
        <w:tabs>
          <w:tab w:val="num" w:pos="720"/>
        </w:tabs>
        <w:spacing w:line="312" w:lineRule="auto"/>
        <w:ind w:firstLine="709"/>
        <w:jc w:val="both"/>
        <w:rPr>
          <w:szCs w:val="28"/>
        </w:rPr>
      </w:pPr>
      <w:r>
        <w:rPr>
          <w:szCs w:val="28"/>
        </w:rPr>
        <w:t>1. О</w:t>
      </w:r>
      <w:r w:rsidRPr="00542E49">
        <w:rPr>
          <w:szCs w:val="28"/>
        </w:rPr>
        <w:t>беспечение участков жилой застройки социальной и инженерной инфраструктурой в рамках областной адресной инвестиционной программы (далее – ОАИП). В 2014 году в рамках ОАИП велось проектирование и строительство по 152 социальным объектам (93 объекта  газификации) с объемом инвестиций 4,1 млрд. рублей из областного бюджета. Муниципальным образованиям Воронежской области предоставлены бюджетные кредиты в объеме  1,0 млрд. рублей на цели реализации областной адресной инвестиционной программы.</w:t>
      </w:r>
    </w:p>
    <w:p w:rsidR="00C4416B" w:rsidRPr="00883272" w:rsidRDefault="00C4416B" w:rsidP="00C4416B">
      <w:pPr>
        <w:tabs>
          <w:tab w:val="num" w:pos="720"/>
        </w:tabs>
        <w:spacing w:line="312" w:lineRule="auto"/>
        <w:ind w:firstLine="709"/>
        <w:jc w:val="both"/>
        <w:rPr>
          <w:szCs w:val="28"/>
        </w:rPr>
      </w:pPr>
      <w:r w:rsidRPr="00542E49">
        <w:rPr>
          <w:szCs w:val="28"/>
        </w:rPr>
        <w:t>За 2014 год построено и сдано в эксплуатацию 110 объектов социальной сферы, что на 54 объекта больше по сравнению с 2013 годом.</w:t>
      </w:r>
      <w:r>
        <w:rPr>
          <w:szCs w:val="28"/>
        </w:rPr>
        <w:t xml:space="preserve"> </w:t>
      </w:r>
      <w:r w:rsidRPr="00883272">
        <w:rPr>
          <w:szCs w:val="28"/>
        </w:rPr>
        <w:t>В 2014 году построено 486,3 км газораспределительных сетей</w:t>
      </w:r>
      <w:r w:rsidR="00C54FB6">
        <w:rPr>
          <w:szCs w:val="28"/>
        </w:rPr>
        <w:t>, у</w:t>
      </w:r>
      <w:r w:rsidRPr="00883272">
        <w:rPr>
          <w:szCs w:val="28"/>
        </w:rPr>
        <w:t>ровень газификации на 1 января 2015 года составил 87,15%, в том числе в сельской местности - 73,44%.</w:t>
      </w:r>
    </w:p>
    <w:p w:rsidR="00C4416B" w:rsidRPr="00542E49" w:rsidRDefault="00C4416B" w:rsidP="00C4416B">
      <w:pPr>
        <w:tabs>
          <w:tab w:val="num" w:pos="720"/>
        </w:tabs>
        <w:spacing w:line="312" w:lineRule="auto"/>
        <w:ind w:firstLine="709"/>
        <w:jc w:val="both"/>
        <w:rPr>
          <w:szCs w:val="28"/>
        </w:rPr>
      </w:pPr>
      <w:r>
        <w:rPr>
          <w:szCs w:val="28"/>
        </w:rPr>
        <w:lastRenderedPageBreak/>
        <w:t>2. Р</w:t>
      </w:r>
      <w:r w:rsidRPr="00542E49">
        <w:rPr>
          <w:szCs w:val="28"/>
        </w:rPr>
        <w:t>еализаци</w:t>
      </w:r>
      <w:r>
        <w:rPr>
          <w:szCs w:val="28"/>
        </w:rPr>
        <w:t>я</w:t>
      </w:r>
      <w:r w:rsidRPr="00542E49">
        <w:rPr>
          <w:szCs w:val="28"/>
        </w:rPr>
        <w:t xml:space="preserve"> государственной политики в градостроительной сфере. В 2014 году завершена работа по установлению границ всех 506 муниципальных образований области. Подготовлены все необходимые документы, пройдены предусмотренные законом процедуры, приняты законы Воронежской области, устанавливающие границы. </w:t>
      </w:r>
    </w:p>
    <w:p w:rsidR="00C4416B" w:rsidRPr="00542E49" w:rsidRDefault="00C4416B" w:rsidP="00D61A8F">
      <w:pPr>
        <w:tabs>
          <w:tab w:val="num" w:pos="720"/>
        </w:tabs>
        <w:spacing w:line="312" w:lineRule="auto"/>
        <w:ind w:firstLine="720"/>
        <w:jc w:val="both"/>
        <w:rPr>
          <w:szCs w:val="28"/>
        </w:rPr>
      </w:pPr>
      <w:r>
        <w:rPr>
          <w:szCs w:val="28"/>
        </w:rPr>
        <w:t>3. С</w:t>
      </w:r>
      <w:r w:rsidRPr="00542E49">
        <w:rPr>
          <w:szCs w:val="28"/>
        </w:rPr>
        <w:t xml:space="preserve">окращение сроков получения физическими и юридическими лицами разрешительной документации на строительство и ввод в эксплуатацию объектов капитального строительства. </w:t>
      </w:r>
      <w:r w:rsidR="00DB27FE">
        <w:rPr>
          <w:szCs w:val="28"/>
        </w:rPr>
        <w:t xml:space="preserve"> </w:t>
      </w:r>
      <w:r>
        <w:rPr>
          <w:szCs w:val="28"/>
        </w:rPr>
        <w:t>П</w:t>
      </w:r>
      <w:r w:rsidRPr="00BE3774">
        <w:rPr>
          <w:szCs w:val="28"/>
        </w:rPr>
        <w:t xml:space="preserve">роводимые </w:t>
      </w:r>
      <w:r>
        <w:rPr>
          <w:szCs w:val="28"/>
        </w:rPr>
        <w:t>м</w:t>
      </w:r>
      <w:r w:rsidRPr="00BE3774">
        <w:rPr>
          <w:szCs w:val="28"/>
        </w:rPr>
        <w:t>ероприятия позволили сократить сроки прохождения процедур для получения  разрешения</w:t>
      </w:r>
      <w:r w:rsidRPr="00542E49">
        <w:rPr>
          <w:szCs w:val="28"/>
        </w:rPr>
        <w:t xml:space="preserve"> на строительство  с 216 дней в 2013 году  до 90 дней в 2014 году. Количество процедур необходимых для получения разрешения на строительство  уменьшилось  по сравнению с 2013 годом на 3 процедуры и  составило -  5 процедур.</w:t>
      </w:r>
    </w:p>
    <w:p w:rsidR="00DB27FE" w:rsidRDefault="00DB27FE" w:rsidP="00D61A8F">
      <w:pPr>
        <w:tabs>
          <w:tab w:val="num" w:pos="720"/>
        </w:tabs>
        <w:spacing w:line="312" w:lineRule="auto"/>
        <w:ind w:firstLine="720"/>
        <w:jc w:val="both"/>
        <w:rPr>
          <w:szCs w:val="28"/>
        </w:rPr>
      </w:pPr>
      <w:r>
        <w:rPr>
          <w:szCs w:val="28"/>
        </w:rPr>
        <w:t xml:space="preserve">4. Активное участие Воронежской области  в реализации федеральных целевых и государственных программ. </w:t>
      </w:r>
      <w:r w:rsidR="00CE7D4D">
        <w:rPr>
          <w:szCs w:val="28"/>
        </w:rPr>
        <w:t>В том числе:</w:t>
      </w:r>
    </w:p>
    <w:p w:rsidR="00DB27FE" w:rsidRPr="00720D36" w:rsidRDefault="00CE7D4D" w:rsidP="00D61A8F">
      <w:pPr>
        <w:spacing w:line="312" w:lineRule="auto"/>
        <w:ind w:firstLine="720"/>
        <w:jc w:val="both"/>
        <w:rPr>
          <w:szCs w:val="28"/>
        </w:rPr>
      </w:pPr>
      <w:r>
        <w:rPr>
          <w:szCs w:val="28"/>
        </w:rPr>
        <w:t>В</w:t>
      </w:r>
      <w:r w:rsidR="00DB27FE">
        <w:rPr>
          <w:szCs w:val="28"/>
        </w:rPr>
        <w:t xml:space="preserve"> рамках </w:t>
      </w:r>
      <w:r w:rsidR="00DB27FE" w:rsidRPr="001E1473">
        <w:rPr>
          <w:szCs w:val="28"/>
        </w:rPr>
        <w:t xml:space="preserve">федеральной целевой </w:t>
      </w:r>
      <w:r w:rsidR="00DB27FE" w:rsidRPr="00D61A8F">
        <w:rPr>
          <w:szCs w:val="28"/>
        </w:rPr>
        <w:t>программы «Жилище» подпрограммы «Обеспечение жильем молодых семей» в 2014 г</w:t>
      </w:r>
      <w:r w:rsidR="00DB27FE">
        <w:rPr>
          <w:szCs w:val="28"/>
        </w:rPr>
        <w:t>оду Воронежской области</w:t>
      </w:r>
      <w:r w:rsidR="00DB27FE" w:rsidRPr="00485B6A">
        <w:rPr>
          <w:szCs w:val="28"/>
        </w:rPr>
        <w:t xml:space="preserve"> из федерального бюджета выделена субсидия на предоставление социальных выплат молодым семьям </w:t>
      </w:r>
      <w:r w:rsidR="00DB27FE">
        <w:rPr>
          <w:szCs w:val="28"/>
        </w:rPr>
        <w:t>для приобретения (строительства</w:t>
      </w:r>
      <w:r w:rsidR="00DB27FE" w:rsidRPr="00485B6A">
        <w:rPr>
          <w:szCs w:val="28"/>
        </w:rPr>
        <w:t>) жилья в объеме 42 </w:t>
      </w:r>
      <w:r w:rsidR="00DB27FE">
        <w:rPr>
          <w:szCs w:val="28"/>
        </w:rPr>
        <w:t>млн</w:t>
      </w:r>
      <w:r w:rsidR="00DB27FE" w:rsidRPr="00485B6A">
        <w:rPr>
          <w:szCs w:val="28"/>
        </w:rPr>
        <w:t>. рубл</w:t>
      </w:r>
      <w:r w:rsidR="00DB27FE">
        <w:rPr>
          <w:szCs w:val="28"/>
        </w:rPr>
        <w:t>ей</w:t>
      </w:r>
      <w:r w:rsidR="00DB27FE" w:rsidRPr="00485B6A">
        <w:rPr>
          <w:szCs w:val="28"/>
        </w:rPr>
        <w:t>. Средства областного бюджета, выделенные на реализацию</w:t>
      </w:r>
      <w:r w:rsidR="00DB27FE" w:rsidRPr="00720D36">
        <w:rPr>
          <w:szCs w:val="28"/>
        </w:rPr>
        <w:t xml:space="preserve"> </w:t>
      </w:r>
      <w:r w:rsidR="00DB27FE" w:rsidRPr="00485B6A">
        <w:rPr>
          <w:szCs w:val="28"/>
        </w:rPr>
        <w:t>мероприятия по обеспечению ж</w:t>
      </w:r>
      <w:r w:rsidR="00DB27FE">
        <w:rPr>
          <w:szCs w:val="28"/>
        </w:rPr>
        <w:t>ильем молодых семей в 2014 году, составили</w:t>
      </w:r>
      <w:r w:rsidR="00DB27FE" w:rsidRPr="00485B6A">
        <w:rPr>
          <w:szCs w:val="28"/>
        </w:rPr>
        <w:t xml:space="preserve"> 60 </w:t>
      </w:r>
      <w:r w:rsidR="00DB27FE">
        <w:rPr>
          <w:szCs w:val="28"/>
        </w:rPr>
        <w:t>млн</w:t>
      </w:r>
      <w:r w:rsidR="00DB27FE" w:rsidRPr="00485B6A">
        <w:rPr>
          <w:szCs w:val="28"/>
        </w:rPr>
        <w:t>. рублей, средств</w:t>
      </w:r>
      <w:r w:rsidR="00DB27FE">
        <w:rPr>
          <w:szCs w:val="28"/>
        </w:rPr>
        <w:t>а</w:t>
      </w:r>
      <w:r w:rsidR="00DB27FE" w:rsidRPr="00485B6A">
        <w:rPr>
          <w:szCs w:val="28"/>
        </w:rPr>
        <w:t xml:space="preserve"> местных бюджетов муниципальных образований Воронежской области – 51 </w:t>
      </w:r>
      <w:r w:rsidR="00DB27FE">
        <w:rPr>
          <w:szCs w:val="28"/>
        </w:rPr>
        <w:t>млн</w:t>
      </w:r>
      <w:r w:rsidR="00DB27FE" w:rsidRPr="00485B6A">
        <w:rPr>
          <w:szCs w:val="28"/>
        </w:rPr>
        <w:t xml:space="preserve">. рублей. </w:t>
      </w:r>
      <w:r w:rsidR="00DB27FE">
        <w:rPr>
          <w:szCs w:val="28"/>
        </w:rPr>
        <w:t>Благодаря этому</w:t>
      </w:r>
      <w:r w:rsidR="00DB27FE" w:rsidRPr="00720D36">
        <w:rPr>
          <w:szCs w:val="28"/>
        </w:rPr>
        <w:t xml:space="preserve"> </w:t>
      </w:r>
      <w:r w:rsidR="00DB27FE">
        <w:rPr>
          <w:szCs w:val="28"/>
        </w:rPr>
        <w:t>312 молодых семей получили свидетельства</w:t>
      </w:r>
      <w:r w:rsidR="00DB27FE" w:rsidRPr="00720D36">
        <w:rPr>
          <w:szCs w:val="28"/>
        </w:rPr>
        <w:t xml:space="preserve"> </w:t>
      </w:r>
      <w:r w:rsidR="00DB27FE">
        <w:rPr>
          <w:szCs w:val="28"/>
        </w:rPr>
        <w:t>на социальные</w:t>
      </w:r>
      <w:r w:rsidR="00DB27FE" w:rsidRPr="00720D36">
        <w:rPr>
          <w:szCs w:val="28"/>
        </w:rPr>
        <w:t xml:space="preserve"> выплаты. </w:t>
      </w:r>
    </w:p>
    <w:p w:rsidR="00DB27FE" w:rsidRPr="00485B6A" w:rsidRDefault="00DB27FE" w:rsidP="00D61A8F">
      <w:pPr>
        <w:tabs>
          <w:tab w:val="left" w:pos="3615"/>
        </w:tabs>
        <w:spacing w:line="312" w:lineRule="auto"/>
        <w:ind w:firstLine="720"/>
        <w:contextualSpacing/>
        <w:jc w:val="both"/>
        <w:rPr>
          <w:szCs w:val="28"/>
        </w:rPr>
      </w:pPr>
      <w:r w:rsidRPr="00D61A8F">
        <w:rPr>
          <w:szCs w:val="28"/>
          <w:shd w:val="clear" w:color="auto" w:fill="FFFFFF"/>
        </w:rPr>
        <w:t xml:space="preserve">Подпрограмма «Выполнение государственных обязательств по обеспечению жильем категорий граждан, установленных федеральным законодательством». </w:t>
      </w:r>
      <w:r w:rsidRPr="00D61A8F">
        <w:rPr>
          <w:szCs w:val="28"/>
        </w:rPr>
        <w:t>В сводном списке граждан-участников подпрограммы</w:t>
      </w:r>
      <w:r w:rsidRPr="00485B6A">
        <w:rPr>
          <w:szCs w:val="28"/>
        </w:rPr>
        <w:t xml:space="preserve"> </w:t>
      </w:r>
      <w:r>
        <w:rPr>
          <w:szCs w:val="28"/>
        </w:rPr>
        <w:t>в</w:t>
      </w:r>
      <w:r w:rsidRPr="00485B6A">
        <w:rPr>
          <w:szCs w:val="28"/>
        </w:rPr>
        <w:t xml:space="preserve"> Воронежской области состоит 302 гражданина,  в том числе по следующим категориям:</w:t>
      </w:r>
      <w:r>
        <w:rPr>
          <w:szCs w:val="28"/>
        </w:rPr>
        <w:t xml:space="preserve"> «Вынужденные переселенцы» – 147, </w:t>
      </w:r>
      <w:r w:rsidRPr="00485B6A">
        <w:rPr>
          <w:szCs w:val="28"/>
        </w:rPr>
        <w:t>«Подвергшиеся радиационному воздействию вследствие катастрофы на Черноб</w:t>
      </w:r>
      <w:r>
        <w:rPr>
          <w:szCs w:val="28"/>
        </w:rPr>
        <w:t xml:space="preserve">ыльской АЭС» – 49, </w:t>
      </w:r>
      <w:r w:rsidRPr="00485B6A">
        <w:rPr>
          <w:szCs w:val="28"/>
        </w:rPr>
        <w:t xml:space="preserve">«Выехавшие из районов Крайнего Севера и приравненных к ним местностей» </w:t>
      </w:r>
      <w:r>
        <w:rPr>
          <w:szCs w:val="28"/>
        </w:rPr>
        <w:t>–</w:t>
      </w:r>
      <w:r w:rsidRPr="00485B6A">
        <w:rPr>
          <w:szCs w:val="28"/>
        </w:rPr>
        <w:t xml:space="preserve"> 106.</w:t>
      </w:r>
    </w:p>
    <w:p w:rsidR="00DB27FE" w:rsidRPr="00D61A8F" w:rsidRDefault="00DB27FE" w:rsidP="00D61A8F">
      <w:pPr>
        <w:tabs>
          <w:tab w:val="num" w:pos="720"/>
        </w:tabs>
        <w:spacing w:line="312" w:lineRule="auto"/>
        <w:ind w:firstLine="720"/>
        <w:jc w:val="both"/>
        <w:rPr>
          <w:szCs w:val="28"/>
        </w:rPr>
      </w:pPr>
      <w:r w:rsidRPr="00D61A8F">
        <w:rPr>
          <w:szCs w:val="28"/>
        </w:rPr>
        <w:t xml:space="preserve">Программа «Жилье для Российской семьи». В июле 2014 года между правительством Воронежской области, Минстроем России и «Агентством по </w:t>
      </w:r>
      <w:r w:rsidRPr="00D61A8F">
        <w:rPr>
          <w:szCs w:val="28"/>
        </w:rPr>
        <w:lastRenderedPageBreak/>
        <w:t xml:space="preserve">ипотечному жилищному кредитованию» подписано соглашение о реализации программы на территории региона. В соответствии с соглашением на территории Воронежской области планируется построить до 1 июля 2017 года 475 тысяч квадратных метров жилья экономического класса. В рамках реализации данной программы проведены отборы земельных участков, застройщиков и проектов жилищного строительства. </w:t>
      </w:r>
    </w:p>
    <w:p w:rsidR="00DB27FE" w:rsidRDefault="00DB27FE" w:rsidP="00D61A8F">
      <w:pPr>
        <w:spacing w:line="312" w:lineRule="auto"/>
        <w:ind w:firstLine="720"/>
        <w:jc w:val="both"/>
        <w:rPr>
          <w:szCs w:val="28"/>
        </w:rPr>
      </w:pPr>
      <w:r w:rsidRPr="00D61A8F">
        <w:rPr>
          <w:szCs w:val="28"/>
        </w:rPr>
        <w:t>В 2014 году по итогам мониторинга была проведена очередная актуализация основного регионального документа стратегического планирования и территориального развития области – схемы территориального планирования Воронежс</w:t>
      </w:r>
      <w:r>
        <w:rPr>
          <w:szCs w:val="28"/>
        </w:rPr>
        <w:t>кой области. Откорректирована информация обо всех объектах капитального строительства, планируемых к реализации за счет средств областного бюджета в рамках государственных программ Воронежской области.</w:t>
      </w:r>
    </w:p>
    <w:p w:rsidR="00C4416B" w:rsidRDefault="00D14160" w:rsidP="00D14160">
      <w:pPr>
        <w:tabs>
          <w:tab w:val="left" w:pos="709"/>
        </w:tabs>
        <w:spacing w:line="312" w:lineRule="auto"/>
        <w:ind w:firstLine="709"/>
        <w:jc w:val="both"/>
        <w:rPr>
          <w:szCs w:val="28"/>
        </w:rPr>
      </w:pPr>
      <w:r>
        <w:rPr>
          <w:szCs w:val="28"/>
        </w:rPr>
        <w:t>С</w:t>
      </w:r>
      <w:r w:rsidRPr="00D2603D">
        <w:rPr>
          <w:szCs w:val="28"/>
        </w:rPr>
        <w:t xml:space="preserve">огласно Стратегии социально-экономического развития Воронежской области </w:t>
      </w:r>
      <w:r>
        <w:rPr>
          <w:szCs w:val="28"/>
        </w:rPr>
        <w:t xml:space="preserve"> обеспеченность жильем жителей области к 2020 году должна достичь </w:t>
      </w:r>
      <w:r w:rsidRPr="00D2603D">
        <w:rPr>
          <w:szCs w:val="28"/>
        </w:rPr>
        <w:t>32,4 кв. метров на 1 жителя</w:t>
      </w:r>
      <w:r>
        <w:rPr>
          <w:szCs w:val="28"/>
        </w:rPr>
        <w:t xml:space="preserve">.  </w:t>
      </w:r>
      <w:r w:rsidR="00CE7D4D">
        <w:rPr>
          <w:szCs w:val="28"/>
        </w:rPr>
        <w:t xml:space="preserve">Результаты развития отрасли </w:t>
      </w:r>
      <w:r>
        <w:rPr>
          <w:szCs w:val="28"/>
        </w:rPr>
        <w:t xml:space="preserve"> свидетельствуют о том, что   </w:t>
      </w:r>
      <w:r w:rsidR="00C4416B" w:rsidRPr="00416BFA">
        <w:rPr>
          <w:szCs w:val="28"/>
        </w:rPr>
        <w:t>Воронежская область располагает достаточными резервами для достижения целевого значения</w:t>
      </w:r>
      <w:r w:rsidR="00C4416B">
        <w:rPr>
          <w:szCs w:val="28"/>
        </w:rPr>
        <w:t xml:space="preserve"> показателя </w:t>
      </w:r>
      <w:r w:rsidR="00C4416B" w:rsidRPr="00416BFA">
        <w:rPr>
          <w:szCs w:val="28"/>
        </w:rPr>
        <w:t>к 2020 году</w:t>
      </w:r>
      <w:r w:rsidR="00C4416B">
        <w:rPr>
          <w:szCs w:val="28"/>
        </w:rPr>
        <w:t>.</w:t>
      </w:r>
    </w:p>
    <w:p w:rsidR="00C4416B" w:rsidRPr="002F2BAF" w:rsidRDefault="00C4416B" w:rsidP="00C4416B">
      <w:pPr>
        <w:tabs>
          <w:tab w:val="num" w:pos="720"/>
        </w:tabs>
        <w:spacing w:line="312" w:lineRule="auto"/>
        <w:ind w:firstLine="709"/>
        <w:jc w:val="both"/>
        <w:rPr>
          <w:szCs w:val="28"/>
        </w:rPr>
      </w:pPr>
    </w:p>
    <w:p w:rsidR="00C4416B" w:rsidRDefault="00C4416B" w:rsidP="001205C4">
      <w:pPr>
        <w:pStyle w:val="20"/>
      </w:pPr>
      <w:bookmarkStart w:id="33" w:name="_Toc420662023"/>
      <w:r>
        <w:t xml:space="preserve">2.5. Торговля </w:t>
      </w:r>
      <w:r w:rsidRPr="007C3D59">
        <w:t>и потребительский рынок</w:t>
      </w:r>
      <w:bookmarkEnd w:id="33"/>
    </w:p>
    <w:p w:rsidR="00C4416B" w:rsidRPr="00276B4B" w:rsidRDefault="00C4416B" w:rsidP="00C4416B"/>
    <w:p w:rsidR="00FD5EAE" w:rsidRDefault="00FD5EAE" w:rsidP="009E7B63">
      <w:pPr>
        <w:spacing w:line="312" w:lineRule="auto"/>
        <w:ind w:firstLine="709"/>
        <w:jc w:val="both"/>
        <w:rPr>
          <w:szCs w:val="28"/>
        </w:rPr>
      </w:pPr>
      <w:r w:rsidRPr="009027F5">
        <w:rPr>
          <w:szCs w:val="28"/>
        </w:rPr>
        <w:t xml:space="preserve">Торговля является одним из наиболее динамично развивающихся секторов экономики области. </w:t>
      </w:r>
      <w:r w:rsidRPr="009027F5">
        <w:rPr>
          <w:color w:val="000000"/>
          <w:szCs w:val="28"/>
        </w:rPr>
        <w:t>По величине формируемого розничного товарооборота Воронежская</w:t>
      </w:r>
      <w:r w:rsidRPr="009027F5">
        <w:rPr>
          <w:rStyle w:val="af"/>
          <w:color w:val="000000"/>
          <w:szCs w:val="28"/>
        </w:rPr>
        <w:t xml:space="preserve"> </w:t>
      </w:r>
      <w:r w:rsidRPr="009027F5">
        <w:rPr>
          <w:rStyle w:val="af"/>
          <w:b w:val="0"/>
          <w:color w:val="000000"/>
          <w:szCs w:val="28"/>
        </w:rPr>
        <w:t>область занимает 3</w:t>
      </w:r>
      <w:r>
        <w:rPr>
          <w:rStyle w:val="af"/>
          <w:b w:val="0"/>
          <w:color w:val="000000"/>
          <w:szCs w:val="28"/>
        </w:rPr>
        <w:t>-е</w:t>
      </w:r>
      <w:r w:rsidRPr="009027F5">
        <w:rPr>
          <w:rStyle w:val="af"/>
          <w:b w:val="0"/>
          <w:color w:val="000000"/>
          <w:szCs w:val="28"/>
        </w:rPr>
        <w:t xml:space="preserve"> место </w:t>
      </w:r>
      <w:r>
        <w:rPr>
          <w:rStyle w:val="af"/>
          <w:b w:val="0"/>
          <w:color w:val="000000"/>
          <w:szCs w:val="28"/>
        </w:rPr>
        <w:t>в</w:t>
      </w:r>
      <w:r w:rsidRPr="009027F5">
        <w:rPr>
          <w:rStyle w:val="af"/>
          <w:color w:val="000000"/>
          <w:szCs w:val="28"/>
        </w:rPr>
        <w:t xml:space="preserve"> </w:t>
      </w:r>
      <w:r>
        <w:rPr>
          <w:szCs w:val="28"/>
        </w:rPr>
        <w:t>Центральном федеральном округе</w:t>
      </w:r>
      <w:r w:rsidRPr="009027F5">
        <w:rPr>
          <w:rStyle w:val="af"/>
          <w:b w:val="0"/>
          <w:color w:val="000000"/>
          <w:szCs w:val="28"/>
        </w:rPr>
        <w:t xml:space="preserve"> (после Москвы и Московской </w:t>
      </w:r>
      <w:r>
        <w:rPr>
          <w:rStyle w:val="af"/>
          <w:b w:val="0"/>
          <w:color w:val="000000"/>
          <w:szCs w:val="28"/>
        </w:rPr>
        <w:t xml:space="preserve">области) и </w:t>
      </w:r>
      <w:r w:rsidRPr="0092099A">
        <w:rPr>
          <w:rStyle w:val="af"/>
          <w:b w:val="0"/>
          <w:color w:val="000000"/>
          <w:szCs w:val="28"/>
        </w:rPr>
        <w:t>18</w:t>
      </w:r>
      <w:r>
        <w:rPr>
          <w:rStyle w:val="af"/>
          <w:b w:val="0"/>
          <w:color w:val="000000"/>
          <w:szCs w:val="28"/>
        </w:rPr>
        <w:t>-е</w:t>
      </w:r>
      <w:r w:rsidRPr="0092099A">
        <w:rPr>
          <w:rStyle w:val="af"/>
          <w:b w:val="0"/>
          <w:color w:val="000000"/>
          <w:szCs w:val="28"/>
        </w:rPr>
        <w:t xml:space="preserve"> место </w:t>
      </w:r>
      <w:r>
        <w:rPr>
          <w:rStyle w:val="af"/>
          <w:b w:val="0"/>
          <w:color w:val="000000"/>
          <w:szCs w:val="28"/>
        </w:rPr>
        <w:t>в Российской Федерации</w:t>
      </w:r>
      <w:r w:rsidRPr="0092099A">
        <w:rPr>
          <w:rStyle w:val="af"/>
          <w:b w:val="0"/>
          <w:color w:val="000000"/>
          <w:szCs w:val="28"/>
        </w:rPr>
        <w:t>.</w:t>
      </w:r>
      <w:r w:rsidRPr="0092099A">
        <w:rPr>
          <w:b/>
          <w:color w:val="000000"/>
          <w:szCs w:val="28"/>
        </w:rPr>
        <w:t xml:space="preserve"> </w:t>
      </w:r>
      <w:r w:rsidRPr="0092099A">
        <w:rPr>
          <w:szCs w:val="28"/>
        </w:rPr>
        <w:t>В структуре валового внутреннего продукт</w:t>
      </w:r>
      <w:r>
        <w:rPr>
          <w:szCs w:val="28"/>
        </w:rPr>
        <w:t>а торговля составляет около 20</w:t>
      </w:r>
      <w:r w:rsidRPr="0092099A">
        <w:rPr>
          <w:szCs w:val="28"/>
        </w:rPr>
        <w:t>%.</w:t>
      </w:r>
    </w:p>
    <w:p w:rsidR="009E7B63" w:rsidRDefault="009E7B63" w:rsidP="009E7B63">
      <w:pPr>
        <w:spacing w:line="264" w:lineRule="auto"/>
        <w:ind w:firstLine="709"/>
        <w:jc w:val="both"/>
        <w:rPr>
          <w:szCs w:val="28"/>
        </w:rPr>
      </w:pPr>
      <w:r w:rsidRPr="0092099A">
        <w:rPr>
          <w:szCs w:val="28"/>
        </w:rPr>
        <w:t xml:space="preserve">На территории </w:t>
      </w:r>
      <w:r>
        <w:rPr>
          <w:szCs w:val="28"/>
        </w:rPr>
        <w:t>региона</w:t>
      </w:r>
      <w:r w:rsidRPr="0092099A">
        <w:rPr>
          <w:szCs w:val="28"/>
        </w:rPr>
        <w:t xml:space="preserve"> во всех сегментах потребительского рынка ос</w:t>
      </w:r>
      <w:r>
        <w:rPr>
          <w:szCs w:val="28"/>
        </w:rPr>
        <w:t xml:space="preserve">уществляют деятельность </w:t>
      </w:r>
      <w:r w:rsidRPr="00CB5921">
        <w:rPr>
          <w:szCs w:val="28"/>
        </w:rPr>
        <w:t xml:space="preserve">свыше 13,2 тыс. хозяйствующих субъектов, в которых насчитывается  </w:t>
      </w:r>
      <w:r>
        <w:rPr>
          <w:szCs w:val="28"/>
        </w:rPr>
        <w:t>20 тыс.</w:t>
      </w:r>
      <w:r w:rsidRPr="0092099A">
        <w:rPr>
          <w:szCs w:val="28"/>
        </w:rPr>
        <w:t xml:space="preserve"> торговых о</w:t>
      </w:r>
      <w:r>
        <w:rPr>
          <w:szCs w:val="28"/>
        </w:rPr>
        <w:t>бъектов, в том числе 11,2 тыс. магазинов, 1,8 тыс. павильонов, 2,8 тыс.</w:t>
      </w:r>
      <w:r w:rsidRPr="0092099A">
        <w:rPr>
          <w:szCs w:val="28"/>
        </w:rPr>
        <w:t xml:space="preserve"> киосков. </w:t>
      </w:r>
    </w:p>
    <w:p w:rsidR="00745B21" w:rsidRPr="0092099A" w:rsidRDefault="00745B21" w:rsidP="00745B21">
      <w:pPr>
        <w:spacing w:line="312" w:lineRule="auto"/>
        <w:ind w:firstLine="709"/>
        <w:jc w:val="both"/>
        <w:rPr>
          <w:szCs w:val="28"/>
        </w:rPr>
      </w:pPr>
      <w:r w:rsidRPr="00CB5921">
        <w:rPr>
          <w:szCs w:val="28"/>
        </w:rPr>
        <w:t>Численность занятых в розничной торговле составляет 124,8 тыс. человек, в оптовой торговле – 81,7 тыс. человек. Удельный вес занятых в торговле от общего количества занятых в экономике составляет 21,6%.</w:t>
      </w:r>
    </w:p>
    <w:p w:rsidR="005D7510" w:rsidRPr="00FF591D" w:rsidRDefault="005D7510" w:rsidP="005D7510">
      <w:pPr>
        <w:pStyle w:val="a7"/>
        <w:spacing w:line="264" w:lineRule="auto"/>
        <w:ind w:firstLine="709"/>
        <w:jc w:val="both"/>
        <w:rPr>
          <w:rFonts w:ascii="Times New Roman" w:hAnsi="Times New Roman"/>
          <w:sz w:val="28"/>
          <w:szCs w:val="28"/>
        </w:rPr>
      </w:pPr>
      <w:r w:rsidRPr="0092099A">
        <w:rPr>
          <w:rFonts w:ascii="Times New Roman" w:hAnsi="Times New Roman"/>
          <w:sz w:val="28"/>
          <w:szCs w:val="28"/>
        </w:rPr>
        <w:lastRenderedPageBreak/>
        <w:t>Обеспеченность населения площадью торговых объектов по</w:t>
      </w:r>
      <w:r w:rsidRPr="00FF591D">
        <w:rPr>
          <w:rFonts w:ascii="Times New Roman" w:hAnsi="Times New Roman"/>
          <w:sz w:val="28"/>
          <w:szCs w:val="28"/>
        </w:rPr>
        <w:t xml:space="preserve"> Воронежской области составляет </w:t>
      </w:r>
      <w:r>
        <w:rPr>
          <w:rFonts w:ascii="Times New Roman" w:hAnsi="Times New Roman"/>
          <w:sz w:val="28"/>
          <w:szCs w:val="28"/>
        </w:rPr>
        <w:t>600 кв. м</w:t>
      </w:r>
      <w:r w:rsidRPr="00FF591D">
        <w:rPr>
          <w:rFonts w:ascii="Times New Roman" w:hAnsi="Times New Roman"/>
          <w:sz w:val="28"/>
          <w:szCs w:val="28"/>
        </w:rPr>
        <w:t xml:space="preserve"> на тысячу жителей, что превышает утвержденный норматив минимальной обеспеченности населения площадью торговых объектов на 35,8%.</w:t>
      </w:r>
    </w:p>
    <w:p w:rsidR="00BC30E0" w:rsidRDefault="005D7510" w:rsidP="005D7510">
      <w:pPr>
        <w:spacing w:line="312" w:lineRule="auto"/>
        <w:ind w:firstLine="709"/>
        <w:jc w:val="both"/>
        <w:rPr>
          <w:szCs w:val="28"/>
        </w:rPr>
      </w:pPr>
      <w:r w:rsidRPr="009027F5">
        <w:rPr>
          <w:szCs w:val="28"/>
        </w:rPr>
        <w:t xml:space="preserve">В результате расширения потребительского спроса на фоне роста доходов населения и увеличения объемов кредитования </w:t>
      </w:r>
      <w:r w:rsidRPr="009B2FAA">
        <w:rPr>
          <w:szCs w:val="28"/>
        </w:rPr>
        <w:t>оборот розничной торговли стабильно увеличива</w:t>
      </w:r>
      <w:r>
        <w:rPr>
          <w:szCs w:val="28"/>
        </w:rPr>
        <w:t xml:space="preserve">ется. </w:t>
      </w:r>
      <w:r w:rsidRPr="003421DF">
        <w:rPr>
          <w:szCs w:val="28"/>
        </w:rPr>
        <w:t xml:space="preserve">В 2014 году </w:t>
      </w:r>
      <w:r>
        <w:rPr>
          <w:szCs w:val="28"/>
        </w:rPr>
        <w:t>о</w:t>
      </w:r>
      <w:r w:rsidRPr="003421DF">
        <w:rPr>
          <w:szCs w:val="28"/>
        </w:rPr>
        <w:t>борот розничной торговли составил 422,9 млрд. рублей</w:t>
      </w:r>
      <w:r>
        <w:rPr>
          <w:szCs w:val="28"/>
        </w:rPr>
        <w:t>,</w:t>
      </w:r>
      <w:r w:rsidRPr="003421DF">
        <w:rPr>
          <w:szCs w:val="28"/>
        </w:rPr>
        <w:t xml:space="preserve"> или </w:t>
      </w:r>
      <w:r w:rsidRPr="003421DF">
        <w:rPr>
          <w:noProof/>
          <w:szCs w:val="28"/>
        </w:rPr>
        <w:t>107,2% к</w:t>
      </w:r>
      <w:r w:rsidRPr="003421DF">
        <w:rPr>
          <w:szCs w:val="28"/>
        </w:rPr>
        <w:t xml:space="preserve"> уровню 2013 года (в России – 102,5%). По темпу роста данного показателя область занимает 5-ое место в России и 3-е – в ЦФО. </w:t>
      </w:r>
    </w:p>
    <w:p w:rsidR="005D7510" w:rsidRDefault="00BC30E0" w:rsidP="005D7510">
      <w:pPr>
        <w:spacing w:line="312" w:lineRule="auto"/>
        <w:ind w:firstLine="709"/>
        <w:jc w:val="both"/>
        <w:rPr>
          <w:szCs w:val="28"/>
        </w:rPr>
      </w:pPr>
      <w:r>
        <w:rPr>
          <w:szCs w:val="28"/>
        </w:rPr>
        <w:t>Оборот розничной торговли на душу населения составил 181,6 тыс. рублей. По данному показателю область занимает 3-е место в ЦФО и 17-ое место среди субъектов РФ. Оборот оптовой торговли в 2014 году составил 469,3 млрд. рублей. Индекс физического объема оборота оптовой торговли к 2013 году – 106,0%.</w:t>
      </w:r>
    </w:p>
    <w:p w:rsidR="00745B21" w:rsidRPr="003421DF" w:rsidRDefault="00745B21" w:rsidP="00745B21">
      <w:pPr>
        <w:pStyle w:val="35"/>
        <w:tabs>
          <w:tab w:val="clear" w:pos="284"/>
        </w:tabs>
        <w:spacing w:line="312" w:lineRule="auto"/>
        <w:rPr>
          <w:rFonts w:ascii="Times New Roman" w:hAnsi="Times New Roman"/>
          <w:sz w:val="28"/>
          <w:szCs w:val="28"/>
        </w:rPr>
      </w:pPr>
      <w:r w:rsidRPr="003421DF">
        <w:rPr>
          <w:rFonts w:ascii="Times New Roman" w:hAnsi="Times New Roman"/>
          <w:sz w:val="28"/>
          <w:szCs w:val="28"/>
        </w:rPr>
        <w:t xml:space="preserve">В макроструктуре оборота розничной торговли преобладали непродовольственные товары, их удельный вес составил 59,6%. Пищевых продуктов, включая напитки, и табачных изделий продано населению на  сумму 170,7 млрд. рублей, непродовольственных товаров – на сумму 252,2 млрд. рублей, что в товарной массе по пищевым продуктам больше уровня </w:t>
      </w:r>
      <w:r>
        <w:rPr>
          <w:rFonts w:ascii="Times New Roman" w:hAnsi="Times New Roman"/>
          <w:sz w:val="28"/>
          <w:szCs w:val="28"/>
        </w:rPr>
        <w:t>2013</w:t>
      </w:r>
      <w:r w:rsidRPr="003421DF">
        <w:rPr>
          <w:rFonts w:ascii="Times New Roman" w:hAnsi="Times New Roman"/>
          <w:sz w:val="28"/>
          <w:szCs w:val="28"/>
        </w:rPr>
        <w:t xml:space="preserve"> года на 5,4%,  по непродовольственной группе – на 8,3%. </w:t>
      </w:r>
    </w:p>
    <w:p w:rsidR="005D7510" w:rsidRDefault="004A7507" w:rsidP="005D7510">
      <w:pPr>
        <w:spacing w:line="312" w:lineRule="auto"/>
        <w:ind w:firstLine="709"/>
        <w:jc w:val="both"/>
        <w:rPr>
          <w:rFonts w:eastAsia="Calibri"/>
          <w:szCs w:val="28"/>
        </w:rPr>
      </w:pPr>
      <w:r>
        <w:rPr>
          <w:szCs w:val="28"/>
        </w:rPr>
        <w:t>С</w:t>
      </w:r>
      <w:r w:rsidR="005D7510" w:rsidRPr="004B64C0">
        <w:rPr>
          <w:szCs w:val="28"/>
        </w:rPr>
        <w:t>охраняется тенденция формирования оборота розничной торговли</w:t>
      </w:r>
      <w:r w:rsidR="005D7510">
        <w:rPr>
          <w:szCs w:val="28"/>
        </w:rPr>
        <w:t xml:space="preserve"> преимущественно</w:t>
      </w:r>
      <w:r w:rsidR="005D7510" w:rsidRPr="004B64C0">
        <w:rPr>
          <w:szCs w:val="28"/>
        </w:rPr>
        <w:t xml:space="preserve"> за счет продажи товаров торгующими организациями, осуществляющи</w:t>
      </w:r>
      <w:r w:rsidR="005D7510" w:rsidRPr="004B64C0">
        <w:rPr>
          <w:szCs w:val="28"/>
        </w:rPr>
        <w:softHyphen/>
        <w:t>ми деятельность в стацион</w:t>
      </w:r>
      <w:r w:rsidR="005D7510">
        <w:rPr>
          <w:szCs w:val="28"/>
        </w:rPr>
        <w:t>арной торговой сети (вне рынка).  Их</w:t>
      </w:r>
      <w:r w:rsidR="005D7510" w:rsidRPr="004B64C0">
        <w:rPr>
          <w:szCs w:val="28"/>
        </w:rPr>
        <w:t xml:space="preserve"> доля в структуре оборота розничной торговли составила 93,1%. </w:t>
      </w:r>
      <w:r w:rsidR="005D7510" w:rsidRPr="00BE2C83">
        <w:rPr>
          <w:szCs w:val="28"/>
        </w:rPr>
        <w:t xml:space="preserve">Продажи товаров торгующими организациями  увеличиваются  более быстрыми темпами, чем на рынках. </w:t>
      </w:r>
      <w:r w:rsidR="005D7510">
        <w:rPr>
          <w:szCs w:val="28"/>
        </w:rPr>
        <w:t>Однако р</w:t>
      </w:r>
      <w:r w:rsidR="005D7510" w:rsidRPr="00BE2C83">
        <w:rPr>
          <w:szCs w:val="28"/>
        </w:rPr>
        <w:t xml:space="preserve">оль рынков и ярмарок в обеспечении населения товарами остается значимой </w:t>
      </w:r>
      <w:r w:rsidR="005D7510">
        <w:rPr>
          <w:szCs w:val="28"/>
        </w:rPr>
        <w:t>и составляет 6,9%</w:t>
      </w:r>
      <w:r w:rsidR="005D7510" w:rsidRPr="00BE2C83">
        <w:rPr>
          <w:szCs w:val="28"/>
        </w:rPr>
        <w:t xml:space="preserve">. </w:t>
      </w:r>
      <w:r w:rsidR="005D7510" w:rsidRPr="00FF591D">
        <w:rPr>
          <w:rFonts w:eastAsia="Calibri"/>
          <w:szCs w:val="28"/>
        </w:rPr>
        <w:t>В настоящее время в утвержденный план организации розничных рынков на территории Воронежской области включено 22 рын</w:t>
      </w:r>
      <w:r w:rsidR="005D7510">
        <w:rPr>
          <w:rFonts w:eastAsia="Calibri"/>
          <w:szCs w:val="28"/>
        </w:rPr>
        <w:t xml:space="preserve">ка, в том числе 17 универсальных и </w:t>
      </w:r>
      <w:r w:rsidR="005D7510" w:rsidRPr="00FF591D">
        <w:rPr>
          <w:rFonts w:eastAsia="Calibri"/>
          <w:szCs w:val="28"/>
        </w:rPr>
        <w:t>5</w:t>
      </w:r>
      <w:r w:rsidR="005D7510">
        <w:rPr>
          <w:rFonts w:eastAsia="Calibri"/>
          <w:szCs w:val="28"/>
        </w:rPr>
        <w:t xml:space="preserve"> специализированных</w:t>
      </w:r>
      <w:r w:rsidR="005D7510" w:rsidRPr="00FF591D">
        <w:rPr>
          <w:rFonts w:eastAsia="Calibri"/>
          <w:szCs w:val="28"/>
        </w:rPr>
        <w:t>.</w:t>
      </w:r>
    </w:p>
    <w:p w:rsidR="005D7510" w:rsidRPr="00CB5921" w:rsidRDefault="005D7510" w:rsidP="005D7510">
      <w:pPr>
        <w:spacing w:line="312" w:lineRule="auto"/>
        <w:ind w:firstLine="709"/>
        <w:jc w:val="both"/>
        <w:rPr>
          <w:szCs w:val="28"/>
        </w:rPr>
      </w:pPr>
      <w:r w:rsidRPr="00CB5921">
        <w:rPr>
          <w:szCs w:val="28"/>
        </w:rPr>
        <w:t xml:space="preserve">С целью предоставления населению возможности приобретения продовольственных товаров по более низким ценам у местных сельхозтоваропроизводителей, минуя посредников, на территориях всех </w:t>
      </w:r>
      <w:r w:rsidRPr="00CB5921">
        <w:rPr>
          <w:szCs w:val="28"/>
        </w:rPr>
        <w:lastRenderedPageBreak/>
        <w:t>муниципальных районов и городских округов области еженедельно проводятся сельскохозяйственные ярмарки и ярмарки выходного дня. На территории Воронежской области в 2014 году организовано 295 мест проведения ярмарок (27563 торговых мест), где реализовано продукции на сумму 9,2 млрд. рублей, в т.ч. сельскохозяйственной продукции на сумму 1,9 млрд. рублей.</w:t>
      </w:r>
    </w:p>
    <w:p w:rsidR="005D7510" w:rsidRPr="003421DF" w:rsidRDefault="005D7510" w:rsidP="005D7510">
      <w:pPr>
        <w:spacing w:line="264" w:lineRule="auto"/>
        <w:ind w:firstLine="709"/>
        <w:jc w:val="both"/>
        <w:rPr>
          <w:szCs w:val="28"/>
        </w:rPr>
      </w:pPr>
      <w:r w:rsidRPr="004B64C0">
        <w:rPr>
          <w:szCs w:val="28"/>
        </w:rPr>
        <w:t xml:space="preserve">Позитивное влияние на развитие сферы торговли оказывает укрупнение предприятий розничной торговли, развитие крупных торговых сетей. </w:t>
      </w:r>
      <w:r w:rsidRPr="00FF591D">
        <w:rPr>
          <w:rFonts w:eastAsia="Calibri"/>
          <w:szCs w:val="28"/>
        </w:rPr>
        <w:t>На территории области осуществляют деятельность 69 розничных торговых сетей. Удельный вес сетевых структур в общем объеме оборота розничной торговли составил 22,9%.</w:t>
      </w:r>
      <w:r w:rsidR="00745B21" w:rsidRPr="00745B21">
        <w:rPr>
          <w:szCs w:val="28"/>
        </w:rPr>
        <w:t xml:space="preserve"> </w:t>
      </w:r>
    </w:p>
    <w:p w:rsidR="00C4416B" w:rsidRPr="00CB5921" w:rsidRDefault="00C4416B" w:rsidP="00C4416B">
      <w:pPr>
        <w:spacing w:line="312" w:lineRule="auto"/>
        <w:ind w:firstLine="709"/>
        <w:jc w:val="both"/>
        <w:rPr>
          <w:szCs w:val="28"/>
        </w:rPr>
      </w:pPr>
      <w:r w:rsidRPr="003421DF">
        <w:rPr>
          <w:szCs w:val="28"/>
        </w:rPr>
        <w:t>Существенную роль в развитии торговли в Воронежской области играет малый бизнес. Удельный вес в общем объеме оборота розничной торговли субъектов малого предпринимательства в 2014 году составил 18,4%.</w:t>
      </w:r>
    </w:p>
    <w:p w:rsidR="00C4416B" w:rsidRDefault="00C4416B" w:rsidP="009D7F6A">
      <w:pPr>
        <w:pStyle w:val="a7"/>
        <w:spacing w:line="312" w:lineRule="auto"/>
        <w:ind w:firstLine="709"/>
        <w:jc w:val="both"/>
        <w:rPr>
          <w:rFonts w:ascii="Times New Roman" w:hAnsi="Times New Roman"/>
          <w:sz w:val="28"/>
          <w:szCs w:val="28"/>
        </w:rPr>
      </w:pPr>
      <w:r w:rsidRPr="00CB5921">
        <w:rPr>
          <w:rFonts w:ascii="Times New Roman" w:hAnsi="Times New Roman"/>
          <w:sz w:val="28"/>
          <w:szCs w:val="28"/>
        </w:rPr>
        <w:t xml:space="preserve">В рамках реализации Указа Президента Российской Федерации от 06.08.2014 № 560 «О применении отдельных специальных экономических мер в целях обеспечения безопасности Российской Федерации» на территории области </w:t>
      </w:r>
      <w:r w:rsidR="00745B21">
        <w:rPr>
          <w:rFonts w:ascii="Times New Roman" w:hAnsi="Times New Roman"/>
          <w:sz w:val="28"/>
          <w:szCs w:val="28"/>
        </w:rPr>
        <w:t xml:space="preserve">обеспечено ведение </w:t>
      </w:r>
      <w:r w:rsidRPr="00CB5921">
        <w:rPr>
          <w:rFonts w:ascii="Times New Roman" w:hAnsi="Times New Roman"/>
          <w:sz w:val="28"/>
          <w:szCs w:val="28"/>
        </w:rPr>
        <w:t xml:space="preserve"> мониторинг</w:t>
      </w:r>
      <w:r w:rsidR="00745B21">
        <w:rPr>
          <w:rFonts w:ascii="Times New Roman" w:hAnsi="Times New Roman"/>
          <w:sz w:val="28"/>
          <w:szCs w:val="28"/>
        </w:rPr>
        <w:t>а</w:t>
      </w:r>
      <w:r w:rsidRPr="00CB5921">
        <w:rPr>
          <w:rFonts w:ascii="Times New Roman" w:hAnsi="Times New Roman"/>
          <w:sz w:val="28"/>
          <w:szCs w:val="28"/>
        </w:rPr>
        <w:t xml:space="preserve"> цен на фиксированный набор продовольственных товаров. </w:t>
      </w:r>
    </w:p>
    <w:p w:rsidR="005D7510" w:rsidRPr="00E52F77" w:rsidRDefault="005D7510" w:rsidP="009D7F6A">
      <w:pPr>
        <w:spacing w:line="312" w:lineRule="auto"/>
        <w:ind w:firstLine="709"/>
        <w:jc w:val="both"/>
        <w:rPr>
          <w:szCs w:val="28"/>
        </w:rPr>
      </w:pPr>
      <w:r>
        <w:rPr>
          <w:szCs w:val="28"/>
        </w:rPr>
        <w:t>З</w:t>
      </w:r>
      <w:r w:rsidRPr="00E52F77">
        <w:rPr>
          <w:szCs w:val="28"/>
        </w:rPr>
        <w:t xml:space="preserve">аключены Соглашения о социально-экономическом сотрудничестве с </w:t>
      </w:r>
      <w:r>
        <w:rPr>
          <w:szCs w:val="28"/>
        </w:rPr>
        <w:t>пятью</w:t>
      </w:r>
      <w:r w:rsidRPr="00E52F77">
        <w:rPr>
          <w:szCs w:val="28"/>
        </w:rPr>
        <w:t xml:space="preserve"> региональными и </w:t>
      </w:r>
      <w:r>
        <w:rPr>
          <w:szCs w:val="28"/>
        </w:rPr>
        <w:t>тремя федеральными торговыми сетями. Это способствует улучшению</w:t>
      </w:r>
      <w:r w:rsidRPr="00E52F77">
        <w:rPr>
          <w:szCs w:val="28"/>
        </w:rPr>
        <w:t xml:space="preserve"> взаимодействия между воронежскими товаропроизводителями и торговыми организациями </w:t>
      </w:r>
      <w:r>
        <w:rPr>
          <w:szCs w:val="28"/>
        </w:rPr>
        <w:t>в целях</w:t>
      </w:r>
      <w:r w:rsidRPr="00E52F77">
        <w:rPr>
          <w:szCs w:val="28"/>
        </w:rPr>
        <w:t xml:space="preserve"> продвижени</w:t>
      </w:r>
      <w:r>
        <w:rPr>
          <w:szCs w:val="28"/>
        </w:rPr>
        <w:t>я</w:t>
      </w:r>
      <w:r w:rsidRPr="00E52F77">
        <w:rPr>
          <w:szCs w:val="28"/>
        </w:rPr>
        <w:t xml:space="preserve"> и увеличени</w:t>
      </w:r>
      <w:r>
        <w:rPr>
          <w:szCs w:val="28"/>
        </w:rPr>
        <w:t>я</w:t>
      </w:r>
      <w:r w:rsidRPr="00E52F77">
        <w:rPr>
          <w:szCs w:val="28"/>
        </w:rPr>
        <w:t xml:space="preserve"> доли товарной продукции, расширени</w:t>
      </w:r>
      <w:r>
        <w:rPr>
          <w:szCs w:val="28"/>
        </w:rPr>
        <w:t>я</w:t>
      </w:r>
      <w:r w:rsidRPr="00E52F77">
        <w:rPr>
          <w:szCs w:val="28"/>
        </w:rPr>
        <w:t xml:space="preserve"> рынка сбыта продуктов питания</w:t>
      </w:r>
      <w:r>
        <w:rPr>
          <w:szCs w:val="28"/>
        </w:rPr>
        <w:t xml:space="preserve"> местных товаропроизводителей</w:t>
      </w:r>
      <w:r w:rsidRPr="00E52F77">
        <w:rPr>
          <w:szCs w:val="28"/>
        </w:rPr>
        <w:t>, обеспечения качества и безопасности реализуемого на потребительском рынке Воронежской области продовольствия.</w:t>
      </w:r>
    </w:p>
    <w:p w:rsidR="005D7510" w:rsidRDefault="005D7510" w:rsidP="009D7F6A">
      <w:pPr>
        <w:spacing w:line="312" w:lineRule="auto"/>
        <w:ind w:firstLine="709"/>
        <w:jc w:val="both"/>
        <w:rPr>
          <w:szCs w:val="28"/>
        </w:rPr>
      </w:pPr>
      <w:r w:rsidRPr="00E52F77">
        <w:rPr>
          <w:szCs w:val="28"/>
        </w:rPr>
        <w:t>С целью содействия развитию стабильных партнерских отношений между воронежскими товаропроизводителями и организациям розничной торговли региональные торговые сети подписали Резолюцию о присоединении к Кодексу добросовестных практик взаимоотношений между торговыми сетями и поставщиками потребительских товаров.</w:t>
      </w:r>
    </w:p>
    <w:p w:rsidR="009E7B63" w:rsidRPr="00FF591D" w:rsidRDefault="009E7B63" w:rsidP="009D7F6A">
      <w:pPr>
        <w:spacing w:line="312" w:lineRule="auto"/>
        <w:ind w:firstLine="709"/>
        <w:jc w:val="both"/>
        <w:rPr>
          <w:rFonts w:eastAsia="Calibri"/>
          <w:szCs w:val="28"/>
        </w:rPr>
      </w:pPr>
      <w:r w:rsidRPr="00FF591D">
        <w:rPr>
          <w:rFonts w:eastAsia="Calibri"/>
          <w:szCs w:val="28"/>
        </w:rPr>
        <w:t xml:space="preserve">За 2014 год в бюджетную систему Российской Федерации от оптовой и розничной торговли Воронежской области поступило платежей </w:t>
      </w:r>
      <w:r>
        <w:rPr>
          <w:rFonts w:eastAsia="Calibri"/>
          <w:szCs w:val="28"/>
        </w:rPr>
        <w:t xml:space="preserve"> в общем объеме </w:t>
      </w:r>
      <w:r w:rsidRPr="00FF591D">
        <w:rPr>
          <w:rFonts w:eastAsia="Calibri"/>
          <w:szCs w:val="28"/>
        </w:rPr>
        <w:t>12625,7 млн. рублей, что составляет 16,7% от общих платежей по области.</w:t>
      </w:r>
    </w:p>
    <w:p w:rsidR="00C4416B" w:rsidRPr="000175BA" w:rsidRDefault="00C4416B" w:rsidP="001205C4">
      <w:pPr>
        <w:pStyle w:val="20"/>
      </w:pPr>
      <w:bookmarkStart w:id="34" w:name="_Toc420662024"/>
      <w:r w:rsidRPr="000175BA">
        <w:lastRenderedPageBreak/>
        <w:t>2.</w:t>
      </w:r>
      <w:r>
        <w:t>6</w:t>
      </w:r>
      <w:r w:rsidRPr="000175BA">
        <w:t>. Малый и средний бизнес</w:t>
      </w:r>
      <w:bookmarkEnd w:id="34"/>
    </w:p>
    <w:p w:rsidR="00C4416B" w:rsidRDefault="00C4416B" w:rsidP="00C4416B">
      <w:pPr>
        <w:pStyle w:val="a7"/>
        <w:ind w:firstLine="709"/>
        <w:jc w:val="both"/>
        <w:rPr>
          <w:rFonts w:ascii="Times New Roman" w:hAnsi="Times New Roman"/>
          <w:sz w:val="28"/>
          <w:szCs w:val="28"/>
        </w:rPr>
      </w:pPr>
    </w:p>
    <w:p w:rsidR="0012254A" w:rsidRDefault="00C4416B" w:rsidP="0012254A">
      <w:pPr>
        <w:pStyle w:val="a7"/>
        <w:spacing w:line="312" w:lineRule="auto"/>
        <w:ind w:firstLine="709"/>
        <w:jc w:val="both"/>
        <w:rPr>
          <w:rFonts w:ascii="Times New Roman" w:hAnsi="Times New Roman"/>
          <w:sz w:val="28"/>
          <w:szCs w:val="28"/>
        </w:rPr>
      </w:pPr>
      <w:r>
        <w:rPr>
          <w:rFonts w:ascii="Times New Roman" w:hAnsi="Times New Roman"/>
          <w:sz w:val="28"/>
          <w:szCs w:val="28"/>
        </w:rPr>
        <w:t>По итогам 2014 года</w:t>
      </w:r>
      <w:r w:rsidRPr="000903CD">
        <w:rPr>
          <w:rFonts w:ascii="Times New Roman" w:hAnsi="Times New Roman"/>
          <w:sz w:val="28"/>
          <w:szCs w:val="28"/>
        </w:rPr>
        <w:t xml:space="preserve"> на территории Воронежской области осуществляют деятельность 79,7 тыс. субъектов малого и среднего предпринимательства</w:t>
      </w:r>
      <w:r w:rsidRPr="006C0B65">
        <w:rPr>
          <w:rFonts w:ascii="Times New Roman" w:hAnsi="Times New Roman"/>
          <w:sz w:val="28"/>
          <w:szCs w:val="28"/>
        </w:rPr>
        <w:t>, из них: 509 средних</w:t>
      </w:r>
      <w:r w:rsidRPr="000903CD">
        <w:rPr>
          <w:rFonts w:ascii="Times New Roman" w:hAnsi="Times New Roman"/>
          <w:sz w:val="28"/>
          <w:szCs w:val="28"/>
        </w:rPr>
        <w:t xml:space="preserve"> предприятий, 26518 малых предприятий, в том числе 22041 микропредприятий и 52662 индивидуальных предпринимателей без образования юридического лица. На малых и средних предприятиях Воронежской области трудятся около 294,3 тыс. человек, что составляет 33% от экономически активного населения Воронежской области.</w:t>
      </w:r>
      <w:r w:rsidR="0012254A">
        <w:rPr>
          <w:rFonts w:ascii="Times New Roman" w:hAnsi="Times New Roman"/>
          <w:sz w:val="28"/>
          <w:szCs w:val="28"/>
        </w:rPr>
        <w:t xml:space="preserve">  </w:t>
      </w:r>
      <w:r w:rsidR="00A774CD">
        <w:rPr>
          <w:szCs w:val="28"/>
        </w:rPr>
        <w:t>По</w:t>
      </w:r>
      <w:r w:rsidR="00A774CD" w:rsidRPr="0012254A">
        <w:rPr>
          <w:rFonts w:ascii="Times New Roman" w:hAnsi="Times New Roman"/>
          <w:sz w:val="28"/>
          <w:szCs w:val="28"/>
        </w:rPr>
        <w:t xml:space="preserve">-прежнему наибольшая доля занятых </w:t>
      </w:r>
      <w:r w:rsidR="0012254A" w:rsidRPr="0012254A">
        <w:rPr>
          <w:rFonts w:ascii="Times New Roman" w:hAnsi="Times New Roman"/>
          <w:sz w:val="28"/>
          <w:szCs w:val="28"/>
        </w:rPr>
        <w:t xml:space="preserve">задействована </w:t>
      </w:r>
      <w:r w:rsidR="00A774CD" w:rsidRPr="0012254A">
        <w:rPr>
          <w:rFonts w:ascii="Times New Roman" w:hAnsi="Times New Roman"/>
          <w:sz w:val="28"/>
          <w:szCs w:val="28"/>
        </w:rPr>
        <w:t xml:space="preserve">в сфере оптовой и розничной торговли (53%). </w:t>
      </w:r>
    </w:p>
    <w:p w:rsidR="0012254A" w:rsidRPr="00DC45E2" w:rsidRDefault="00A774CD" w:rsidP="0012254A">
      <w:pPr>
        <w:pStyle w:val="a7"/>
        <w:spacing w:line="312" w:lineRule="auto"/>
        <w:ind w:firstLine="709"/>
        <w:jc w:val="both"/>
        <w:rPr>
          <w:i/>
          <w:sz w:val="20"/>
        </w:rPr>
      </w:pPr>
      <w:r w:rsidRPr="0012254A">
        <w:rPr>
          <w:rFonts w:ascii="Times New Roman" w:hAnsi="Times New Roman"/>
          <w:sz w:val="28"/>
          <w:szCs w:val="28"/>
        </w:rPr>
        <w:t>Оборот продукции и услуг</w:t>
      </w:r>
      <w:r w:rsidR="0012254A">
        <w:rPr>
          <w:rFonts w:ascii="Times New Roman" w:hAnsi="Times New Roman"/>
          <w:sz w:val="28"/>
          <w:szCs w:val="28"/>
        </w:rPr>
        <w:t xml:space="preserve">, производимых </w:t>
      </w:r>
      <w:r w:rsidRPr="0012254A">
        <w:rPr>
          <w:rFonts w:ascii="Times New Roman" w:hAnsi="Times New Roman"/>
          <w:sz w:val="28"/>
          <w:szCs w:val="28"/>
        </w:rPr>
        <w:t xml:space="preserve"> субъектов малого и среднего предпринимательства в 2014 году </w:t>
      </w:r>
      <w:r w:rsidR="0012254A">
        <w:rPr>
          <w:rFonts w:ascii="Times New Roman" w:hAnsi="Times New Roman"/>
          <w:sz w:val="28"/>
          <w:szCs w:val="28"/>
        </w:rPr>
        <w:t xml:space="preserve">составил 585,2 млрд.руб. и в сопоставимой оценке к уровню 2013 года </w:t>
      </w:r>
      <w:r w:rsidRPr="0012254A">
        <w:rPr>
          <w:rFonts w:ascii="Times New Roman" w:hAnsi="Times New Roman"/>
          <w:sz w:val="28"/>
          <w:szCs w:val="28"/>
        </w:rPr>
        <w:t xml:space="preserve">увеличился на </w:t>
      </w:r>
      <w:r w:rsidR="0012254A">
        <w:rPr>
          <w:rFonts w:ascii="Times New Roman" w:hAnsi="Times New Roman"/>
          <w:sz w:val="28"/>
          <w:szCs w:val="28"/>
        </w:rPr>
        <w:t xml:space="preserve">0,5%, при этом в среднем по РФ, а также в большинстве субъектов РФ  отмечено сокращение объемов производства (в среднем по РФ и в среднем по ЦФО - 0,1 п.п). </w:t>
      </w:r>
    </w:p>
    <w:p w:rsidR="00A774CD" w:rsidRPr="00FF591D" w:rsidRDefault="0012254A" w:rsidP="001205C4">
      <w:pPr>
        <w:widowControl w:val="0"/>
        <w:autoSpaceDE w:val="0"/>
        <w:autoSpaceDN w:val="0"/>
        <w:adjustRightInd w:val="0"/>
        <w:spacing w:line="312" w:lineRule="auto"/>
        <w:ind w:firstLine="709"/>
        <w:jc w:val="both"/>
        <w:rPr>
          <w:szCs w:val="28"/>
        </w:rPr>
      </w:pPr>
      <w:r>
        <w:rPr>
          <w:szCs w:val="28"/>
        </w:rPr>
        <w:t>О</w:t>
      </w:r>
      <w:r w:rsidR="00A774CD" w:rsidRPr="00FF591D">
        <w:rPr>
          <w:szCs w:val="28"/>
        </w:rPr>
        <w:t xml:space="preserve">бъем налоговых поступлений от субъектов </w:t>
      </w:r>
      <w:r w:rsidR="00A774CD">
        <w:rPr>
          <w:szCs w:val="28"/>
        </w:rPr>
        <w:t>малого и среднего предпри</w:t>
      </w:r>
      <w:r>
        <w:rPr>
          <w:szCs w:val="28"/>
        </w:rPr>
        <w:t>ни</w:t>
      </w:r>
      <w:r w:rsidR="00A774CD">
        <w:rPr>
          <w:szCs w:val="28"/>
        </w:rPr>
        <w:t>мательства</w:t>
      </w:r>
      <w:r w:rsidR="00A774CD" w:rsidRPr="00FF591D">
        <w:rPr>
          <w:szCs w:val="28"/>
        </w:rPr>
        <w:t xml:space="preserve"> составил 4018,9 млн. рублей, или 107,1% к уровню 2013 года.</w:t>
      </w:r>
      <w:r w:rsidR="00A774CD">
        <w:rPr>
          <w:noProof/>
          <w:szCs w:val="28"/>
        </w:rPr>
        <w:drawing>
          <wp:inline distT="0" distB="0" distL="0" distR="0">
            <wp:extent cx="5799812" cy="37433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5806440" cy="3747603"/>
                    </a:xfrm>
                    <a:prstGeom prst="rect">
                      <a:avLst/>
                    </a:prstGeom>
                    <a:noFill/>
                  </pic:spPr>
                </pic:pic>
              </a:graphicData>
            </a:graphic>
          </wp:inline>
        </w:drawing>
      </w:r>
    </w:p>
    <w:p w:rsidR="00A774CD" w:rsidRPr="00DC45E2" w:rsidRDefault="00A774CD" w:rsidP="00A774CD">
      <w:pPr>
        <w:spacing w:line="264" w:lineRule="auto"/>
        <w:jc w:val="center"/>
        <w:rPr>
          <w:i/>
          <w:sz w:val="20"/>
        </w:rPr>
      </w:pPr>
      <w:r w:rsidRPr="00DC45E2">
        <w:rPr>
          <w:i/>
          <w:sz w:val="20"/>
        </w:rPr>
        <w:t>Источник</w:t>
      </w:r>
      <w:r>
        <w:rPr>
          <w:i/>
          <w:sz w:val="20"/>
        </w:rPr>
        <w:t>: данные Федеральной службы государственной статистики</w:t>
      </w:r>
    </w:p>
    <w:p w:rsidR="00A774CD" w:rsidRDefault="00A774CD" w:rsidP="00A774CD">
      <w:pPr>
        <w:autoSpaceDE w:val="0"/>
        <w:autoSpaceDN w:val="0"/>
        <w:adjustRightInd w:val="0"/>
        <w:spacing w:line="264" w:lineRule="auto"/>
        <w:ind w:firstLine="709"/>
        <w:jc w:val="both"/>
        <w:rPr>
          <w:bCs/>
          <w:szCs w:val="28"/>
        </w:rPr>
      </w:pPr>
    </w:p>
    <w:p w:rsidR="00A774CD" w:rsidRPr="00DB0C43" w:rsidRDefault="009D7F6A" w:rsidP="00A774CD">
      <w:pPr>
        <w:autoSpaceDE w:val="0"/>
        <w:autoSpaceDN w:val="0"/>
        <w:adjustRightInd w:val="0"/>
        <w:spacing w:line="312" w:lineRule="auto"/>
        <w:ind w:firstLine="709"/>
        <w:jc w:val="both"/>
        <w:rPr>
          <w:szCs w:val="28"/>
        </w:rPr>
      </w:pPr>
      <w:r>
        <w:rPr>
          <w:bCs/>
          <w:szCs w:val="28"/>
        </w:rPr>
        <w:t xml:space="preserve">Развитию сферы малого предпринимательства </w:t>
      </w:r>
      <w:r w:rsidR="004140C8">
        <w:rPr>
          <w:bCs/>
          <w:szCs w:val="28"/>
        </w:rPr>
        <w:t xml:space="preserve">в значительной мере способствовали реализованные меры государственной (областной) поддержки. </w:t>
      </w:r>
      <w:r w:rsidR="00A774CD" w:rsidRPr="00DB0C43">
        <w:rPr>
          <w:bCs/>
          <w:szCs w:val="28"/>
        </w:rPr>
        <w:t>В</w:t>
      </w:r>
      <w:r w:rsidR="00A774CD" w:rsidRPr="00DB0C43">
        <w:rPr>
          <w:szCs w:val="28"/>
        </w:rPr>
        <w:t xml:space="preserve"> 2014 году в рамках подпрограммы «Развитие и поддержка малого и среднего предпринимательства» государственной программы Воронежской области «Экономическое развитие и инновационная экономика</w:t>
      </w:r>
      <w:r w:rsidR="00A774CD">
        <w:rPr>
          <w:szCs w:val="28"/>
        </w:rPr>
        <w:t>»</w:t>
      </w:r>
      <w:r w:rsidR="00A774CD" w:rsidRPr="00DB0C43">
        <w:rPr>
          <w:szCs w:val="28"/>
        </w:rPr>
        <w:t xml:space="preserve"> осуществлялась реализация </w:t>
      </w:r>
      <w:r w:rsidR="00A774CD">
        <w:rPr>
          <w:szCs w:val="28"/>
        </w:rPr>
        <w:t xml:space="preserve">следующих </w:t>
      </w:r>
      <w:r w:rsidR="00A774CD" w:rsidRPr="00DB0C43">
        <w:rPr>
          <w:szCs w:val="28"/>
        </w:rPr>
        <w:t xml:space="preserve">основных мероприятий: </w:t>
      </w:r>
    </w:p>
    <w:p w:rsidR="00A774CD" w:rsidRPr="00DB0C43" w:rsidRDefault="00A774CD" w:rsidP="00A774CD">
      <w:pPr>
        <w:pStyle w:val="ab"/>
        <w:tabs>
          <w:tab w:val="left" w:pos="709"/>
        </w:tabs>
        <w:spacing w:line="312" w:lineRule="auto"/>
        <w:ind w:left="0"/>
        <w:jc w:val="both"/>
        <w:rPr>
          <w:bCs/>
          <w:szCs w:val="28"/>
        </w:rPr>
      </w:pPr>
      <w:r>
        <w:rPr>
          <w:bCs/>
          <w:szCs w:val="28"/>
        </w:rPr>
        <w:tab/>
        <w:t xml:space="preserve">- </w:t>
      </w:r>
      <w:r w:rsidRPr="00DB0C43">
        <w:rPr>
          <w:bCs/>
          <w:szCs w:val="28"/>
        </w:rPr>
        <w:t>информационная и консультационная поддержка субъектов малого и среднего предпринимательства;</w:t>
      </w:r>
    </w:p>
    <w:p w:rsidR="00A774CD" w:rsidRPr="00DB0C43" w:rsidRDefault="00A774CD" w:rsidP="00A774CD">
      <w:pPr>
        <w:pStyle w:val="ab"/>
        <w:tabs>
          <w:tab w:val="left" w:pos="709"/>
        </w:tabs>
        <w:spacing w:line="312" w:lineRule="auto"/>
        <w:ind w:left="0"/>
        <w:jc w:val="both"/>
        <w:rPr>
          <w:szCs w:val="28"/>
        </w:rPr>
      </w:pPr>
      <w:r>
        <w:tab/>
        <w:t xml:space="preserve">- </w:t>
      </w:r>
      <w:hyperlink r:id="rId18" w:history="1">
        <w:r w:rsidRPr="00DB0C43">
          <w:rPr>
            <w:szCs w:val="28"/>
          </w:rPr>
          <w:t>финансовая поддержка</w:t>
        </w:r>
      </w:hyperlink>
      <w:r w:rsidRPr="00DB0C43">
        <w:rPr>
          <w:szCs w:val="28"/>
        </w:rPr>
        <w:t xml:space="preserve"> субъектов малого и среднего предпринимательства;</w:t>
      </w:r>
    </w:p>
    <w:p w:rsidR="00A774CD" w:rsidRPr="00DB0C43" w:rsidRDefault="00A774CD" w:rsidP="00A774CD">
      <w:pPr>
        <w:pStyle w:val="ab"/>
        <w:tabs>
          <w:tab w:val="left" w:pos="709"/>
        </w:tabs>
        <w:spacing w:line="312" w:lineRule="auto"/>
        <w:ind w:left="0"/>
        <w:jc w:val="both"/>
        <w:rPr>
          <w:szCs w:val="28"/>
        </w:rPr>
      </w:pPr>
      <w:r>
        <w:rPr>
          <w:szCs w:val="28"/>
        </w:rPr>
        <w:tab/>
        <w:t xml:space="preserve">- </w:t>
      </w:r>
      <w:r w:rsidRPr="00DB0C43">
        <w:rPr>
          <w:szCs w:val="28"/>
        </w:rPr>
        <w:t>р</w:t>
      </w:r>
      <w:hyperlink r:id="rId19" w:history="1">
        <w:r w:rsidRPr="00DB0C43">
          <w:rPr>
            <w:szCs w:val="28"/>
          </w:rPr>
          <w:t>азвитие инфраструктуры</w:t>
        </w:r>
      </w:hyperlink>
      <w:r w:rsidRPr="00DB0C43">
        <w:rPr>
          <w:szCs w:val="28"/>
        </w:rPr>
        <w:t xml:space="preserve"> поддержки предпринимательства; </w:t>
      </w:r>
    </w:p>
    <w:p w:rsidR="00A774CD" w:rsidRPr="00DB0C43" w:rsidRDefault="00A774CD" w:rsidP="00A774CD">
      <w:pPr>
        <w:pStyle w:val="ab"/>
        <w:tabs>
          <w:tab w:val="left" w:pos="709"/>
        </w:tabs>
        <w:spacing w:line="312" w:lineRule="auto"/>
        <w:ind w:left="0"/>
        <w:jc w:val="both"/>
        <w:rPr>
          <w:szCs w:val="28"/>
        </w:rPr>
      </w:pPr>
      <w:r>
        <w:tab/>
        <w:t xml:space="preserve">- </w:t>
      </w:r>
      <w:hyperlink r:id="rId20" w:history="1">
        <w:r w:rsidRPr="00DB0C43">
          <w:rPr>
            <w:szCs w:val="28"/>
          </w:rPr>
          <w:t>поддержка</w:t>
        </w:r>
      </w:hyperlink>
      <w:r w:rsidRPr="00DB0C43">
        <w:rPr>
          <w:szCs w:val="28"/>
        </w:rPr>
        <w:t xml:space="preserve"> муниципальных программ развития малого и среднего предпринимательства.</w:t>
      </w:r>
    </w:p>
    <w:p w:rsidR="00A774CD" w:rsidRPr="00DB0C43" w:rsidRDefault="00A774CD" w:rsidP="00A774CD">
      <w:pPr>
        <w:spacing w:line="312" w:lineRule="auto"/>
        <w:ind w:firstLine="709"/>
        <w:contextualSpacing/>
        <w:jc w:val="both"/>
        <w:rPr>
          <w:szCs w:val="28"/>
        </w:rPr>
      </w:pPr>
      <w:r w:rsidRPr="00DB0C43">
        <w:rPr>
          <w:szCs w:val="28"/>
        </w:rPr>
        <w:t xml:space="preserve"> Объем финансирования мероприятий подпрограммы в 2014 году составил 14</w:t>
      </w:r>
      <w:r w:rsidR="00BF2D8E">
        <w:rPr>
          <w:szCs w:val="28"/>
        </w:rPr>
        <w:t>3</w:t>
      </w:r>
      <w:r w:rsidRPr="00DB0C43">
        <w:rPr>
          <w:szCs w:val="28"/>
        </w:rPr>
        <w:t>,</w:t>
      </w:r>
      <w:r w:rsidR="00BF2D8E">
        <w:rPr>
          <w:szCs w:val="28"/>
        </w:rPr>
        <w:t>9</w:t>
      </w:r>
      <w:r w:rsidRPr="00DB0C43">
        <w:rPr>
          <w:szCs w:val="28"/>
        </w:rPr>
        <w:t xml:space="preserve"> млн. рублей</w:t>
      </w:r>
      <w:r w:rsidR="00BF2D8E">
        <w:rPr>
          <w:szCs w:val="28"/>
        </w:rPr>
        <w:t>.</w:t>
      </w:r>
      <w:r w:rsidRPr="00DB0C43">
        <w:rPr>
          <w:szCs w:val="28"/>
        </w:rPr>
        <w:t xml:space="preserve"> </w:t>
      </w:r>
    </w:p>
    <w:p w:rsidR="00A774CD" w:rsidRPr="000903CD" w:rsidRDefault="00A774CD" w:rsidP="00A774CD">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В области сформирована базовая система государственной поддержки малого бизнеса, представляющая собой комплекс правовых, организационных и финансовых механизмов. Действует Государственный фонд поддержки малого предпринимательства Воронежской области (микрофинансовая организация второго уровня), Фонд развития предпринимательства Воронежской области, Гарантийный фонд Воронежской области, 8 муниципальных фондов, 21 районный центр поддержки предпринимательства. В 2014 году создан центр в Новохоперском муниципальном районе (предоставлена субсидия в размере 300 тыс. руб.).</w:t>
      </w:r>
    </w:p>
    <w:p w:rsidR="00A774CD" w:rsidRPr="000903CD" w:rsidRDefault="00A774CD" w:rsidP="00A774CD">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xml:space="preserve">Микрофинансовыми организациями в 2014 году 738 получателям поддержки предоставлено 875 микрозаймов на общую сумму 381,0 млн. рублей (125% к уровню 2013 года), что позволило дополнительно создать более 630 новых рабочих мест. </w:t>
      </w:r>
    </w:p>
    <w:p w:rsidR="00A774CD" w:rsidRPr="000903CD" w:rsidRDefault="00A774CD" w:rsidP="00A774CD">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xml:space="preserve">Капитализация регионального </w:t>
      </w:r>
      <w:r w:rsidR="00BF2D8E">
        <w:rPr>
          <w:rFonts w:ascii="Times New Roman" w:hAnsi="Times New Roman"/>
          <w:sz w:val="28"/>
          <w:szCs w:val="28"/>
        </w:rPr>
        <w:t>г</w:t>
      </w:r>
      <w:r w:rsidRPr="000903CD">
        <w:rPr>
          <w:rFonts w:ascii="Times New Roman" w:hAnsi="Times New Roman"/>
          <w:sz w:val="28"/>
          <w:szCs w:val="28"/>
        </w:rPr>
        <w:t>арантийного фонда в 2014 году увеличена до 243,5 млн. руб., что в итоге позволило субъектам малого и среднего предпринимательства привлечь кредиты под поручительство гарантийного фонда в размере 670,0 млн. руб</w:t>
      </w:r>
      <w:r>
        <w:rPr>
          <w:rFonts w:ascii="Times New Roman" w:hAnsi="Times New Roman"/>
          <w:sz w:val="28"/>
          <w:szCs w:val="28"/>
        </w:rPr>
        <w:t>лей</w:t>
      </w:r>
      <w:r w:rsidRPr="000903CD">
        <w:rPr>
          <w:rFonts w:ascii="Times New Roman" w:hAnsi="Times New Roman"/>
          <w:sz w:val="28"/>
          <w:szCs w:val="28"/>
        </w:rPr>
        <w:t>.</w:t>
      </w:r>
    </w:p>
    <w:p w:rsidR="00422D58" w:rsidRPr="00422D58" w:rsidRDefault="00422D58" w:rsidP="00422D58">
      <w:pPr>
        <w:pStyle w:val="a7"/>
        <w:spacing w:line="312" w:lineRule="auto"/>
        <w:ind w:firstLine="709"/>
        <w:jc w:val="both"/>
        <w:rPr>
          <w:rFonts w:ascii="Times New Roman" w:hAnsi="Times New Roman"/>
          <w:sz w:val="28"/>
          <w:szCs w:val="28"/>
        </w:rPr>
      </w:pPr>
      <w:r w:rsidRPr="00422D58">
        <w:rPr>
          <w:rFonts w:ascii="Times New Roman" w:hAnsi="Times New Roman"/>
          <w:sz w:val="28"/>
          <w:szCs w:val="28"/>
        </w:rPr>
        <w:t>В 2014 году предоставлено:</w:t>
      </w:r>
    </w:p>
    <w:p w:rsidR="00422D58" w:rsidRPr="00422D58" w:rsidRDefault="00422D58" w:rsidP="00422D58">
      <w:pPr>
        <w:pStyle w:val="a7"/>
        <w:spacing w:line="312" w:lineRule="auto"/>
        <w:ind w:firstLine="709"/>
        <w:jc w:val="both"/>
        <w:rPr>
          <w:rFonts w:ascii="Times New Roman" w:hAnsi="Times New Roman"/>
          <w:sz w:val="28"/>
          <w:szCs w:val="28"/>
        </w:rPr>
      </w:pPr>
      <w:r w:rsidRPr="00422D58">
        <w:rPr>
          <w:rFonts w:ascii="Times New Roman" w:hAnsi="Times New Roman"/>
          <w:sz w:val="28"/>
          <w:szCs w:val="28"/>
        </w:rPr>
        <w:lastRenderedPageBreak/>
        <w:t>-  875 микрозаймов на общую сумму 381,0 млн. рублей (125% к уровню 2013 года) 738 субъектам МСП;</w:t>
      </w:r>
    </w:p>
    <w:p w:rsidR="00422D58" w:rsidRPr="00422D58" w:rsidRDefault="00422D58" w:rsidP="00422D58">
      <w:pPr>
        <w:pStyle w:val="a7"/>
        <w:spacing w:line="312" w:lineRule="auto"/>
        <w:ind w:firstLine="709"/>
        <w:jc w:val="both"/>
        <w:rPr>
          <w:rFonts w:ascii="Times New Roman" w:hAnsi="Times New Roman"/>
          <w:sz w:val="28"/>
          <w:szCs w:val="28"/>
        </w:rPr>
      </w:pPr>
      <w:r w:rsidRPr="00422D58">
        <w:rPr>
          <w:rFonts w:ascii="Times New Roman" w:hAnsi="Times New Roman"/>
          <w:sz w:val="28"/>
          <w:szCs w:val="28"/>
        </w:rPr>
        <w:t>- 127 грантов начинающим предпринимателям;</w:t>
      </w:r>
    </w:p>
    <w:p w:rsidR="00422D58" w:rsidRPr="00422D58" w:rsidRDefault="00422D58" w:rsidP="00422D58">
      <w:pPr>
        <w:pStyle w:val="a7"/>
        <w:spacing w:line="312" w:lineRule="auto"/>
        <w:ind w:firstLine="709"/>
        <w:jc w:val="both"/>
        <w:rPr>
          <w:rFonts w:ascii="Times New Roman" w:hAnsi="Times New Roman"/>
          <w:sz w:val="28"/>
          <w:szCs w:val="28"/>
        </w:rPr>
      </w:pPr>
      <w:r w:rsidRPr="00422D58">
        <w:rPr>
          <w:rFonts w:ascii="Times New Roman" w:hAnsi="Times New Roman"/>
          <w:sz w:val="28"/>
          <w:szCs w:val="28"/>
        </w:rPr>
        <w:t>-  37 малых предприятий получили субсидии для компенсации затрат по уплате 50% первоначального взноса по договорам лизинга оборудования;</w:t>
      </w:r>
    </w:p>
    <w:p w:rsidR="00422D58" w:rsidRPr="00422D58" w:rsidRDefault="00422D58" w:rsidP="00422D58">
      <w:pPr>
        <w:pStyle w:val="a7"/>
        <w:spacing w:line="312" w:lineRule="auto"/>
        <w:ind w:firstLine="709"/>
        <w:jc w:val="both"/>
        <w:rPr>
          <w:rFonts w:ascii="Times New Roman" w:hAnsi="Times New Roman"/>
          <w:sz w:val="28"/>
          <w:szCs w:val="28"/>
        </w:rPr>
      </w:pPr>
      <w:r w:rsidRPr="00422D58">
        <w:rPr>
          <w:rFonts w:ascii="Times New Roman" w:hAnsi="Times New Roman"/>
          <w:sz w:val="28"/>
          <w:szCs w:val="28"/>
        </w:rPr>
        <w:t xml:space="preserve">- субсидии 8 субъектам МСП на общую сумму 1020,6 тыс.рублей. </w:t>
      </w:r>
    </w:p>
    <w:p w:rsidR="00A774CD" w:rsidRPr="00E5368F" w:rsidRDefault="00422D58" w:rsidP="00422D58">
      <w:pPr>
        <w:pStyle w:val="a7"/>
        <w:spacing w:line="312" w:lineRule="auto"/>
        <w:ind w:firstLine="709"/>
        <w:jc w:val="both"/>
        <w:rPr>
          <w:rFonts w:ascii="Times New Roman" w:hAnsi="Times New Roman"/>
          <w:sz w:val="28"/>
          <w:szCs w:val="28"/>
        </w:rPr>
      </w:pPr>
      <w:r w:rsidRPr="00422D58">
        <w:rPr>
          <w:rFonts w:ascii="Times New Roman" w:hAnsi="Times New Roman"/>
          <w:sz w:val="28"/>
          <w:szCs w:val="28"/>
        </w:rPr>
        <w:t xml:space="preserve">Районными центрами поддержки предпринимательства субъектам малого предпринимательства оказано 83 тыс.услуг (информационные, правовые, бухгалтерские, экспертные и прочие). </w:t>
      </w:r>
    </w:p>
    <w:p w:rsidR="00A774CD" w:rsidRDefault="00A774CD" w:rsidP="00A774CD">
      <w:pPr>
        <w:spacing w:line="312" w:lineRule="auto"/>
        <w:ind w:firstLine="709"/>
        <w:contextualSpacing/>
        <w:jc w:val="both"/>
        <w:rPr>
          <w:szCs w:val="28"/>
        </w:rPr>
      </w:pPr>
      <w:r w:rsidRPr="009B2C1B">
        <w:rPr>
          <w:szCs w:val="28"/>
          <w:lang w:eastAsia="en-US"/>
        </w:rPr>
        <w:t xml:space="preserve">В </w:t>
      </w:r>
      <w:r>
        <w:rPr>
          <w:szCs w:val="28"/>
          <w:lang w:eastAsia="en-US"/>
        </w:rPr>
        <w:t xml:space="preserve">2014 году </w:t>
      </w:r>
      <w:r w:rsidRPr="009B2C1B">
        <w:rPr>
          <w:szCs w:val="28"/>
          <w:lang w:eastAsia="en-US"/>
        </w:rPr>
        <w:t xml:space="preserve">в Воронежской области </w:t>
      </w:r>
      <w:r>
        <w:rPr>
          <w:szCs w:val="28"/>
          <w:lang w:eastAsia="en-US"/>
        </w:rPr>
        <w:t>продолжалась работа по стимулированию инновационной активности предприятий малого и среднего</w:t>
      </w:r>
      <w:r>
        <w:rPr>
          <w:szCs w:val="28"/>
        </w:rPr>
        <w:t xml:space="preserve"> бизнеса. Основной акцент в государственной поддержке инновационных проектов был сделан</w:t>
      </w:r>
      <w:r w:rsidRPr="009B2C1B">
        <w:rPr>
          <w:szCs w:val="28"/>
        </w:rPr>
        <w:t xml:space="preserve"> на </w:t>
      </w:r>
      <w:r>
        <w:rPr>
          <w:szCs w:val="28"/>
        </w:rPr>
        <w:t>разработку</w:t>
      </w:r>
      <w:r w:rsidRPr="009B2C1B">
        <w:rPr>
          <w:szCs w:val="28"/>
        </w:rPr>
        <w:t>, создани</w:t>
      </w:r>
      <w:r>
        <w:rPr>
          <w:szCs w:val="28"/>
        </w:rPr>
        <w:t>е</w:t>
      </w:r>
      <w:r w:rsidRPr="009B2C1B">
        <w:rPr>
          <w:szCs w:val="28"/>
        </w:rPr>
        <w:t xml:space="preserve"> и внедрени</w:t>
      </w:r>
      <w:r>
        <w:rPr>
          <w:szCs w:val="28"/>
        </w:rPr>
        <w:t>е</w:t>
      </w:r>
      <w:r w:rsidRPr="009B2C1B">
        <w:rPr>
          <w:szCs w:val="28"/>
        </w:rPr>
        <w:t xml:space="preserve"> объектов интеллектуальной </w:t>
      </w:r>
      <w:r>
        <w:rPr>
          <w:szCs w:val="28"/>
        </w:rPr>
        <w:t>собственности</w:t>
      </w:r>
      <w:r w:rsidRPr="009B2C1B">
        <w:rPr>
          <w:szCs w:val="28"/>
        </w:rPr>
        <w:t xml:space="preserve"> на предприятиях региона</w:t>
      </w:r>
      <w:r>
        <w:rPr>
          <w:szCs w:val="28"/>
        </w:rPr>
        <w:t>. 30-ти</w:t>
      </w:r>
      <w:r w:rsidRPr="009B2C1B">
        <w:rPr>
          <w:szCs w:val="28"/>
        </w:rPr>
        <w:t xml:space="preserve"> субъект</w:t>
      </w:r>
      <w:r>
        <w:rPr>
          <w:szCs w:val="28"/>
        </w:rPr>
        <w:t>ам</w:t>
      </w:r>
      <w:r w:rsidRPr="009B2C1B">
        <w:rPr>
          <w:szCs w:val="28"/>
        </w:rPr>
        <w:t xml:space="preserve"> инновационной деятельности </w:t>
      </w:r>
      <w:r>
        <w:rPr>
          <w:szCs w:val="28"/>
        </w:rPr>
        <w:t xml:space="preserve">оказана финансовая поддержка </w:t>
      </w:r>
      <w:r w:rsidRPr="009B2C1B">
        <w:rPr>
          <w:szCs w:val="28"/>
        </w:rPr>
        <w:t xml:space="preserve">на </w:t>
      </w:r>
      <w:r>
        <w:rPr>
          <w:szCs w:val="28"/>
        </w:rPr>
        <w:t xml:space="preserve">общую </w:t>
      </w:r>
      <w:r w:rsidRPr="009B2C1B">
        <w:rPr>
          <w:szCs w:val="28"/>
        </w:rPr>
        <w:t xml:space="preserve">сумму </w:t>
      </w:r>
      <w:r>
        <w:rPr>
          <w:szCs w:val="28"/>
        </w:rPr>
        <w:t>70,7 млн. рублей</w:t>
      </w:r>
      <w:r w:rsidRPr="009B2C1B">
        <w:rPr>
          <w:szCs w:val="28"/>
        </w:rPr>
        <w:t xml:space="preserve">, </w:t>
      </w:r>
      <w:r>
        <w:rPr>
          <w:szCs w:val="28"/>
        </w:rPr>
        <w:t>из них</w:t>
      </w:r>
      <w:r w:rsidRPr="009B2C1B">
        <w:rPr>
          <w:szCs w:val="28"/>
        </w:rPr>
        <w:t xml:space="preserve"> средств</w:t>
      </w:r>
      <w:r>
        <w:rPr>
          <w:szCs w:val="28"/>
        </w:rPr>
        <w:t>а</w:t>
      </w:r>
      <w:r w:rsidRPr="009B2C1B">
        <w:rPr>
          <w:szCs w:val="28"/>
        </w:rPr>
        <w:t xml:space="preserve"> федерального бюджета</w:t>
      </w:r>
      <w:r>
        <w:rPr>
          <w:szCs w:val="28"/>
        </w:rPr>
        <w:t xml:space="preserve"> – 16,9 млн. руб.</w:t>
      </w:r>
    </w:p>
    <w:p w:rsidR="00A774CD" w:rsidRDefault="00A774CD" w:rsidP="00A774CD">
      <w:pPr>
        <w:spacing w:line="312" w:lineRule="auto"/>
        <w:ind w:firstLine="709"/>
        <w:contextualSpacing/>
        <w:jc w:val="both"/>
        <w:rPr>
          <w:szCs w:val="28"/>
        </w:rPr>
      </w:pPr>
      <w:r>
        <w:rPr>
          <w:szCs w:val="28"/>
        </w:rPr>
        <w:t>Важнейшим элементом стимулирования инноваций и формирования региональной инновационной системы является развитие инновационной культуры среди населения и предприятий малого бизнеса. В целях формирования устойчивого спроса на инновации и коммерциализации имеющихся объектов интеллектуальной собственности реализуется комплекс региональных инновационных конкурсов, обеспечивается участие в международных форумах инновационного развития. К наиболее заметным мероприятиям следует отнести:</w:t>
      </w:r>
    </w:p>
    <w:p w:rsidR="00A774CD" w:rsidRPr="009B2C1B" w:rsidRDefault="00A774CD" w:rsidP="00A774CD">
      <w:pPr>
        <w:spacing w:line="312" w:lineRule="auto"/>
        <w:ind w:firstLine="709"/>
        <w:contextualSpacing/>
        <w:jc w:val="both"/>
        <w:rPr>
          <w:szCs w:val="28"/>
        </w:rPr>
      </w:pPr>
      <w:r w:rsidRPr="009B2C1B">
        <w:rPr>
          <w:szCs w:val="28"/>
        </w:rPr>
        <w:t xml:space="preserve"> - проведение </w:t>
      </w:r>
      <w:r>
        <w:rPr>
          <w:szCs w:val="28"/>
        </w:rPr>
        <w:t xml:space="preserve">интерактивного </w:t>
      </w:r>
      <w:r w:rsidRPr="009B2C1B">
        <w:rPr>
          <w:szCs w:val="28"/>
        </w:rPr>
        <w:t xml:space="preserve">ежемесячного конкурса </w:t>
      </w:r>
      <w:r>
        <w:rPr>
          <w:szCs w:val="28"/>
        </w:rPr>
        <w:t xml:space="preserve">в сети Интернет </w:t>
      </w:r>
      <w:r w:rsidRPr="009B2C1B">
        <w:rPr>
          <w:szCs w:val="28"/>
        </w:rPr>
        <w:t>на лучшую инновационную идею «Правила роста»</w:t>
      </w:r>
      <w:r>
        <w:rPr>
          <w:szCs w:val="28"/>
        </w:rPr>
        <w:t xml:space="preserve"> с возможностью для победителей  пройти обучающий курс в бизнес-школе по вопросам создания собственного бизнеса (в 2014 году направлено 634 идеи от 286 участников);</w:t>
      </w:r>
    </w:p>
    <w:p w:rsidR="00A774CD" w:rsidRPr="009B2C1B" w:rsidRDefault="00A774CD" w:rsidP="00A774CD">
      <w:pPr>
        <w:spacing w:line="312" w:lineRule="auto"/>
        <w:ind w:firstLine="709"/>
        <w:contextualSpacing/>
        <w:jc w:val="both"/>
        <w:rPr>
          <w:szCs w:val="28"/>
        </w:rPr>
      </w:pPr>
      <w:r w:rsidRPr="009B2C1B">
        <w:rPr>
          <w:szCs w:val="28"/>
        </w:rPr>
        <w:t xml:space="preserve">- проведение ежегодного конкурса инновационных проектов </w:t>
      </w:r>
      <w:r w:rsidR="006778ED">
        <w:rPr>
          <w:szCs w:val="28"/>
        </w:rPr>
        <w:t>ВУЗ</w:t>
      </w:r>
      <w:r w:rsidRPr="009B2C1B">
        <w:rPr>
          <w:szCs w:val="28"/>
        </w:rPr>
        <w:t>ов «Кубок инноваций»</w:t>
      </w:r>
      <w:r>
        <w:rPr>
          <w:szCs w:val="28"/>
        </w:rPr>
        <w:t xml:space="preserve"> с предоставлением победителям грантов до 300 тыс. рублей (в конкурсе приняло участие </w:t>
      </w:r>
      <w:r w:rsidR="006778ED">
        <w:rPr>
          <w:szCs w:val="28"/>
        </w:rPr>
        <w:t xml:space="preserve">202 </w:t>
      </w:r>
      <w:r>
        <w:rPr>
          <w:szCs w:val="28"/>
        </w:rPr>
        <w:t>инновационных проект</w:t>
      </w:r>
      <w:r w:rsidR="006778ED">
        <w:rPr>
          <w:szCs w:val="28"/>
        </w:rPr>
        <w:t>а)</w:t>
      </w:r>
      <w:r>
        <w:rPr>
          <w:szCs w:val="28"/>
        </w:rPr>
        <w:t>;</w:t>
      </w:r>
    </w:p>
    <w:p w:rsidR="00A774CD" w:rsidRPr="00051DEB" w:rsidRDefault="00A774CD" w:rsidP="004255D6">
      <w:pPr>
        <w:spacing w:line="312" w:lineRule="auto"/>
        <w:ind w:firstLine="709"/>
        <w:contextualSpacing/>
        <w:jc w:val="both"/>
        <w:rPr>
          <w:szCs w:val="28"/>
        </w:rPr>
      </w:pPr>
      <w:r w:rsidRPr="009B2C1B">
        <w:rPr>
          <w:szCs w:val="28"/>
        </w:rPr>
        <w:t xml:space="preserve">- </w:t>
      </w:r>
      <w:r w:rsidRPr="00DC76BB">
        <w:rPr>
          <w:szCs w:val="28"/>
        </w:rPr>
        <w:t>организ</w:t>
      </w:r>
      <w:r>
        <w:rPr>
          <w:szCs w:val="28"/>
        </w:rPr>
        <w:t>ация</w:t>
      </w:r>
      <w:r w:rsidRPr="00DC76BB">
        <w:rPr>
          <w:szCs w:val="28"/>
        </w:rPr>
        <w:t xml:space="preserve"> коллективной экспозиции достижений Воронежской области в сфере инноваций в рамках Московского международного форума </w:t>
      </w:r>
      <w:r w:rsidRPr="00051DEB">
        <w:rPr>
          <w:szCs w:val="28"/>
        </w:rPr>
        <w:t xml:space="preserve">инновационного развития «Открытые инновации», посвященного новейшим </w:t>
      </w:r>
      <w:r w:rsidRPr="00051DEB">
        <w:rPr>
          <w:szCs w:val="28"/>
        </w:rPr>
        <w:lastRenderedPageBreak/>
        <w:t>технологиям и перспективам международной кооперации в области инноваций</w:t>
      </w:r>
      <w:r w:rsidRPr="00346ADB">
        <w:rPr>
          <w:szCs w:val="28"/>
        </w:rPr>
        <w:t xml:space="preserve"> </w:t>
      </w:r>
      <w:r>
        <w:rPr>
          <w:szCs w:val="28"/>
        </w:rPr>
        <w:t>и т.д</w:t>
      </w:r>
      <w:r w:rsidRPr="00051DEB">
        <w:rPr>
          <w:szCs w:val="28"/>
        </w:rPr>
        <w:t>.</w:t>
      </w:r>
    </w:p>
    <w:p w:rsidR="00A774CD" w:rsidRPr="00051DEB" w:rsidRDefault="00A774CD" w:rsidP="004255D6">
      <w:pPr>
        <w:spacing w:line="312" w:lineRule="auto"/>
        <w:ind w:firstLine="709"/>
        <w:contextualSpacing/>
        <w:jc w:val="both"/>
        <w:rPr>
          <w:szCs w:val="28"/>
          <w:lang w:eastAsia="en-US"/>
        </w:rPr>
      </w:pPr>
      <w:r w:rsidRPr="00051DEB">
        <w:rPr>
          <w:szCs w:val="28"/>
        </w:rPr>
        <w:t xml:space="preserve">Программа поддержки инновационной деятельности наряду с предоставлением широкого спектра субсидий и грантов предусматривает комплекс </w:t>
      </w:r>
      <w:r>
        <w:rPr>
          <w:szCs w:val="28"/>
        </w:rPr>
        <w:t>иных</w:t>
      </w:r>
      <w:r w:rsidRPr="00051DEB">
        <w:rPr>
          <w:szCs w:val="28"/>
        </w:rPr>
        <w:t xml:space="preserve"> мероприятий, направленных на информационное обеспечение инновационной деятельности, в том числе на снижение административных </w:t>
      </w:r>
      <w:r w:rsidRPr="00051DEB">
        <w:rPr>
          <w:szCs w:val="28"/>
          <w:lang w:eastAsia="en-US"/>
        </w:rPr>
        <w:t>барьеров.</w:t>
      </w:r>
    </w:p>
    <w:p w:rsidR="004255D6" w:rsidRDefault="004255D6" w:rsidP="004255D6">
      <w:pPr>
        <w:widowControl w:val="0"/>
        <w:spacing w:line="312" w:lineRule="auto"/>
        <w:ind w:firstLine="709"/>
        <w:jc w:val="both"/>
        <w:rPr>
          <w:sz w:val="26"/>
          <w:szCs w:val="26"/>
        </w:rPr>
      </w:pPr>
      <w:r w:rsidRPr="004255D6">
        <w:rPr>
          <w:szCs w:val="28"/>
          <w:lang w:eastAsia="en-US"/>
        </w:rPr>
        <w:t xml:space="preserve">С 2014 года на территории Воронежской области осуществляется проект Интернет-мониторинга качества оказания населению и бизнесу  государственных и муниципальных услуг. Интернет-опрос получателей услуг осуществляется посредством анкет, расположенных в сети Интернет. За время  проведения мониторинга  Портал посетили свыше 179 тыс. человек, которыми было оценено качество 30 государственных и муниципальных услуг, оказываемых  на территории области, в т.ч. 12 услуг для юридических лиц.  Принятые по результатам мониторинга решения обеспечили  в 2014 году  сокращение количества жалоб на  предоставленные некачественные государственные услуги на 25% и снижение  стоимости предоставляемых услуг  на 15%.  </w:t>
      </w:r>
    </w:p>
    <w:p w:rsidR="00D5620D" w:rsidRPr="00D5620D" w:rsidRDefault="00D5620D" w:rsidP="004255D6">
      <w:pPr>
        <w:pStyle w:val="a7"/>
        <w:spacing w:line="312" w:lineRule="auto"/>
        <w:ind w:firstLine="709"/>
        <w:jc w:val="both"/>
        <w:rPr>
          <w:rFonts w:ascii="Times New Roman" w:hAnsi="Times New Roman"/>
          <w:sz w:val="28"/>
          <w:szCs w:val="28"/>
        </w:rPr>
      </w:pPr>
      <w:r w:rsidRPr="00D5620D">
        <w:rPr>
          <w:rFonts w:ascii="Times New Roman" w:hAnsi="Times New Roman"/>
          <w:sz w:val="28"/>
          <w:szCs w:val="28"/>
        </w:rPr>
        <w:t>Исполнительными органами государственной власти области,   Торгово-промышленн</w:t>
      </w:r>
      <w:r w:rsidR="00E33DBF">
        <w:rPr>
          <w:rFonts w:ascii="Times New Roman" w:hAnsi="Times New Roman"/>
          <w:sz w:val="28"/>
          <w:szCs w:val="28"/>
        </w:rPr>
        <w:t xml:space="preserve">ой </w:t>
      </w:r>
      <w:r w:rsidRPr="00D5620D">
        <w:rPr>
          <w:rFonts w:ascii="Times New Roman" w:hAnsi="Times New Roman"/>
          <w:sz w:val="28"/>
          <w:szCs w:val="28"/>
        </w:rPr>
        <w:t>палат</w:t>
      </w:r>
      <w:r w:rsidR="00E33DBF">
        <w:rPr>
          <w:rFonts w:ascii="Times New Roman" w:hAnsi="Times New Roman"/>
          <w:sz w:val="28"/>
          <w:szCs w:val="28"/>
        </w:rPr>
        <w:t xml:space="preserve">ой </w:t>
      </w:r>
      <w:r w:rsidRPr="00D5620D">
        <w:rPr>
          <w:rFonts w:ascii="Times New Roman" w:hAnsi="Times New Roman"/>
          <w:sz w:val="28"/>
          <w:szCs w:val="28"/>
        </w:rPr>
        <w:t xml:space="preserve">  Воронежской области</w:t>
      </w:r>
      <w:r w:rsidR="00E33DBF">
        <w:rPr>
          <w:rFonts w:ascii="Times New Roman" w:hAnsi="Times New Roman"/>
          <w:sz w:val="28"/>
          <w:szCs w:val="28"/>
        </w:rPr>
        <w:t xml:space="preserve"> </w:t>
      </w:r>
      <w:r w:rsidRPr="00D5620D">
        <w:rPr>
          <w:rFonts w:ascii="Times New Roman" w:hAnsi="Times New Roman"/>
          <w:sz w:val="28"/>
          <w:szCs w:val="28"/>
        </w:rPr>
        <w:t xml:space="preserve"> в течение</w:t>
      </w:r>
      <w:r w:rsidR="00E33DBF">
        <w:rPr>
          <w:rFonts w:ascii="Times New Roman" w:hAnsi="Times New Roman"/>
          <w:sz w:val="28"/>
          <w:szCs w:val="28"/>
        </w:rPr>
        <w:t xml:space="preserve"> 2014 года </w:t>
      </w:r>
      <w:r w:rsidRPr="00D5620D">
        <w:rPr>
          <w:rFonts w:ascii="Times New Roman" w:hAnsi="Times New Roman"/>
          <w:sz w:val="28"/>
          <w:szCs w:val="28"/>
        </w:rPr>
        <w:t xml:space="preserve"> проведены     опроса  представителей предпринимательского сообщества  по вопросам оценки условий  ведения  бизнеса, эффективности мер поддержки предпринимательской деятельности и удовлетворенности уровнем развития конкурентной среды  в регионе. Опросы в форме анкетирования проведены во всех муниципальных районах и городских округах области, общий объем выборки составил  около 3 тыс.респондентов. </w:t>
      </w:r>
    </w:p>
    <w:p w:rsidR="00D5620D" w:rsidRPr="00D5620D" w:rsidRDefault="00D5620D" w:rsidP="00D5620D">
      <w:pPr>
        <w:pStyle w:val="a7"/>
        <w:spacing w:line="312" w:lineRule="auto"/>
        <w:ind w:firstLine="709"/>
        <w:jc w:val="both"/>
        <w:rPr>
          <w:rFonts w:ascii="Times New Roman" w:hAnsi="Times New Roman"/>
          <w:sz w:val="28"/>
          <w:szCs w:val="28"/>
        </w:rPr>
      </w:pPr>
      <w:r w:rsidRPr="00D5620D">
        <w:rPr>
          <w:rFonts w:ascii="Times New Roman" w:hAnsi="Times New Roman"/>
          <w:sz w:val="28"/>
          <w:szCs w:val="28"/>
        </w:rPr>
        <w:t xml:space="preserve">Согласно результатам исследований  предпринимательское сообщество  в целом удовлетворено  общими условиями ведения бизнеса в Воронежской области, положительно оценивается влияние программы поддержки предпринимательства, информационная поддержка со стороны органов власти. </w:t>
      </w:r>
    </w:p>
    <w:p w:rsidR="00D5620D" w:rsidRDefault="00D5620D" w:rsidP="00D5620D">
      <w:pPr>
        <w:pStyle w:val="a7"/>
        <w:spacing w:line="312" w:lineRule="auto"/>
        <w:ind w:firstLine="709"/>
        <w:jc w:val="both"/>
        <w:rPr>
          <w:rFonts w:ascii="Times New Roman" w:hAnsi="Times New Roman"/>
          <w:sz w:val="28"/>
          <w:szCs w:val="28"/>
        </w:rPr>
      </w:pPr>
      <w:r w:rsidRPr="00D5620D">
        <w:rPr>
          <w:rFonts w:ascii="Times New Roman" w:hAnsi="Times New Roman"/>
          <w:sz w:val="28"/>
          <w:szCs w:val="28"/>
        </w:rPr>
        <w:t xml:space="preserve"> Средняя оценка индекса бизнес-климата  составила 3,64 балла (по пятибалльной  шкале), против 3,38 – в 2013 году.  Отмечено повышение доступности мер государственной поддержки (рост показателя  с 2,98 балла  в </w:t>
      </w:r>
      <w:r w:rsidRPr="00D5620D">
        <w:rPr>
          <w:rFonts w:ascii="Times New Roman" w:hAnsi="Times New Roman"/>
          <w:sz w:val="28"/>
          <w:szCs w:val="28"/>
        </w:rPr>
        <w:lastRenderedPageBreak/>
        <w:t xml:space="preserve">2013 году до 3,3 – в 2014 году) и рост доступности краткосрочного кредитования (3.72 балла против 3,6 – в 2013 году).   </w:t>
      </w:r>
    </w:p>
    <w:p w:rsidR="00D5620D" w:rsidRPr="00D5620D" w:rsidRDefault="00D5620D" w:rsidP="00D5620D">
      <w:pPr>
        <w:pStyle w:val="a7"/>
        <w:spacing w:line="312" w:lineRule="auto"/>
        <w:ind w:firstLine="709"/>
        <w:jc w:val="both"/>
        <w:rPr>
          <w:rFonts w:ascii="Times New Roman" w:hAnsi="Times New Roman"/>
          <w:sz w:val="28"/>
          <w:szCs w:val="28"/>
        </w:rPr>
      </w:pPr>
    </w:p>
    <w:p w:rsidR="00C4416B" w:rsidRDefault="00C4416B" w:rsidP="001205C4">
      <w:pPr>
        <w:pStyle w:val="20"/>
      </w:pPr>
      <w:bookmarkStart w:id="35" w:name="_Toc420662025"/>
      <w:r w:rsidRPr="003348CF">
        <w:t>2.</w:t>
      </w:r>
      <w:r>
        <w:t>7</w:t>
      </w:r>
      <w:r w:rsidRPr="003348CF">
        <w:t>. Энергосбережение</w:t>
      </w:r>
      <w:bookmarkEnd w:id="35"/>
    </w:p>
    <w:p w:rsidR="00C4416B" w:rsidRPr="003348CF" w:rsidRDefault="00C4416B" w:rsidP="00C4416B">
      <w:pPr>
        <w:jc w:val="center"/>
        <w:rPr>
          <w:b/>
        </w:rPr>
      </w:pPr>
    </w:p>
    <w:p w:rsidR="00D70368" w:rsidRDefault="0078616A" w:rsidP="004E40EC">
      <w:pPr>
        <w:pStyle w:val="a5"/>
        <w:spacing w:after="0" w:line="312" w:lineRule="auto"/>
        <w:ind w:left="0" w:firstLine="709"/>
        <w:jc w:val="both"/>
      </w:pPr>
      <w:r w:rsidRPr="0078616A">
        <w:t xml:space="preserve">Создание условий  для надежного обеспечения населения и экономики области энергоресурсами обеспечивается в рамках реализации государственной программы Воронежской области  «Энергоэффективность  и развитие энергетики», в том числе в рамках ее подпрограммы «Развитие и модернизация электроэнергетики». </w:t>
      </w:r>
      <w:r w:rsidR="004E40EC">
        <w:t xml:space="preserve"> </w:t>
      </w:r>
    </w:p>
    <w:p w:rsidR="00C4416B" w:rsidRPr="00CB5921" w:rsidRDefault="00D70368" w:rsidP="00C4416B">
      <w:pPr>
        <w:pStyle w:val="a5"/>
        <w:spacing w:after="0" w:line="312" w:lineRule="auto"/>
        <w:ind w:left="0" w:firstLine="709"/>
        <w:jc w:val="both"/>
      </w:pPr>
      <w:r>
        <w:t xml:space="preserve">В </w:t>
      </w:r>
      <w:r w:rsidR="004E40EC" w:rsidRPr="00CB5921">
        <w:t xml:space="preserve"> 2014 году </w:t>
      </w:r>
      <w:r>
        <w:t xml:space="preserve">в </w:t>
      </w:r>
      <w:r w:rsidR="004E40EC" w:rsidRPr="00CB5921">
        <w:t xml:space="preserve"> рамках реализации программы</w:t>
      </w:r>
      <w:r w:rsidR="004E40EC">
        <w:t xml:space="preserve"> </w:t>
      </w:r>
      <w:r w:rsidR="004E40EC" w:rsidRPr="00CB5921">
        <w:t xml:space="preserve"> освоено </w:t>
      </w:r>
      <w:r w:rsidR="004E40EC" w:rsidRPr="004E40EC">
        <w:t>722 млн. руб., из которых объем инвестиционных ресурсов составил 422,7 млн. руб.</w:t>
      </w:r>
      <w:r>
        <w:t xml:space="preserve"> Также В</w:t>
      </w:r>
      <w:r w:rsidR="00C4416B" w:rsidRPr="00CB5921">
        <w:t>оронежская область впервые вошла в число субъектов, которым из федерального бюджета предоставлена субсидия на реализацию региональной программы в области энергосбережения в размере  129,3 млн. руб</w:t>
      </w:r>
      <w:r w:rsidR="00C4416B">
        <w:t>лей</w:t>
      </w:r>
      <w:r w:rsidR="00C4416B" w:rsidRPr="00CB5921">
        <w:t>.</w:t>
      </w:r>
    </w:p>
    <w:p w:rsidR="00C4416B" w:rsidRPr="00CB5921" w:rsidRDefault="00C4416B" w:rsidP="00C4416B">
      <w:pPr>
        <w:pStyle w:val="a5"/>
        <w:spacing w:after="0" w:line="312" w:lineRule="auto"/>
        <w:ind w:left="0" w:firstLine="709"/>
        <w:jc w:val="both"/>
      </w:pPr>
      <w:r w:rsidRPr="00CB5921">
        <w:t>За счет указанных средств в 2014 году в сфере энергетики были реализованы следующие мероприятия:</w:t>
      </w:r>
    </w:p>
    <w:p w:rsidR="00C4416B" w:rsidRPr="00CB5921" w:rsidRDefault="00C4416B" w:rsidP="00C4416B">
      <w:pPr>
        <w:pStyle w:val="a5"/>
        <w:spacing w:after="0" w:line="312" w:lineRule="auto"/>
        <w:ind w:left="0" w:firstLine="709"/>
        <w:jc w:val="both"/>
      </w:pPr>
      <w:r w:rsidRPr="00CB5921">
        <w:t>- строительство ТЭЦ в г. Лиски с реконструкцией сетей теплоснабжения, в том числе приобретение энергосберегающего оборудования. Между администрацией городского поселения город Лиски Лискинского района Воронежской области и ООО «ТЭК» заключен инвестиционный договор по реализации комплекса мероприятий по строительству ТЭЦ в г. Лиски на сумму 465 млн. руб. из внебюджетных источников</w:t>
      </w:r>
      <w:r w:rsidR="00B95CA8">
        <w:t>;</w:t>
      </w:r>
    </w:p>
    <w:p w:rsidR="00C4416B" w:rsidRPr="00CB5921" w:rsidRDefault="00C4416B" w:rsidP="00C4416B">
      <w:pPr>
        <w:pStyle w:val="a5"/>
        <w:spacing w:after="0" w:line="312" w:lineRule="auto"/>
        <w:ind w:left="0" w:firstLine="709"/>
        <w:jc w:val="both"/>
      </w:pPr>
      <w:r w:rsidRPr="00CB5921">
        <w:t>-  энергосбережение и повышение энергетической эффективности в системе наружного освещения (модернизация систем уличного освещения, предоставление субсидий на оплату уличного освещения);</w:t>
      </w:r>
    </w:p>
    <w:p w:rsidR="00C4416B" w:rsidRPr="00CB5921" w:rsidRDefault="00C4416B" w:rsidP="00C4416B">
      <w:pPr>
        <w:pStyle w:val="a5"/>
        <w:spacing w:after="0" w:line="312" w:lineRule="auto"/>
        <w:ind w:left="0" w:firstLine="709"/>
        <w:jc w:val="both"/>
      </w:pPr>
      <w:r w:rsidRPr="00CB5921">
        <w:t>- выполнени</w:t>
      </w:r>
      <w:r w:rsidR="00B95CA8">
        <w:t>е</w:t>
      </w:r>
      <w:r w:rsidRPr="00CB5921">
        <w:t xml:space="preserve"> государственного задания бюджетным учреждением Воронежской области «Центр энергосбережения Воронежской области», в том числе комплекса мероприятий по пропаганде энергосбережения;</w:t>
      </w:r>
    </w:p>
    <w:p w:rsidR="00C4416B" w:rsidRDefault="00C4416B" w:rsidP="00C4416B">
      <w:pPr>
        <w:pStyle w:val="a5"/>
        <w:spacing w:after="0" w:line="312" w:lineRule="auto"/>
        <w:ind w:left="0" w:firstLine="709"/>
        <w:jc w:val="both"/>
      </w:pPr>
      <w:r w:rsidRPr="00CB5921">
        <w:t>-   создание и восполнение резервов материальных ресурсов для ремонта объектов жилищно-коммунального хозяйства и предотвращения возникновения чрезвычайных ситуаций на объектах жизнеобеспечения, в том числе приобретение энергосберегающего оборудования.</w:t>
      </w:r>
    </w:p>
    <w:p w:rsidR="00C70A60" w:rsidRPr="00CB5921" w:rsidRDefault="00D70368" w:rsidP="00D70368">
      <w:pPr>
        <w:pStyle w:val="a5"/>
        <w:spacing w:after="0" w:line="312" w:lineRule="auto"/>
        <w:ind w:left="0" w:firstLine="709"/>
        <w:jc w:val="both"/>
      </w:pPr>
      <w:r>
        <w:lastRenderedPageBreak/>
        <w:t>Н</w:t>
      </w:r>
      <w:r w:rsidRPr="00CB5921">
        <w:t>а реализацию энергосберегающих мероприятий в энергетической сфере Воронежской области</w:t>
      </w:r>
      <w:r w:rsidRPr="002C50EC">
        <w:t xml:space="preserve"> </w:t>
      </w:r>
      <w:r>
        <w:t xml:space="preserve">в </w:t>
      </w:r>
      <w:r w:rsidRPr="002C50EC">
        <w:t xml:space="preserve">2014 </w:t>
      </w:r>
      <w:r w:rsidRPr="00CB5921">
        <w:t>год</w:t>
      </w:r>
      <w:r>
        <w:t>у</w:t>
      </w:r>
      <w:r w:rsidRPr="00CB5921">
        <w:t xml:space="preserve"> привлечен</w:t>
      </w:r>
      <w:r>
        <w:t>ы</w:t>
      </w:r>
      <w:r w:rsidRPr="00CB5921">
        <w:t xml:space="preserve"> внебюджетны</w:t>
      </w:r>
      <w:r>
        <w:t>е</w:t>
      </w:r>
      <w:r w:rsidRPr="00CB5921">
        <w:t xml:space="preserve"> средств</w:t>
      </w:r>
      <w:r>
        <w:t>а</w:t>
      </w:r>
      <w:r w:rsidR="00C70A60">
        <w:t>:</w:t>
      </w:r>
    </w:p>
    <w:p w:rsidR="00D70368" w:rsidRPr="00CB5921" w:rsidRDefault="00D70368" w:rsidP="00D70368">
      <w:pPr>
        <w:pStyle w:val="a5"/>
        <w:spacing w:after="0" w:line="312" w:lineRule="auto"/>
        <w:ind w:left="0" w:firstLine="709"/>
        <w:jc w:val="both"/>
      </w:pPr>
      <w:r w:rsidRPr="00CB5921">
        <w:t xml:space="preserve">- в электроэнергетике </w:t>
      </w:r>
      <w:r w:rsidRPr="004E40EC">
        <w:t>–</w:t>
      </w:r>
      <w:r w:rsidRPr="00CB5921">
        <w:t xml:space="preserve"> 232 млн. руб., годовой экономический эффект  составил  более 1 млн. кВт.ч электроэнергии;</w:t>
      </w:r>
    </w:p>
    <w:p w:rsidR="00D70368" w:rsidRPr="00CB5921" w:rsidRDefault="00D70368" w:rsidP="00D70368">
      <w:pPr>
        <w:pStyle w:val="a5"/>
        <w:spacing w:after="0" w:line="312" w:lineRule="auto"/>
        <w:ind w:left="0" w:firstLine="709"/>
        <w:jc w:val="both"/>
      </w:pPr>
      <w:r w:rsidRPr="00CB5921">
        <w:t xml:space="preserve">- в теплоэнергетике </w:t>
      </w:r>
      <w:r w:rsidRPr="004E40EC">
        <w:t>–</w:t>
      </w:r>
      <w:r w:rsidRPr="00CB5921">
        <w:t xml:space="preserve"> 19,3 млн. руб., экономический эффект составил более 499  тонн условного топлива в год.</w:t>
      </w:r>
    </w:p>
    <w:p w:rsidR="00D70368" w:rsidRPr="00CB5921" w:rsidRDefault="00D70368" w:rsidP="00D70368">
      <w:pPr>
        <w:pStyle w:val="a5"/>
        <w:spacing w:after="0" w:line="312" w:lineRule="auto"/>
        <w:ind w:left="0" w:firstLine="709"/>
        <w:jc w:val="both"/>
      </w:pPr>
      <w:r w:rsidRPr="00CB5921">
        <w:t xml:space="preserve">Кроме того, за 2014 год </w:t>
      </w:r>
      <w:r w:rsidRPr="004E40EC">
        <w:t>в ходе реализации инвестиционной программы филиалом ОАО «МРСК Центра» - «Воронежэнерго» освоено капитальных вложений на сумму более 1 399 млн. руб. с модернизацией и вводом в эксплуатацию 452 км линий электропередач разного уровня напряжения</w:t>
      </w:r>
      <w:r w:rsidR="00C70A60">
        <w:t>.</w:t>
      </w:r>
    </w:p>
    <w:p w:rsidR="00C4416B" w:rsidRPr="00CB5921" w:rsidRDefault="00C4416B" w:rsidP="00C4416B">
      <w:pPr>
        <w:autoSpaceDE w:val="0"/>
        <w:autoSpaceDN w:val="0"/>
        <w:adjustRightInd w:val="0"/>
        <w:spacing w:line="312" w:lineRule="auto"/>
        <w:ind w:firstLine="709"/>
        <w:jc w:val="both"/>
        <w:rPr>
          <w:szCs w:val="28"/>
        </w:rPr>
      </w:pPr>
      <w:r w:rsidRPr="00CB5921">
        <w:rPr>
          <w:szCs w:val="28"/>
        </w:rPr>
        <w:t>Все вышеперечисленное позволило:</w:t>
      </w:r>
    </w:p>
    <w:p w:rsidR="00C4416B" w:rsidRPr="00CB5921" w:rsidRDefault="00C4416B" w:rsidP="00C4416B">
      <w:pPr>
        <w:autoSpaceDE w:val="0"/>
        <w:autoSpaceDN w:val="0"/>
        <w:adjustRightInd w:val="0"/>
        <w:spacing w:line="312" w:lineRule="auto"/>
        <w:ind w:firstLine="709"/>
        <w:jc w:val="both"/>
        <w:rPr>
          <w:szCs w:val="28"/>
        </w:rPr>
      </w:pPr>
      <w:r w:rsidRPr="00CB5921">
        <w:rPr>
          <w:szCs w:val="28"/>
        </w:rPr>
        <w:t>- создать условия для снижения удельных показателей потребления электрической и тепловой энергии, воды, природного газа, а также содействовать повышению эффективности использования энергоресурсов в коммунальной инфраструктуре, промышленности и энергетике;</w:t>
      </w:r>
    </w:p>
    <w:p w:rsidR="00C4416B" w:rsidRPr="00CB5921" w:rsidRDefault="00C4416B" w:rsidP="00C4416B">
      <w:pPr>
        <w:autoSpaceDE w:val="0"/>
        <w:autoSpaceDN w:val="0"/>
        <w:adjustRightInd w:val="0"/>
        <w:spacing w:line="312" w:lineRule="auto"/>
        <w:ind w:firstLine="709"/>
        <w:jc w:val="both"/>
        <w:rPr>
          <w:szCs w:val="28"/>
        </w:rPr>
      </w:pPr>
      <w:r w:rsidRPr="00CB5921">
        <w:rPr>
          <w:szCs w:val="28"/>
        </w:rPr>
        <w:t>- повысить надежность энергоснабжения потребителей, улучшить качество передаваемой электроэнергии, в том числе снизить общее число отказов и технологических нарушений в электросетевом хозяйстве;</w:t>
      </w:r>
    </w:p>
    <w:p w:rsidR="00C4416B" w:rsidRPr="00CB5921" w:rsidRDefault="00C4416B" w:rsidP="00C4416B">
      <w:pPr>
        <w:autoSpaceDE w:val="0"/>
        <w:autoSpaceDN w:val="0"/>
        <w:adjustRightInd w:val="0"/>
        <w:spacing w:line="312" w:lineRule="auto"/>
        <w:ind w:firstLine="709"/>
        <w:jc w:val="both"/>
        <w:rPr>
          <w:szCs w:val="28"/>
        </w:rPr>
      </w:pPr>
      <w:r w:rsidRPr="00CB5921">
        <w:rPr>
          <w:szCs w:val="28"/>
        </w:rPr>
        <w:t>- снизить потери электроэнергии в электрических сетях, предотвратить возникновение техногенных аварий в результате замены изношенного оборудования;</w:t>
      </w:r>
    </w:p>
    <w:p w:rsidR="00C4416B" w:rsidRPr="00CB5921" w:rsidRDefault="00C4416B" w:rsidP="00C4416B">
      <w:pPr>
        <w:autoSpaceDE w:val="0"/>
        <w:autoSpaceDN w:val="0"/>
        <w:adjustRightInd w:val="0"/>
        <w:spacing w:line="312" w:lineRule="auto"/>
        <w:ind w:firstLine="709"/>
        <w:jc w:val="both"/>
        <w:rPr>
          <w:szCs w:val="28"/>
        </w:rPr>
      </w:pPr>
      <w:r w:rsidRPr="00CB5921">
        <w:rPr>
          <w:szCs w:val="28"/>
        </w:rPr>
        <w:t>- обеспечить снижение электропотребления в системах наружного освещения, а также автоматизировать их обслуживание в целях сокращения непроизводственных потерь.</w:t>
      </w:r>
    </w:p>
    <w:p w:rsidR="00C4416B" w:rsidRPr="00CB5921" w:rsidRDefault="00C4416B" w:rsidP="00C4416B">
      <w:pPr>
        <w:pStyle w:val="a5"/>
        <w:spacing w:after="0" w:line="312" w:lineRule="auto"/>
        <w:ind w:left="0" w:firstLine="709"/>
        <w:jc w:val="both"/>
      </w:pPr>
      <w:r w:rsidRPr="00CB5921">
        <w:t xml:space="preserve">Одним из основных интегральных показателей эффективности использования энергетических ресурсов является энергоемкость валового регионального продукта (показатель является обратным – меньшее значение показателя отражает большую эффективность деятельности органов исполнительной власти). Анализ динамики значений показателя «Энергоемкость ВРП» за последние три  года  свидетельствует о его устойчивом снижении, что является  одним из основных достижений развития экономики Воронежской области. </w:t>
      </w:r>
      <w:r>
        <w:t xml:space="preserve"> </w:t>
      </w:r>
      <w:r w:rsidRPr="00CB5921">
        <w:t xml:space="preserve">Этому способствовал комплексный подход  к решению проблемы энергосбережения и повышения энергетической эффективности на основе использования программно-целевого метода как на </w:t>
      </w:r>
      <w:r w:rsidRPr="00CB5921">
        <w:lastRenderedPageBreak/>
        <w:t>региональном, так и на муниципальном уровнях в рамках реализации государственной программы Воронежской области «Энергоэффективность и развитие энергетики» и муниципальных программ по энергосбережению.</w:t>
      </w:r>
    </w:p>
    <w:p w:rsidR="00C4416B" w:rsidRPr="00CB5921" w:rsidRDefault="00C4416B" w:rsidP="00C4416B">
      <w:pPr>
        <w:pStyle w:val="a5"/>
        <w:spacing w:after="0" w:line="312" w:lineRule="auto"/>
        <w:ind w:left="0" w:firstLine="709"/>
        <w:jc w:val="both"/>
      </w:pPr>
      <w:r w:rsidRPr="00CB5921">
        <w:t>Фактическое значение показателя за 2014 год достигло планового значения за счет:</w:t>
      </w:r>
    </w:p>
    <w:p w:rsidR="00C4416B" w:rsidRPr="00CB5921" w:rsidRDefault="00C4416B" w:rsidP="00C4416B">
      <w:pPr>
        <w:spacing w:line="312" w:lineRule="auto"/>
        <w:ind w:firstLine="709"/>
        <w:jc w:val="both"/>
        <w:rPr>
          <w:szCs w:val="28"/>
        </w:rPr>
      </w:pPr>
      <w:r w:rsidRPr="00CB5921">
        <w:rPr>
          <w:szCs w:val="28"/>
        </w:rPr>
        <w:t>- модернизации производства и технологических процессов с применением энергосберегающих технологий в промышленности;</w:t>
      </w:r>
    </w:p>
    <w:p w:rsidR="00C4416B" w:rsidRPr="004E40EC" w:rsidRDefault="00C4416B" w:rsidP="00C4416B">
      <w:pPr>
        <w:spacing w:line="312" w:lineRule="auto"/>
        <w:ind w:firstLine="709"/>
        <w:jc w:val="both"/>
        <w:rPr>
          <w:szCs w:val="28"/>
        </w:rPr>
      </w:pPr>
      <w:r w:rsidRPr="00CB5921">
        <w:rPr>
          <w:szCs w:val="28"/>
        </w:rPr>
        <w:t xml:space="preserve">  -  внедрения энергосберегающих технологий во всех сферах экономики, в частности, –  в энергетике за счет реализации инвестиционных программ, напр</w:t>
      </w:r>
      <w:r>
        <w:rPr>
          <w:szCs w:val="28"/>
        </w:rPr>
        <w:t>авленных на замену оборудования</w:t>
      </w:r>
      <w:r w:rsidRPr="00CB5921">
        <w:rPr>
          <w:szCs w:val="28"/>
        </w:rPr>
        <w:t>;</w:t>
      </w:r>
    </w:p>
    <w:p w:rsidR="00C4416B" w:rsidRPr="00830425" w:rsidRDefault="00C4416B" w:rsidP="00C4416B">
      <w:pPr>
        <w:spacing w:line="312" w:lineRule="auto"/>
        <w:ind w:firstLine="709"/>
        <w:jc w:val="both"/>
        <w:rPr>
          <w:szCs w:val="28"/>
        </w:rPr>
      </w:pPr>
      <w:r w:rsidRPr="00CB5921">
        <w:rPr>
          <w:szCs w:val="28"/>
        </w:rPr>
        <w:t xml:space="preserve">-  реализации приоритетных направлений развития, отраженных в схеме и программе перспективного развития электроэнергетики  Воронежской области до </w:t>
      </w:r>
      <w:r w:rsidRPr="00830425">
        <w:rPr>
          <w:szCs w:val="28"/>
        </w:rPr>
        <w:t>2018 года;</w:t>
      </w:r>
    </w:p>
    <w:p w:rsidR="00C4416B" w:rsidRPr="00830425" w:rsidRDefault="00C4416B" w:rsidP="00C4416B">
      <w:pPr>
        <w:spacing w:line="312" w:lineRule="auto"/>
        <w:ind w:firstLine="709"/>
        <w:jc w:val="both"/>
        <w:rPr>
          <w:szCs w:val="28"/>
        </w:rPr>
      </w:pPr>
      <w:r w:rsidRPr="00830425">
        <w:rPr>
          <w:szCs w:val="28"/>
        </w:rPr>
        <w:t>-  роста  валового регионального продукта.</w:t>
      </w:r>
    </w:p>
    <w:p w:rsidR="00C4416B" w:rsidRPr="00CB5921" w:rsidRDefault="00C4416B" w:rsidP="00C4416B">
      <w:pPr>
        <w:pStyle w:val="a5"/>
        <w:spacing w:after="0" w:line="312" w:lineRule="auto"/>
        <w:ind w:left="0" w:firstLine="709"/>
        <w:jc w:val="both"/>
      </w:pPr>
      <w:r w:rsidRPr="00830425">
        <w:t>Данный</w:t>
      </w:r>
      <w:r w:rsidRPr="00CB5921">
        <w:t xml:space="preserve"> индикатор учитывает ожидаемый вклад от реализации всего комплекса мер по энергосбережению в экономическое развитие Воронежской области, что  позволяет оценить ход реализации Стратегии в целом.</w:t>
      </w:r>
    </w:p>
    <w:p w:rsidR="00C4416B" w:rsidRPr="004E40EC" w:rsidRDefault="00C4416B" w:rsidP="00C4416B">
      <w:pPr>
        <w:spacing w:line="312" w:lineRule="auto"/>
        <w:ind w:firstLine="709"/>
        <w:jc w:val="both"/>
        <w:rPr>
          <w:szCs w:val="28"/>
        </w:rPr>
      </w:pPr>
      <w:r w:rsidRPr="00CB5921">
        <w:rPr>
          <w:szCs w:val="28"/>
        </w:rPr>
        <w:t>В целях реализации мероприятий по модернизации систем уличного освещения в муниципальных образованиях Воронежской области</w:t>
      </w:r>
      <w:r w:rsidR="00C141AB">
        <w:rPr>
          <w:szCs w:val="28"/>
        </w:rPr>
        <w:t xml:space="preserve"> в </w:t>
      </w:r>
      <w:r w:rsidRPr="004E40EC">
        <w:rPr>
          <w:szCs w:val="28"/>
        </w:rPr>
        <w:t xml:space="preserve"> 2014 году в муниципальных образованиях модернизированы 6636 светильников и 163 щита управления, что позволит в будущем экономить около 19 млн. руб. в год на оплату электроэнергии для уличного освещения (3,2 млн. кВт/ч).</w:t>
      </w:r>
    </w:p>
    <w:p w:rsidR="00C141AB" w:rsidRPr="00CB5921" w:rsidRDefault="00C4416B" w:rsidP="00C4416B">
      <w:pPr>
        <w:pStyle w:val="a7"/>
        <w:spacing w:line="312" w:lineRule="auto"/>
        <w:ind w:firstLine="709"/>
        <w:jc w:val="both"/>
        <w:rPr>
          <w:rFonts w:ascii="Times New Roman" w:hAnsi="Times New Roman"/>
          <w:sz w:val="28"/>
          <w:szCs w:val="28"/>
          <w:lang w:eastAsia="ru-RU"/>
        </w:rPr>
      </w:pPr>
      <w:r w:rsidRPr="00CB5921">
        <w:rPr>
          <w:rFonts w:ascii="Times New Roman" w:hAnsi="Times New Roman"/>
          <w:sz w:val="28"/>
          <w:szCs w:val="28"/>
          <w:lang w:eastAsia="ru-RU"/>
        </w:rPr>
        <w:t>На улучшение инвестиционного климата в области положительное влияние оказало утверждение и реализация двух инвестиционных программ в сфере электроснабжения: МУП «Воронежская горэлектросеть» и</w:t>
      </w:r>
      <w:r w:rsidRPr="004E40EC">
        <w:rPr>
          <w:rFonts w:ascii="Times New Roman" w:hAnsi="Times New Roman"/>
          <w:sz w:val="28"/>
          <w:szCs w:val="28"/>
          <w:lang w:eastAsia="ru-RU"/>
        </w:rPr>
        <w:t xml:space="preserve"> филиала ОАО «МРСК-Центра»-«Воронежэнерго». Их реализация </w:t>
      </w:r>
      <w:r w:rsidRPr="00CB5921">
        <w:rPr>
          <w:rFonts w:ascii="Times New Roman" w:hAnsi="Times New Roman"/>
          <w:sz w:val="28"/>
          <w:szCs w:val="28"/>
          <w:lang w:eastAsia="ru-RU"/>
        </w:rPr>
        <w:t>позволила провести оптимизацию схем и режимов электроснабжения и энергосбережения.</w:t>
      </w:r>
      <w:r w:rsidRPr="004E40EC">
        <w:rPr>
          <w:rFonts w:ascii="Times New Roman" w:hAnsi="Times New Roman"/>
          <w:sz w:val="28"/>
          <w:szCs w:val="28"/>
          <w:lang w:eastAsia="ru-RU"/>
        </w:rPr>
        <w:t xml:space="preserve"> </w:t>
      </w:r>
      <w:r w:rsidRPr="00CB5921">
        <w:rPr>
          <w:rFonts w:ascii="Times New Roman" w:hAnsi="Times New Roman"/>
          <w:sz w:val="28"/>
          <w:szCs w:val="28"/>
          <w:lang w:eastAsia="ru-RU"/>
        </w:rPr>
        <w:t>Для повышения качества подаваемой электрической энергии указанных электросетевых организаций применяется современное оборудование и передовые методы контроля и учета электроэнергии, что обеспечивает устойчивость систем энергоснабжения, повышает степень надежности электрообеспечения, снижает аварийность и уровень потерь электрической энергии при передаче ее по сетям. В</w:t>
      </w:r>
      <w:r w:rsidRPr="004E40EC">
        <w:rPr>
          <w:rFonts w:ascii="Times New Roman" w:hAnsi="Times New Roman"/>
          <w:sz w:val="28"/>
          <w:szCs w:val="28"/>
          <w:lang w:eastAsia="ru-RU"/>
        </w:rPr>
        <w:t xml:space="preserve">ыполнение данных инвестпрограмм </w:t>
      </w:r>
      <w:r w:rsidRPr="00CB5921">
        <w:rPr>
          <w:rFonts w:ascii="Times New Roman" w:hAnsi="Times New Roman"/>
          <w:sz w:val="28"/>
          <w:szCs w:val="28"/>
          <w:lang w:eastAsia="ru-RU"/>
        </w:rPr>
        <w:t xml:space="preserve">позволило не только улучшить качество энергообеспечения на территории </w:t>
      </w:r>
      <w:r w:rsidRPr="00CB5921">
        <w:rPr>
          <w:rFonts w:ascii="Times New Roman" w:hAnsi="Times New Roman"/>
          <w:sz w:val="28"/>
          <w:szCs w:val="28"/>
          <w:lang w:eastAsia="ru-RU"/>
        </w:rPr>
        <w:lastRenderedPageBreak/>
        <w:t xml:space="preserve">области, но и расширить возможности подключения новых потребителей, следствием чего является рост инвестиций в основной капитал предприятий всех отраслей экономики  Воронежской области. </w:t>
      </w:r>
    </w:p>
    <w:p w:rsidR="00C4416B" w:rsidRPr="00CB5921" w:rsidRDefault="00C4416B" w:rsidP="00C4416B">
      <w:pPr>
        <w:pStyle w:val="ad"/>
        <w:shd w:val="clear" w:color="auto" w:fill="FFFFFF"/>
        <w:spacing w:before="0" w:beforeAutospacing="0" w:after="0" w:afterAutospacing="0" w:line="312" w:lineRule="auto"/>
        <w:ind w:firstLine="709"/>
        <w:jc w:val="both"/>
        <w:rPr>
          <w:sz w:val="28"/>
          <w:szCs w:val="28"/>
        </w:rPr>
      </w:pPr>
      <w:r w:rsidRPr="004E40EC">
        <w:rPr>
          <w:sz w:val="28"/>
          <w:szCs w:val="28"/>
        </w:rPr>
        <w:t xml:space="preserve">Развитие конкуренции в сфере </w:t>
      </w:r>
      <w:r w:rsidR="00C141AB">
        <w:rPr>
          <w:sz w:val="28"/>
          <w:szCs w:val="28"/>
        </w:rPr>
        <w:t xml:space="preserve">предоставления </w:t>
      </w:r>
      <w:r w:rsidRPr="004E40EC">
        <w:rPr>
          <w:sz w:val="28"/>
          <w:szCs w:val="28"/>
        </w:rPr>
        <w:t>жилищно-коммунальных</w:t>
      </w:r>
      <w:r w:rsidRPr="00CB5921">
        <w:rPr>
          <w:color w:val="000000"/>
          <w:sz w:val="28"/>
          <w:szCs w:val="28"/>
        </w:rPr>
        <w:t xml:space="preserve"> услуг и </w:t>
      </w:r>
      <w:r w:rsidRPr="00CB5921">
        <w:rPr>
          <w:sz w:val="28"/>
          <w:szCs w:val="28"/>
        </w:rPr>
        <w:t xml:space="preserve">устранение негативных </w:t>
      </w:r>
      <w:r w:rsidRPr="00CB5921">
        <w:rPr>
          <w:color w:val="000000"/>
          <w:sz w:val="28"/>
          <w:szCs w:val="28"/>
        </w:rPr>
        <w:t>факторов, сдерживающих ее  развитие  путем п</w:t>
      </w:r>
      <w:r w:rsidRPr="00CB5921">
        <w:rPr>
          <w:sz w:val="28"/>
          <w:szCs w:val="28"/>
        </w:rPr>
        <w:t>ередачи неэффективных имущественных комплексов организ</w:t>
      </w:r>
      <w:r>
        <w:rPr>
          <w:sz w:val="28"/>
          <w:szCs w:val="28"/>
        </w:rPr>
        <w:t xml:space="preserve">аций ЖКХ в концессию </w:t>
      </w:r>
      <w:r w:rsidRPr="00CB5921">
        <w:rPr>
          <w:sz w:val="28"/>
          <w:szCs w:val="28"/>
        </w:rPr>
        <w:t xml:space="preserve">позволит привлечь на конкурсной основе эффективных частных операторов и менеджеров к управлению коммунальной инфраструктурой и обеспечит приток частных инвестиций, а также будет стимулировать энергосбережение и внедрение ресурсосберегающих технологий. </w:t>
      </w:r>
    </w:p>
    <w:p w:rsidR="00C4416B" w:rsidRPr="00CB5921" w:rsidRDefault="00C4416B" w:rsidP="00C4416B">
      <w:pPr>
        <w:spacing w:line="312" w:lineRule="auto"/>
        <w:ind w:firstLine="709"/>
        <w:jc w:val="both"/>
        <w:rPr>
          <w:szCs w:val="28"/>
        </w:rPr>
      </w:pPr>
      <w:r w:rsidRPr="00CB5921">
        <w:rPr>
          <w:szCs w:val="28"/>
        </w:rPr>
        <w:t>В 2014 году утвержден график передачи в концессию объектов ЖКХ государственных и муниципальных предприятий, осуществляющих неэффективное управление, которым предусмотрена передача в концессию имущества двух предприятий МКП «Воронежтеплосеть» и МУП «Коммунальник».</w:t>
      </w:r>
    </w:p>
    <w:p w:rsidR="00C4416B" w:rsidRPr="00CB5921" w:rsidRDefault="00C4416B" w:rsidP="00C4416B">
      <w:pPr>
        <w:pStyle w:val="a7"/>
        <w:spacing w:line="312" w:lineRule="auto"/>
        <w:ind w:firstLine="709"/>
        <w:jc w:val="both"/>
        <w:rPr>
          <w:rFonts w:ascii="Times New Roman" w:hAnsi="Times New Roman"/>
          <w:sz w:val="28"/>
          <w:szCs w:val="28"/>
        </w:rPr>
      </w:pPr>
      <w:r>
        <w:rPr>
          <w:rFonts w:ascii="Times New Roman" w:hAnsi="Times New Roman"/>
          <w:sz w:val="28"/>
          <w:szCs w:val="28"/>
        </w:rPr>
        <w:t>О</w:t>
      </w:r>
      <w:r w:rsidRPr="00CB5921">
        <w:rPr>
          <w:rFonts w:ascii="Times New Roman" w:hAnsi="Times New Roman"/>
          <w:sz w:val="28"/>
          <w:szCs w:val="28"/>
        </w:rPr>
        <w:t xml:space="preserve">тработано новое перспективное направление по привлечению инвесторов в сферу энергетики. Автономным учреждением «Центр энергосбережения Воронежской области» в отчетном году были разработаны 2 энергосервисных контракта </w:t>
      </w:r>
      <w:r w:rsidRPr="00CB5921">
        <w:rPr>
          <w:rFonts w:ascii="Times New Roman" w:hAnsi="Times New Roman"/>
          <w:color w:val="000000"/>
          <w:sz w:val="28"/>
          <w:szCs w:val="28"/>
        </w:rPr>
        <w:t>в городских поселениях г. Россошь и г. Семилуки с заменой около 5600 светильников на светодиодные светильники уличного освещения. Сумма частных инвестиций составит около 65 млн. руб. Вышеуказанные мероприятия позволят сэкономить около 3,7 млн. кВт</w:t>
      </w:r>
      <w:r>
        <w:rPr>
          <w:rFonts w:ascii="Times New Roman" w:hAnsi="Times New Roman"/>
          <w:color w:val="000000"/>
          <w:sz w:val="28"/>
          <w:szCs w:val="28"/>
        </w:rPr>
        <w:t>/</w:t>
      </w:r>
      <w:r w:rsidRPr="00CB5921">
        <w:rPr>
          <w:rFonts w:ascii="Times New Roman" w:hAnsi="Times New Roman"/>
          <w:color w:val="000000"/>
          <w:sz w:val="28"/>
          <w:szCs w:val="28"/>
        </w:rPr>
        <w:t>ч или около 21,5 млн. руб</w:t>
      </w:r>
      <w:r>
        <w:rPr>
          <w:rFonts w:ascii="Times New Roman" w:hAnsi="Times New Roman"/>
          <w:color w:val="000000"/>
          <w:sz w:val="28"/>
          <w:szCs w:val="28"/>
        </w:rPr>
        <w:t>лей</w:t>
      </w:r>
      <w:r w:rsidRPr="00CB5921">
        <w:rPr>
          <w:rFonts w:ascii="Times New Roman" w:hAnsi="Times New Roman"/>
          <w:color w:val="000000"/>
          <w:sz w:val="28"/>
          <w:szCs w:val="28"/>
        </w:rPr>
        <w:t xml:space="preserve">. </w:t>
      </w:r>
      <w:r w:rsidRPr="00CB5921">
        <w:rPr>
          <w:rFonts w:ascii="Times New Roman" w:hAnsi="Times New Roman"/>
          <w:sz w:val="28"/>
          <w:szCs w:val="28"/>
        </w:rPr>
        <w:t>В эт</w:t>
      </w:r>
      <w:r>
        <w:rPr>
          <w:rFonts w:ascii="Times New Roman" w:hAnsi="Times New Roman"/>
          <w:sz w:val="28"/>
          <w:szCs w:val="28"/>
        </w:rPr>
        <w:t>ой</w:t>
      </w:r>
      <w:r w:rsidRPr="00CB5921">
        <w:rPr>
          <w:rFonts w:ascii="Times New Roman" w:hAnsi="Times New Roman"/>
          <w:sz w:val="28"/>
          <w:szCs w:val="28"/>
        </w:rPr>
        <w:t xml:space="preserve"> связи в Воронежской области увеличилось производство светодиодного оборудования и светильников, что способствовало более полной загрузк</w:t>
      </w:r>
      <w:r w:rsidR="00C141AB">
        <w:rPr>
          <w:rFonts w:ascii="Times New Roman" w:hAnsi="Times New Roman"/>
          <w:sz w:val="28"/>
          <w:szCs w:val="28"/>
        </w:rPr>
        <w:t>е</w:t>
      </w:r>
      <w:r w:rsidRPr="00CB5921">
        <w:rPr>
          <w:rFonts w:ascii="Times New Roman" w:hAnsi="Times New Roman"/>
          <w:sz w:val="28"/>
          <w:szCs w:val="28"/>
        </w:rPr>
        <w:t xml:space="preserve"> мощностей ООО «Воронежского научно-производственного предприятия «НФЛ». </w:t>
      </w:r>
    </w:p>
    <w:p w:rsidR="00C4416B" w:rsidRPr="00830425" w:rsidRDefault="00C141AB" w:rsidP="00C141AB">
      <w:pPr>
        <w:pStyle w:val="a5"/>
        <w:spacing w:after="0" w:line="312" w:lineRule="auto"/>
        <w:ind w:left="0" w:firstLine="709"/>
        <w:jc w:val="both"/>
      </w:pPr>
      <w:r w:rsidRPr="00CB5921">
        <w:t xml:space="preserve">Эффект от </w:t>
      </w:r>
      <w:r>
        <w:t xml:space="preserve"> реализации  принятых мер выражается в дос</w:t>
      </w:r>
      <w:r w:rsidRPr="00CB5921">
        <w:t>тижени</w:t>
      </w:r>
      <w:r>
        <w:t>и</w:t>
      </w:r>
      <w:r w:rsidRPr="00CB5921">
        <w:t xml:space="preserve"> запланированных значений целевых показателей</w:t>
      </w:r>
      <w:r>
        <w:t xml:space="preserve"> развития отрасли в 2014 году.</w:t>
      </w:r>
    </w:p>
    <w:p w:rsidR="00C4416B" w:rsidRDefault="00C4416B" w:rsidP="00C4416B">
      <w:pPr>
        <w:pStyle w:val="1"/>
        <w:spacing w:before="0" w:line="312" w:lineRule="auto"/>
        <w:jc w:val="center"/>
      </w:pPr>
    </w:p>
    <w:p w:rsidR="001205C4" w:rsidRDefault="001205C4" w:rsidP="001205C4"/>
    <w:p w:rsidR="001205C4" w:rsidRPr="001205C4" w:rsidRDefault="001205C4" w:rsidP="001205C4"/>
    <w:p w:rsidR="00C141AB" w:rsidRPr="00C141AB" w:rsidRDefault="00C141AB" w:rsidP="00C141AB"/>
    <w:p w:rsidR="00C4416B" w:rsidRDefault="00C4416B" w:rsidP="00C4416B">
      <w:pPr>
        <w:pStyle w:val="1"/>
        <w:spacing w:before="0" w:line="312" w:lineRule="auto"/>
        <w:jc w:val="center"/>
      </w:pPr>
      <w:bookmarkStart w:id="36" w:name="_Toc420662026"/>
      <w:r>
        <w:lastRenderedPageBreak/>
        <w:t>РАЗДЕЛ 3. ПЕРЕХОД ОТ СТИМУЛИРОВАНИЯ ИННОВАЦИЙ</w:t>
      </w:r>
      <w:bookmarkEnd w:id="36"/>
      <w:r>
        <w:t xml:space="preserve"> </w:t>
      </w:r>
    </w:p>
    <w:p w:rsidR="00C4416B" w:rsidRDefault="00C4416B" w:rsidP="00C4416B">
      <w:pPr>
        <w:pStyle w:val="1"/>
        <w:spacing w:before="0" w:line="312" w:lineRule="auto"/>
        <w:jc w:val="center"/>
      </w:pPr>
      <w:bookmarkStart w:id="37" w:name="_Toc420662027"/>
      <w:r>
        <w:t>К РОСТУ НА ИХ ОСНОВЕ</w:t>
      </w:r>
      <w:bookmarkEnd w:id="37"/>
    </w:p>
    <w:p w:rsidR="001205C4" w:rsidRPr="001205C4" w:rsidRDefault="001205C4" w:rsidP="001205C4"/>
    <w:p w:rsidR="00C4416B" w:rsidRDefault="00C4416B" w:rsidP="001205C4">
      <w:pPr>
        <w:pStyle w:val="20"/>
      </w:pPr>
      <w:bookmarkStart w:id="38" w:name="_Toc420662028"/>
      <w:r w:rsidRPr="008C73EA">
        <w:t>3.1. Инновации</w:t>
      </w:r>
      <w:bookmarkEnd w:id="38"/>
    </w:p>
    <w:p w:rsidR="00C4416B" w:rsidRDefault="00C4416B" w:rsidP="00C4416B">
      <w:pPr>
        <w:pStyle w:val="ad"/>
        <w:spacing w:before="0" w:beforeAutospacing="0" w:after="0" w:afterAutospacing="0" w:line="360" w:lineRule="auto"/>
        <w:ind w:firstLine="851"/>
        <w:jc w:val="both"/>
        <w:rPr>
          <w:sz w:val="28"/>
          <w:szCs w:val="28"/>
        </w:rPr>
      </w:pPr>
    </w:p>
    <w:p w:rsidR="00C4416B" w:rsidRPr="00792094" w:rsidRDefault="00C4416B" w:rsidP="00C4416B">
      <w:pPr>
        <w:pStyle w:val="ad"/>
        <w:spacing w:before="0" w:beforeAutospacing="0" w:after="0" w:afterAutospacing="0" w:line="312" w:lineRule="auto"/>
        <w:ind w:firstLine="851"/>
        <w:jc w:val="both"/>
        <w:rPr>
          <w:sz w:val="28"/>
          <w:szCs w:val="28"/>
        </w:rPr>
      </w:pPr>
      <w:r>
        <w:rPr>
          <w:sz w:val="28"/>
          <w:szCs w:val="28"/>
        </w:rPr>
        <w:t xml:space="preserve">С принятием в Воронежской области законов «Об инновационной политике Воронежской области», </w:t>
      </w:r>
      <w:r w:rsidRPr="00625171">
        <w:rPr>
          <w:sz w:val="28"/>
          <w:szCs w:val="28"/>
        </w:rPr>
        <w:t>«О технопарках в Воронежской области», «О ставках налога на прибыль резидентов технопарков на территории Воронежской области»</w:t>
      </w:r>
      <w:r w:rsidRPr="008419BA">
        <w:t xml:space="preserve"> </w:t>
      </w:r>
      <w:r>
        <w:rPr>
          <w:sz w:val="28"/>
          <w:szCs w:val="28"/>
        </w:rPr>
        <w:t xml:space="preserve">началась целенаправленная работа по формированию основных элементов региональной инновационной системы, направленной на решение ключевых задач, </w:t>
      </w:r>
      <w:r w:rsidRPr="00792094">
        <w:rPr>
          <w:sz w:val="28"/>
          <w:szCs w:val="28"/>
        </w:rPr>
        <w:t>определенны</w:t>
      </w:r>
      <w:r>
        <w:rPr>
          <w:sz w:val="28"/>
          <w:szCs w:val="28"/>
        </w:rPr>
        <w:t>х</w:t>
      </w:r>
      <w:r w:rsidRPr="00792094">
        <w:rPr>
          <w:sz w:val="28"/>
          <w:szCs w:val="28"/>
        </w:rPr>
        <w:t xml:space="preserve"> в </w:t>
      </w:r>
      <w:r>
        <w:rPr>
          <w:sz w:val="28"/>
          <w:szCs w:val="28"/>
        </w:rPr>
        <w:t>С</w:t>
      </w:r>
      <w:r w:rsidRPr="00792094">
        <w:rPr>
          <w:sz w:val="28"/>
          <w:szCs w:val="28"/>
        </w:rPr>
        <w:t xml:space="preserve">тратегии </w:t>
      </w:r>
      <w:r>
        <w:rPr>
          <w:sz w:val="28"/>
          <w:szCs w:val="28"/>
        </w:rPr>
        <w:t xml:space="preserve">инновационного развития Российской Федерации на период до 2020 года, и </w:t>
      </w:r>
      <w:r w:rsidRPr="00792094">
        <w:rPr>
          <w:sz w:val="28"/>
          <w:szCs w:val="28"/>
        </w:rPr>
        <w:t>предусматрива</w:t>
      </w:r>
      <w:r>
        <w:rPr>
          <w:sz w:val="28"/>
          <w:szCs w:val="28"/>
        </w:rPr>
        <w:t>ющих</w:t>
      </w:r>
      <w:r w:rsidRPr="00792094">
        <w:rPr>
          <w:sz w:val="28"/>
          <w:szCs w:val="28"/>
        </w:rPr>
        <w:t xml:space="preserve"> инновационный путь развития региона. </w:t>
      </w:r>
    </w:p>
    <w:p w:rsidR="00C4416B" w:rsidRDefault="00C4416B" w:rsidP="00C4416B">
      <w:pPr>
        <w:pStyle w:val="ad"/>
        <w:spacing w:before="0" w:beforeAutospacing="0" w:after="0" w:afterAutospacing="0" w:line="312" w:lineRule="auto"/>
        <w:ind w:firstLine="851"/>
        <w:jc w:val="both"/>
        <w:rPr>
          <w:sz w:val="28"/>
          <w:szCs w:val="28"/>
        </w:rPr>
      </w:pPr>
      <w:r w:rsidRPr="001F11A3">
        <w:rPr>
          <w:sz w:val="28"/>
          <w:szCs w:val="28"/>
        </w:rPr>
        <w:t>Развитие инновационной деятельности</w:t>
      </w:r>
      <w:r>
        <w:rPr>
          <w:sz w:val="28"/>
          <w:szCs w:val="28"/>
        </w:rPr>
        <w:t xml:space="preserve"> в Воронежской области базируется прежде всего на взаимодействии с высшей школой, научно-исследовательскими организациями, конструкторскими бюро в составе крупных промышленных предприятий и объединений, а также организациями, образующими инфраструктуру поддержки инновационной деятельности.</w:t>
      </w:r>
    </w:p>
    <w:p w:rsidR="00C4416B" w:rsidRPr="008419BA" w:rsidRDefault="00C4416B" w:rsidP="00C4416B">
      <w:pPr>
        <w:autoSpaceDE w:val="0"/>
        <w:autoSpaceDN w:val="0"/>
        <w:adjustRightInd w:val="0"/>
        <w:spacing w:line="312" w:lineRule="auto"/>
        <w:ind w:firstLine="851"/>
        <w:jc w:val="both"/>
        <w:rPr>
          <w:szCs w:val="28"/>
        </w:rPr>
      </w:pPr>
      <w:r w:rsidRPr="008419BA">
        <w:rPr>
          <w:szCs w:val="28"/>
        </w:rPr>
        <w:t> В регионе находится почти 40% образовательных учреждений, реализующих программы высшего профессионального образования всех уровней</w:t>
      </w:r>
      <w:r w:rsidR="00E30B94">
        <w:rPr>
          <w:szCs w:val="28"/>
        </w:rPr>
        <w:t>,</w:t>
      </w:r>
      <w:r w:rsidRPr="008419BA">
        <w:rPr>
          <w:szCs w:val="28"/>
        </w:rPr>
        <w:t xml:space="preserve"> от общего числа в Центрально-Черноземном регионе. В воронежских </w:t>
      </w:r>
      <w:r w:rsidR="00E30B94">
        <w:rPr>
          <w:szCs w:val="28"/>
        </w:rPr>
        <w:t>ВУЗ</w:t>
      </w:r>
      <w:r w:rsidRPr="008419BA">
        <w:rPr>
          <w:szCs w:val="28"/>
        </w:rPr>
        <w:t xml:space="preserve">ах обучается более половины всех студентов ЦЧР. Крупнейшим </w:t>
      </w:r>
      <w:r w:rsidR="00E30B94">
        <w:rPr>
          <w:szCs w:val="28"/>
        </w:rPr>
        <w:t>ВУЗ</w:t>
      </w:r>
      <w:r w:rsidRPr="008419BA">
        <w:rPr>
          <w:szCs w:val="28"/>
        </w:rPr>
        <w:t xml:space="preserve">ом Черноземья является </w:t>
      </w:r>
      <w:r w:rsidRPr="00E30B94">
        <w:rPr>
          <w:rStyle w:val="af"/>
          <w:b w:val="0"/>
          <w:szCs w:val="28"/>
        </w:rPr>
        <w:t>Воронежский государственный университет</w:t>
      </w:r>
      <w:r w:rsidRPr="00E30B94">
        <w:rPr>
          <w:szCs w:val="28"/>
        </w:rPr>
        <w:t>.</w:t>
      </w:r>
      <w:r w:rsidRPr="008419BA">
        <w:rPr>
          <w:szCs w:val="28"/>
        </w:rPr>
        <w:t xml:space="preserve">  Научные исследования в университете ведутся по 28 основным научным направлениям, ряд которых относятся к области наносистем, наноматериалов и нанотехнологий. В университете работают 23 диссертационных совета по защите докторских и кандидатских диссертаций.</w:t>
      </w:r>
    </w:p>
    <w:p w:rsidR="00C4416B" w:rsidRPr="008419BA" w:rsidRDefault="00C4416B" w:rsidP="00C4416B">
      <w:pPr>
        <w:autoSpaceDE w:val="0"/>
        <w:autoSpaceDN w:val="0"/>
        <w:adjustRightInd w:val="0"/>
        <w:spacing w:line="312" w:lineRule="auto"/>
        <w:ind w:firstLine="851"/>
        <w:jc w:val="both"/>
        <w:rPr>
          <w:szCs w:val="28"/>
        </w:rPr>
      </w:pPr>
      <w:r w:rsidRPr="008419BA">
        <w:rPr>
          <w:szCs w:val="28"/>
        </w:rPr>
        <w:t>В</w:t>
      </w:r>
      <w:r w:rsidR="00E30B94">
        <w:rPr>
          <w:szCs w:val="28"/>
        </w:rPr>
        <w:t>УЗ</w:t>
      </w:r>
      <w:r w:rsidRPr="008419BA">
        <w:rPr>
          <w:szCs w:val="28"/>
        </w:rPr>
        <w:t xml:space="preserve">ами с давними традициями и высоким научно-образовательным потенциалом являются </w:t>
      </w:r>
      <w:r w:rsidRPr="008419BA">
        <w:rPr>
          <w:rStyle w:val="af"/>
          <w:b w:val="0"/>
          <w:szCs w:val="28"/>
        </w:rPr>
        <w:t>Воронежский государственный аграрный университет имени К.Д. Глинки</w:t>
      </w:r>
      <w:r w:rsidRPr="008419BA">
        <w:rPr>
          <w:szCs w:val="28"/>
        </w:rPr>
        <w:t>, Воронежский государственный архитектурно-строительный университет, Воронежский государственный педагогический университет, Воронежский государственный технический университет, Воронежская государственная медицинская академия имени Н. Н. Бурденко и т.д.</w:t>
      </w:r>
    </w:p>
    <w:p w:rsidR="00C4416B" w:rsidRDefault="00C4416B" w:rsidP="00C4416B">
      <w:pPr>
        <w:autoSpaceDE w:val="0"/>
        <w:autoSpaceDN w:val="0"/>
        <w:adjustRightInd w:val="0"/>
        <w:spacing w:line="312" w:lineRule="auto"/>
        <w:ind w:firstLine="851"/>
        <w:jc w:val="both"/>
        <w:rPr>
          <w:szCs w:val="28"/>
        </w:rPr>
      </w:pPr>
      <w:r w:rsidRPr="008419BA">
        <w:rPr>
          <w:szCs w:val="28"/>
        </w:rPr>
        <w:lastRenderedPageBreak/>
        <w:t xml:space="preserve">В Воронеже </w:t>
      </w:r>
      <w:r w:rsidRPr="00C846B6">
        <w:rPr>
          <w:szCs w:val="28"/>
        </w:rPr>
        <w:t xml:space="preserve">дислоцируется </w:t>
      </w:r>
      <w:r w:rsidRPr="00C846B6">
        <w:rPr>
          <w:rStyle w:val="af"/>
          <w:b w:val="0"/>
          <w:szCs w:val="28"/>
        </w:rPr>
        <w:t>Военный учебно-научный центр ВВС «Военно-воздушная академия им. профессора Н.Е. Жуковского и Ю.А. Гагарина», в котором</w:t>
      </w:r>
      <w:r w:rsidRPr="00C846B6">
        <w:rPr>
          <w:szCs w:val="28"/>
        </w:rPr>
        <w:t xml:space="preserve"> осуществляется подготовка специалистов всех пяти видов наземного обеспечения полетов</w:t>
      </w:r>
      <w:r w:rsidRPr="008419BA">
        <w:rPr>
          <w:szCs w:val="28"/>
        </w:rPr>
        <w:t xml:space="preserve"> (инженерно-авиационного, инженерно-аэродромного, аэродромно-технического, метеорологического и радиотехнического).</w:t>
      </w:r>
    </w:p>
    <w:p w:rsidR="00C4416B" w:rsidRPr="0035517C" w:rsidRDefault="00C4416B" w:rsidP="00C4416B">
      <w:pPr>
        <w:spacing w:line="312" w:lineRule="auto"/>
        <w:ind w:firstLine="851"/>
        <w:jc w:val="both"/>
        <w:rPr>
          <w:szCs w:val="28"/>
        </w:rPr>
      </w:pPr>
      <w:r w:rsidRPr="0035517C">
        <w:rPr>
          <w:szCs w:val="28"/>
        </w:rPr>
        <w:t xml:space="preserve">В 2014 году правительством Воронежской области </w:t>
      </w:r>
      <w:r>
        <w:rPr>
          <w:szCs w:val="28"/>
        </w:rPr>
        <w:t xml:space="preserve">совместно с </w:t>
      </w:r>
      <w:r w:rsidR="00E30B94">
        <w:rPr>
          <w:szCs w:val="28"/>
        </w:rPr>
        <w:t xml:space="preserve">представителями научного сообщества </w:t>
      </w:r>
      <w:r>
        <w:rPr>
          <w:szCs w:val="28"/>
        </w:rPr>
        <w:t xml:space="preserve">был </w:t>
      </w:r>
      <w:r w:rsidRPr="0035517C">
        <w:rPr>
          <w:szCs w:val="28"/>
        </w:rPr>
        <w:t>разработан и принят Прогноз научно-технологического развития В</w:t>
      </w:r>
      <w:r>
        <w:rPr>
          <w:szCs w:val="28"/>
        </w:rPr>
        <w:t>оронежской области до 2030 года,</w:t>
      </w:r>
      <w:r w:rsidRPr="0035517C">
        <w:rPr>
          <w:szCs w:val="28"/>
        </w:rPr>
        <w:t xml:space="preserve"> </w:t>
      </w:r>
      <w:r>
        <w:rPr>
          <w:szCs w:val="28"/>
        </w:rPr>
        <w:t>который</w:t>
      </w:r>
      <w:r w:rsidRPr="0035517C">
        <w:rPr>
          <w:szCs w:val="28"/>
        </w:rPr>
        <w:t xml:space="preserve"> позволит разработать новые подходы к определению областей науки и инноваций, требующих первоочередной поддержки со стороны государства, расширить представление о вероятных тенденциях будущего развития, вызовах и возможностях их разрешения, привлечь новых </w:t>
      </w:r>
      <w:r w:rsidR="00E30B94">
        <w:rPr>
          <w:szCs w:val="28"/>
        </w:rPr>
        <w:t xml:space="preserve">участников </w:t>
      </w:r>
      <w:r w:rsidRPr="0035517C">
        <w:rPr>
          <w:szCs w:val="28"/>
        </w:rPr>
        <w:t>в процесс выработки региональной политики в сфере науки и инноваций.</w:t>
      </w:r>
    </w:p>
    <w:p w:rsidR="00C4416B" w:rsidRDefault="00C4416B" w:rsidP="00C4416B">
      <w:pPr>
        <w:autoSpaceDE w:val="0"/>
        <w:autoSpaceDN w:val="0"/>
        <w:adjustRightInd w:val="0"/>
        <w:spacing w:line="312" w:lineRule="auto"/>
        <w:ind w:firstLine="851"/>
        <w:jc w:val="both"/>
        <w:rPr>
          <w:rFonts w:eastAsiaTheme="minorHAnsi"/>
          <w:szCs w:val="28"/>
          <w:lang w:eastAsia="en-US"/>
        </w:rPr>
      </w:pPr>
      <w:r>
        <w:rPr>
          <w:rFonts w:eastAsiaTheme="minorHAnsi"/>
          <w:szCs w:val="28"/>
          <w:lang w:eastAsia="en-US"/>
        </w:rPr>
        <w:t>В</w:t>
      </w:r>
      <w:r w:rsidRPr="008419BA">
        <w:rPr>
          <w:rFonts w:eastAsiaTheme="minorHAnsi"/>
          <w:szCs w:val="28"/>
          <w:lang w:eastAsia="en-US"/>
        </w:rPr>
        <w:t>ысок</w:t>
      </w:r>
      <w:r>
        <w:rPr>
          <w:rFonts w:eastAsiaTheme="minorHAnsi"/>
          <w:szCs w:val="28"/>
          <w:lang w:eastAsia="en-US"/>
        </w:rPr>
        <w:t>ая</w:t>
      </w:r>
      <w:r w:rsidRPr="008419BA">
        <w:rPr>
          <w:rFonts w:eastAsiaTheme="minorHAnsi"/>
          <w:szCs w:val="28"/>
          <w:lang w:eastAsia="en-US"/>
        </w:rPr>
        <w:t xml:space="preserve"> концентраци</w:t>
      </w:r>
      <w:r>
        <w:rPr>
          <w:rFonts w:eastAsiaTheme="minorHAnsi"/>
          <w:szCs w:val="28"/>
          <w:lang w:eastAsia="en-US"/>
        </w:rPr>
        <w:t>я</w:t>
      </w:r>
      <w:r w:rsidRPr="008419BA">
        <w:rPr>
          <w:rFonts w:eastAsiaTheme="minorHAnsi"/>
          <w:szCs w:val="28"/>
          <w:lang w:eastAsia="en-US"/>
        </w:rPr>
        <w:t xml:space="preserve"> научно-исследовательских институтов, конструкторских бюро, высших учебных заведений, занимающихся фундаментальными и прикладными исследованиями</w:t>
      </w:r>
      <w:r>
        <w:rPr>
          <w:rFonts w:eastAsiaTheme="minorHAnsi"/>
          <w:szCs w:val="28"/>
          <w:lang w:eastAsia="en-US"/>
        </w:rPr>
        <w:t>, определила основные направления поддержки инновационной деятельности</w:t>
      </w:r>
      <w:r w:rsidRPr="008419BA">
        <w:rPr>
          <w:rFonts w:eastAsiaTheme="minorHAnsi"/>
          <w:szCs w:val="28"/>
          <w:lang w:eastAsia="en-US"/>
        </w:rPr>
        <w:t>.</w:t>
      </w:r>
    </w:p>
    <w:p w:rsidR="00C4416B" w:rsidRDefault="00C4416B" w:rsidP="00C4416B">
      <w:pPr>
        <w:spacing w:line="312" w:lineRule="auto"/>
        <w:ind w:firstLine="851"/>
        <w:jc w:val="both"/>
        <w:rPr>
          <w:szCs w:val="28"/>
        </w:rPr>
      </w:pPr>
      <w:r>
        <w:rPr>
          <w:szCs w:val="28"/>
        </w:rPr>
        <w:t>В рамках принятой «Концепции областной инновационной политики на 2010-2015 годы» разработан комплекс нормативных правовых актов правительства области, регулирующих широкий спектр мер государственной финансовой поддержки субъектов инновационной деятельности в виде субсидий, грантов, налоговых льгот, пониженной ставки арендной платы в объектах инновационной инфраструктуры и т.д.</w:t>
      </w:r>
    </w:p>
    <w:p w:rsidR="00C4416B" w:rsidRPr="00FF591D" w:rsidRDefault="00C4416B" w:rsidP="00C4416B">
      <w:pPr>
        <w:autoSpaceDE w:val="0"/>
        <w:autoSpaceDN w:val="0"/>
        <w:adjustRightInd w:val="0"/>
        <w:spacing w:line="312" w:lineRule="auto"/>
        <w:ind w:firstLine="851"/>
        <w:jc w:val="both"/>
        <w:rPr>
          <w:szCs w:val="28"/>
        </w:rPr>
      </w:pPr>
      <w:r>
        <w:rPr>
          <w:rFonts w:eastAsiaTheme="minorHAnsi"/>
          <w:szCs w:val="28"/>
          <w:lang w:eastAsia="en-US"/>
        </w:rPr>
        <w:t xml:space="preserve">Одним из важных направлений поддержки инновационной деятельности является развитие технопарков на базе крупных промышленных предприятий. </w:t>
      </w:r>
      <w:r>
        <w:rPr>
          <w:szCs w:val="28"/>
        </w:rPr>
        <w:t xml:space="preserve">В </w:t>
      </w:r>
      <w:r w:rsidRPr="00FF591D">
        <w:rPr>
          <w:szCs w:val="28"/>
        </w:rPr>
        <w:t>област</w:t>
      </w:r>
      <w:r>
        <w:rPr>
          <w:szCs w:val="28"/>
        </w:rPr>
        <w:t>и действуют</w:t>
      </w:r>
      <w:r w:rsidRPr="00FF591D">
        <w:rPr>
          <w:szCs w:val="28"/>
        </w:rPr>
        <w:t xml:space="preserve"> 4 технопарка: МИТЭМ, </w:t>
      </w:r>
      <w:r>
        <w:rPr>
          <w:szCs w:val="28"/>
        </w:rPr>
        <w:t>«</w:t>
      </w:r>
      <w:r w:rsidRPr="00FF591D">
        <w:rPr>
          <w:szCs w:val="28"/>
        </w:rPr>
        <w:t>Содружество», «Космос-Нефть-Газ», «</w:t>
      </w:r>
      <w:r w:rsidRPr="007A1DF2">
        <w:rPr>
          <w:color w:val="000000"/>
          <w:szCs w:val="28"/>
        </w:rPr>
        <w:t>Воронежский авиационный технопарк</w:t>
      </w:r>
      <w:r w:rsidRPr="00FF591D">
        <w:rPr>
          <w:szCs w:val="28"/>
        </w:rPr>
        <w:t>».</w:t>
      </w:r>
    </w:p>
    <w:p w:rsidR="00C4416B" w:rsidRDefault="00C4416B" w:rsidP="00C4416B">
      <w:pPr>
        <w:spacing w:line="312" w:lineRule="auto"/>
        <w:ind w:firstLine="851"/>
        <w:jc w:val="both"/>
        <w:rPr>
          <w:szCs w:val="28"/>
        </w:rPr>
      </w:pPr>
      <w:r w:rsidRPr="007A1DF2">
        <w:rPr>
          <w:color w:val="000000"/>
          <w:szCs w:val="28"/>
        </w:rPr>
        <w:t>«Воронежский авиационный технопарк»</w:t>
      </w:r>
      <w:r>
        <w:rPr>
          <w:color w:val="000000"/>
          <w:szCs w:val="28"/>
        </w:rPr>
        <w:t xml:space="preserve"> был создан в</w:t>
      </w:r>
      <w:r w:rsidRPr="000C4402">
        <w:rPr>
          <w:szCs w:val="28"/>
        </w:rPr>
        <w:t xml:space="preserve"> 2014 году </w:t>
      </w:r>
      <w:r>
        <w:rPr>
          <w:szCs w:val="28"/>
        </w:rPr>
        <w:t xml:space="preserve">правительством области </w:t>
      </w:r>
      <w:r w:rsidRPr="000C4402">
        <w:rPr>
          <w:szCs w:val="28"/>
        </w:rPr>
        <w:t xml:space="preserve">совместно с </w:t>
      </w:r>
      <w:r w:rsidRPr="000C4402">
        <w:rPr>
          <w:color w:val="000000"/>
          <w:szCs w:val="28"/>
        </w:rPr>
        <w:t>ОАО «Объединенная авиастроительная корпорация», ОАО «Воронежское акционерное самолетостроительное общество», ФГБОУ ВПО «Воронежский государственный университет» и НП «Ассоциация технопарков в сфере высоких технологий»</w:t>
      </w:r>
      <w:r>
        <w:rPr>
          <w:color w:val="000000"/>
          <w:szCs w:val="28"/>
        </w:rPr>
        <w:t>. В</w:t>
      </w:r>
      <w:r w:rsidRPr="007A1DF2">
        <w:rPr>
          <w:color w:val="000000"/>
          <w:szCs w:val="28"/>
        </w:rPr>
        <w:t xml:space="preserve"> рамках </w:t>
      </w:r>
      <w:r>
        <w:rPr>
          <w:color w:val="000000"/>
          <w:szCs w:val="28"/>
        </w:rPr>
        <w:t>технопарка</w:t>
      </w:r>
      <w:r w:rsidRPr="007A1DF2">
        <w:rPr>
          <w:color w:val="000000"/>
          <w:szCs w:val="28"/>
        </w:rPr>
        <w:t xml:space="preserve"> будет создан </w:t>
      </w:r>
      <w:r w:rsidRPr="007A1DF2">
        <w:rPr>
          <w:szCs w:val="28"/>
        </w:rPr>
        <w:t xml:space="preserve">Инжиниринговый центр авиастроительного кластера </w:t>
      </w:r>
      <w:r w:rsidRPr="007A1DF2">
        <w:rPr>
          <w:szCs w:val="28"/>
        </w:rPr>
        <w:lastRenderedPageBreak/>
        <w:t>Воронежской области.</w:t>
      </w:r>
      <w:r>
        <w:rPr>
          <w:szCs w:val="28"/>
        </w:rPr>
        <w:t xml:space="preserve"> К 2016 году в рамках создания технопарка планируется привлечь более 4 млрд. руб. инвестиций и создать около 2000 высокопроизводительных рабочих мест. </w:t>
      </w:r>
    </w:p>
    <w:p w:rsidR="00C4416B" w:rsidRDefault="00C4416B" w:rsidP="00C4416B">
      <w:pPr>
        <w:spacing w:line="312" w:lineRule="auto"/>
        <w:ind w:firstLine="851"/>
        <w:jc w:val="both"/>
        <w:rPr>
          <w:szCs w:val="28"/>
        </w:rPr>
      </w:pPr>
      <w:r>
        <w:rPr>
          <w:szCs w:val="28"/>
        </w:rPr>
        <w:t>В 2014 году</w:t>
      </w:r>
      <w:r w:rsidRPr="00FF591D">
        <w:rPr>
          <w:szCs w:val="28"/>
        </w:rPr>
        <w:t xml:space="preserve"> </w:t>
      </w:r>
      <w:r>
        <w:rPr>
          <w:szCs w:val="28"/>
        </w:rPr>
        <w:t>начата реализация</w:t>
      </w:r>
      <w:r w:rsidRPr="00FF591D">
        <w:rPr>
          <w:szCs w:val="28"/>
        </w:rPr>
        <w:t xml:space="preserve"> проект</w:t>
      </w:r>
      <w:r>
        <w:rPr>
          <w:szCs w:val="28"/>
        </w:rPr>
        <w:t>а</w:t>
      </w:r>
      <w:r w:rsidRPr="00FF591D">
        <w:rPr>
          <w:szCs w:val="28"/>
        </w:rPr>
        <w:t>, предусматривающ</w:t>
      </w:r>
      <w:r>
        <w:rPr>
          <w:szCs w:val="28"/>
        </w:rPr>
        <w:t>его</w:t>
      </w:r>
      <w:r w:rsidRPr="00FF591D">
        <w:rPr>
          <w:szCs w:val="28"/>
        </w:rPr>
        <w:t xml:space="preserve"> создание в Воронежской области технопарка «Воронеж» с привлечени</w:t>
      </w:r>
      <w:r>
        <w:rPr>
          <w:szCs w:val="28"/>
        </w:rPr>
        <w:t>ем средств федерального бюджета. Он станет</w:t>
      </w:r>
      <w:r w:rsidRPr="00FF591D">
        <w:rPr>
          <w:szCs w:val="28"/>
        </w:rPr>
        <w:t xml:space="preserve"> первым российским технопарком, созданным по «распределенной» модели. </w:t>
      </w:r>
      <w:r>
        <w:rPr>
          <w:szCs w:val="28"/>
        </w:rPr>
        <w:t xml:space="preserve">Реализация проекта </w:t>
      </w:r>
      <w:r w:rsidRPr="00FF591D">
        <w:rPr>
          <w:szCs w:val="28"/>
        </w:rPr>
        <w:t>обеспечит благоприятные условия для притока частных инвестиций, в первую очередь, в те отраслевые направления, ускоренное развитие которых сегодня необходимо для активизации процессов импортозамещения в российской экономике (оборонно-промышленный, аграрно-промышленный комплексы, связь и информационные технологии, жилищное и дорожное строительство), а также обеспечит системную интеграцию научно-технической сферы в процессы экономического и социального развития территории, решит задачи развития кадрового потенциала приоритетных отраслей</w:t>
      </w:r>
      <w:r>
        <w:rPr>
          <w:szCs w:val="28"/>
        </w:rPr>
        <w:t xml:space="preserve"> экономики</w:t>
      </w:r>
      <w:r w:rsidRPr="00FF591D">
        <w:rPr>
          <w:szCs w:val="28"/>
        </w:rPr>
        <w:t>.</w:t>
      </w:r>
    </w:p>
    <w:p w:rsidR="00C4416B" w:rsidRDefault="00C4416B" w:rsidP="00C4416B">
      <w:pPr>
        <w:pStyle w:val="ad"/>
        <w:spacing w:before="0" w:beforeAutospacing="0" w:after="0" w:afterAutospacing="0" w:line="312" w:lineRule="auto"/>
        <w:ind w:firstLine="851"/>
        <w:jc w:val="both"/>
        <w:rPr>
          <w:sz w:val="28"/>
          <w:szCs w:val="28"/>
        </w:rPr>
      </w:pPr>
      <w:r>
        <w:rPr>
          <w:sz w:val="28"/>
          <w:szCs w:val="28"/>
        </w:rPr>
        <w:t xml:space="preserve">Для поддержки на высоком уровне изобретательской активности, количества научно-технических разработок на предприятиях региона правительством Воронежской области уделяется особое внимание защите и охране прав на объекты интеллектуальной собственности. </w:t>
      </w:r>
    </w:p>
    <w:p w:rsidR="00C4416B" w:rsidRPr="00051074" w:rsidRDefault="00C4416B" w:rsidP="00C4416B">
      <w:pPr>
        <w:pStyle w:val="ad"/>
        <w:spacing w:before="0" w:beforeAutospacing="0" w:after="0" w:afterAutospacing="0" w:line="312" w:lineRule="auto"/>
        <w:ind w:firstLine="851"/>
        <w:jc w:val="both"/>
        <w:rPr>
          <w:sz w:val="28"/>
          <w:szCs w:val="28"/>
        </w:rPr>
      </w:pPr>
      <w:r>
        <w:rPr>
          <w:sz w:val="28"/>
          <w:szCs w:val="28"/>
        </w:rPr>
        <w:t xml:space="preserve">В 2014 году между правительством Воронежской области и </w:t>
      </w:r>
      <w:r w:rsidRPr="00032278">
        <w:rPr>
          <w:color w:val="000000"/>
          <w:spacing w:val="-7"/>
          <w:sz w:val="28"/>
          <w:szCs w:val="28"/>
        </w:rPr>
        <w:t>Федеральн</w:t>
      </w:r>
      <w:r>
        <w:rPr>
          <w:color w:val="000000"/>
          <w:spacing w:val="-7"/>
          <w:sz w:val="28"/>
          <w:szCs w:val="28"/>
        </w:rPr>
        <w:t xml:space="preserve">ой службой </w:t>
      </w:r>
      <w:r w:rsidRPr="00032278">
        <w:rPr>
          <w:color w:val="000000"/>
          <w:spacing w:val="-7"/>
          <w:sz w:val="28"/>
          <w:szCs w:val="28"/>
        </w:rPr>
        <w:t xml:space="preserve">по </w:t>
      </w:r>
      <w:r>
        <w:rPr>
          <w:color w:val="000000"/>
          <w:spacing w:val="-7"/>
          <w:sz w:val="28"/>
          <w:szCs w:val="28"/>
        </w:rPr>
        <w:t>интеллектуальной собственности</w:t>
      </w:r>
      <w:r>
        <w:rPr>
          <w:sz w:val="28"/>
          <w:szCs w:val="28"/>
        </w:rPr>
        <w:t xml:space="preserve"> (Роспатентом России) заключено соглашение о сотрудничестве </w:t>
      </w:r>
      <w:r>
        <w:rPr>
          <w:color w:val="000000"/>
          <w:sz w:val="28"/>
          <w:szCs w:val="28"/>
        </w:rPr>
        <w:t>по</w:t>
      </w:r>
      <w:r w:rsidRPr="005C1F82">
        <w:rPr>
          <w:color w:val="000000"/>
          <w:sz w:val="28"/>
          <w:szCs w:val="28"/>
        </w:rPr>
        <w:t xml:space="preserve"> созданию благоприятных экономических, правовых и организационных условий для развития изобретательской, патентно-лицензионной и инновационной деятельности хозяйствующих субъектов </w:t>
      </w:r>
      <w:r>
        <w:rPr>
          <w:color w:val="000000"/>
          <w:spacing w:val="-7"/>
          <w:sz w:val="28"/>
          <w:szCs w:val="28"/>
        </w:rPr>
        <w:t>Воронежской</w:t>
      </w:r>
      <w:r>
        <w:rPr>
          <w:color w:val="000000"/>
          <w:sz w:val="28"/>
          <w:szCs w:val="28"/>
        </w:rPr>
        <w:t xml:space="preserve"> области. В рамках </w:t>
      </w:r>
      <w:r w:rsidRPr="00051074">
        <w:rPr>
          <w:color w:val="000000"/>
          <w:sz w:val="28"/>
          <w:szCs w:val="28"/>
        </w:rPr>
        <w:t>соглашения н</w:t>
      </w:r>
      <w:r>
        <w:rPr>
          <w:color w:val="000000"/>
          <w:sz w:val="28"/>
          <w:szCs w:val="28"/>
        </w:rPr>
        <w:t>а</w:t>
      </w:r>
      <w:r w:rsidRPr="00051074">
        <w:rPr>
          <w:color w:val="000000"/>
          <w:sz w:val="28"/>
          <w:szCs w:val="28"/>
        </w:rPr>
        <w:t xml:space="preserve"> территории региона созда</w:t>
      </w:r>
      <w:r>
        <w:rPr>
          <w:color w:val="000000"/>
          <w:sz w:val="28"/>
          <w:szCs w:val="28"/>
        </w:rPr>
        <w:t>ны и функционируют</w:t>
      </w:r>
      <w:r w:rsidRPr="00051074">
        <w:rPr>
          <w:color w:val="000000"/>
          <w:sz w:val="28"/>
          <w:szCs w:val="28"/>
        </w:rPr>
        <w:t xml:space="preserve"> </w:t>
      </w:r>
      <w:r>
        <w:rPr>
          <w:color w:val="000000"/>
          <w:sz w:val="28"/>
          <w:szCs w:val="28"/>
        </w:rPr>
        <w:t>3</w:t>
      </w:r>
      <w:r w:rsidRPr="00051074">
        <w:rPr>
          <w:color w:val="000000"/>
          <w:sz w:val="28"/>
          <w:szCs w:val="28"/>
        </w:rPr>
        <w:t xml:space="preserve"> Центр</w:t>
      </w:r>
      <w:r>
        <w:rPr>
          <w:color w:val="000000"/>
          <w:sz w:val="28"/>
          <w:szCs w:val="28"/>
        </w:rPr>
        <w:t>а</w:t>
      </w:r>
      <w:r w:rsidRPr="00051074">
        <w:rPr>
          <w:color w:val="000000"/>
          <w:sz w:val="28"/>
          <w:szCs w:val="28"/>
        </w:rPr>
        <w:t xml:space="preserve"> поддержки технологий и инноваций </w:t>
      </w:r>
      <w:r w:rsidRPr="00051074">
        <w:rPr>
          <w:sz w:val="28"/>
          <w:szCs w:val="28"/>
        </w:rPr>
        <w:t>с целью координации вопросов, связанных с правовой охраной и использованием результатов интеллектуальной деятельности, подготовки, переподготовки и повышения квалификации специалистов в области интеллектуальной собственности.</w:t>
      </w:r>
      <w:r>
        <w:rPr>
          <w:sz w:val="28"/>
          <w:szCs w:val="28"/>
        </w:rPr>
        <w:t xml:space="preserve"> Указанные Центры организованы на базе Воронежского ЦНТИ – филиала ФГБУ «РЭА» Минэнерго России, ЗАО «Воронежский инновационно-технологический центр» и ФГБОУ ВПО «Воронежская государственная лесотехническая академия». </w:t>
      </w:r>
    </w:p>
    <w:p w:rsidR="00C4416B" w:rsidRDefault="00C4416B" w:rsidP="00C4416B">
      <w:pPr>
        <w:pStyle w:val="a7"/>
        <w:spacing w:line="312" w:lineRule="auto"/>
        <w:ind w:firstLine="851"/>
        <w:jc w:val="both"/>
        <w:rPr>
          <w:rFonts w:ascii="Times New Roman" w:hAnsi="Times New Roman"/>
          <w:sz w:val="28"/>
          <w:szCs w:val="28"/>
        </w:rPr>
      </w:pPr>
      <w:r w:rsidRPr="009B2C1B">
        <w:rPr>
          <w:rFonts w:ascii="Times New Roman" w:hAnsi="Times New Roman"/>
          <w:sz w:val="28"/>
          <w:szCs w:val="28"/>
        </w:rPr>
        <w:lastRenderedPageBreak/>
        <w:t xml:space="preserve">В </w:t>
      </w:r>
      <w:r>
        <w:rPr>
          <w:rFonts w:ascii="Times New Roman" w:hAnsi="Times New Roman"/>
          <w:sz w:val="28"/>
          <w:szCs w:val="28"/>
        </w:rPr>
        <w:t>2014 году основной акцент в государственной поддержке инновационных проектов был н</w:t>
      </w:r>
      <w:r w:rsidRPr="009B2C1B">
        <w:rPr>
          <w:rFonts w:ascii="Times New Roman" w:hAnsi="Times New Roman"/>
          <w:sz w:val="28"/>
          <w:szCs w:val="28"/>
        </w:rPr>
        <w:t xml:space="preserve">аправлен на </w:t>
      </w:r>
      <w:r>
        <w:rPr>
          <w:rFonts w:ascii="Times New Roman" w:hAnsi="Times New Roman"/>
          <w:sz w:val="28"/>
          <w:szCs w:val="28"/>
        </w:rPr>
        <w:t>разработку</w:t>
      </w:r>
      <w:r w:rsidRPr="009B2C1B">
        <w:rPr>
          <w:rFonts w:ascii="Times New Roman" w:hAnsi="Times New Roman"/>
          <w:sz w:val="28"/>
          <w:szCs w:val="28"/>
        </w:rPr>
        <w:t>, создани</w:t>
      </w:r>
      <w:r>
        <w:rPr>
          <w:rFonts w:ascii="Times New Roman" w:hAnsi="Times New Roman"/>
          <w:sz w:val="28"/>
          <w:szCs w:val="28"/>
        </w:rPr>
        <w:t>е</w:t>
      </w:r>
      <w:r w:rsidRPr="009B2C1B">
        <w:rPr>
          <w:rFonts w:ascii="Times New Roman" w:hAnsi="Times New Roman"/>
          <w:sz w:val="28"/>
          <w:szCs w:val="28"/>
        </w:rPr>
        <w:t xml:space="preserve"> и внедрени</w:t>
      </w:r>
      <w:r w:rsidR="00E30B94">
        <w:rPr>
          <w:rFonts w:ascii="Times New Roman" w:hAnsi="Times New Roman"/>
          <w:sz w:val="28"/>
          <w:szCs w:val="28"/>
        </w:rPr>
        <w:t>е</w:t>
      </w:r>
      <w:r w:rsidRPr="009B2C1B">
        <w:rPr>
          <w:rFonts w:ascii="Times New Roman" w:hAnsi="Times New Roman"/>
          <w:sz w:val="28"/>
          <w:szCs w:val="28"/>
        </w:rPr>
        <w:t xml:space="preserve"> объектов интеллектуальной </w:t>
      </w:r>
      <w:r>
        <w:rPr>
          <w:rFonts w:ascii="Times New Roman" w:hAnsi="Times New Roman"/>
          <w:sz w:val="28"/>
          <w:szCs w:val="28"/>
        </w:rPr>
        <w:t>собственности</w:t>
      </w:r>
      <w:r w:rsidRPr="009B2C1B">
        <w:rPr>
          <w:rFonts w:ascii="Times New Roman" w:hAnsi="Times New Roman"/>
          <w:sz w:val="28"/>
          <w:szCs w:val="28"/>
        </w:rPr>
        <w:t xml:space="preserve"> на предприятиях региона</w:t>
      </w:r>
      <w:r>
        <w:rPr>
          <w:rFonts w:ascii="Times New Roman" w:hAnsi="Times New Roman"/>
          <w:sz w:val="28"/>
          <w:szCs w:val="28"/>
        </w:rPr>
        <w:t>. 30</w:t>
      </w:r>
      <w:r w:rsidRPr="009B2C1B">
        <w:rPr>
          <w:rFonts w:ascii="Times New Roman" w:hAnsi="Times New Roman"/>
          <w:sz w:val="28"/>
          <w:szCs w:val="28"/>
        </w:rPr>
        <w:t xml:space="preserve"> субъект</w:t>
      </w:r>
      <w:r>
        <w:rPr>
          <w:rFonts w:ascii="Times New Roman" w:hAnsi="Times New Roman"/>
          <w:sz w:val="28"/>
          <w:szCs w:val="28"/>
        </w:rPr>
        <w:t>ам</w:t>
      </w:r>
      <w:r w:rsidRPr="009B2C1B">
        <w:rPr>
          <w:rFonts w:ascii="Times New Roman" w:hAnsi="Times New Roman"/>
          <w:sz w:val="28"/>
          <w:szCs w:val="28"/>
        </w:rPr>
        <w:t xml:space="preserve"> инновационной деятельности </w:t>
      </w:r>
      <w:r>
        <w:rPr>
          <w:rFonts w:ascii="Times New Roman" w:hAnsi="Times New Roman"/>
          <w:sz w:val="28"/>
          <w:szCs w:val="28"/>
        </w:rPr>
        <w:t xml:space="preserve">оказана финансовая поддержка </w:t>
      </w:r>
      <w:r w:rsidRPr="009B2C1B">
        <w:rPr>
          <w:rFonts w:ascii="Times New Roman" w:hAnsi="Times New Roman"/>
          <w:sz w:val="28"/>
          <w:szCs w:val="28"/>
        </w:rPr>
        <w:t xml:space="preserve">на </w:t>
      </w:r>
      <w:r>
        <w:rPr>
          <w:rFonts w:ascii="Times New Roman" w:hAnsi="Times New Roman"/>
          <w:sz w:val="28"/>
          <w:szCs w:val="28"/>
        </w:rPr>
        <w:t xml:space="preserve">общую </w:t>
      </w:r>
      <w:r w:rsidRPr="009B2C1B">
        <w:rPr>
          <w:rFonts w:ascii="Times New Roman" w:hAnsi="Times New Roman"/>
          <w:sz w:val="28"/>
          <w:szCs w:val="28"/>
        </w:rPr>
        <w:t xml:space="preserve">сумму </w:t>
      </w:r>
      <w:r>
        <w:rPr>
          <w:rFonts w:ascii="Times New Roman" w:hAnsi="Times New Roman"/>
          <w:sz w:val="28"/>
          <w:szCs w:val="28"/>
        </w:rPr>
        <w:t xml:space="preserve">70,7 </w:t>
      </w:r>
      <w:r w:rsidRPr="009B2C1B">
        <w:rPr>
          <w:rFonts w:ascii="Times New Roman" w:hAnsi="Times New Roman"/>
          <w:sz w:val="28"/>
          <w:szCs w:val="28"/>
        </w:rPr>
        <w:t xml:space="preserve">млн. руб., в том числе за счет средств федерального бюджета </w:t>
      </w:r>
      <w:r>
        <w:rPr>
          <w:rFonts w:ascii="Times New Roman" w:hAnsi="Times New Roman"/>
          <w:sz w:val="28"/>
          <w:szCs w:val="28"/>
        </w:rPr>
        <w:t xml:space="preserve">16,9 млн. руб. по следующим направлениям: </w:t>
      </w:r>
    </w:p>
    <w:p w:rsidR="00C4416B" w:rsidRDefault="00C4416B" w:rsidP="00C4416B">
      <w:pPr>
        <w:pStyle w:val="a7"/>
        <w:spacing w:line="312" w:lineRule="auto"/>
        <w:ind w:firstLine="708"/>
        <w:jc w:val="both"/>
        <w:rPr>
          <w:rFonts w:ascii="Times New Roman" w:hAnsi="Times New Roman"/>
          <w:sz w:val="28"/>
          <w:szCs w:val="28"/>
        </w:rPr>
      </w:pPr>
      <w:r>
        <w:rPr>
          <w:rFonts w:ascii="Times New Roman" w:hAnsi="Times New Roman"/>
          <w:sz w:val="28"/>
          <w:szCs w:val="28"/>
        </w:rPr>
        <w:t xml:space="preserve">- гранты на создание малых инновационных компаний в сумме до 500,0 тыс. руб.; </w:t>
      </w:r>
    </w:p>
    <w:p w:rsidR="00C4416B" w:rsidRDefault="00C4416B" w:rsidP="00C4416B">
      <w:pPr>
        <w:pStyle w:val="a7"/>
        <w:spacing w:line="312" w:lineRule="auto"/>
        <w:ind w:firstLine="708"/>
        <w:jc w:val="both"/>
        <w:rPr>
          <w:rFonts w:ascii="Times New Roman" w:hAnsi="Times New Roman"/>
          <w:sz w:val="28"/>
          <w:szCs w:val="28"/>
        </w:rPr>
      </w:pPr>
      <w:r>
        <w:rPr>
          <w:rFonts w:ascii="Times New Roman" w:hAnsi="Times New Roman"/>
          <w:sz w:val="28"/>
          <w:szCs w:val="28"/>
        </w:rPr>
        <w:t>- субсидии на поддержку действующих инновационных компаний в сумме до 5,0 млн. руб.;</w:t>
      </w:r>
    </w:p>
    <w:p w:rsidR="00C4416B" w:rsidRDefault="00C4416B" w:rsidP="00C4416B">
      <w:pPr>
        <w:pStyle w:val="a7"/>
        <w:spacing w:line="312" w:lineRule="auto"/>
        <w:ind w:firstLine="708"/>
        <w:jc w:val="both"/>
        <w:rPr>
          <w:rFonts w:ascii="Times New Roman" w:hAnsi="Times New Roman"/>
          <w:sz w:val="28"/>
          <w:szCs w:val="28"/>
        </w:rPr>
      </w:pPr>
      <w:r>
        <w:rPr>
          <w:rFonts w:ascii="Times New Roman" w:hAnsi="Times New Roman"/>
          <w:sz w:val="28"/>
          <w:szCs w:val="28"/>
        </w:rPr>
        <w:t>- субсидии на поддержку малых инновационных предприятий, деятельность которых заключается в практическом применении (внедрении) результатов интеллектуальной деятельности вузов Воронежской области, в сумме до 500,0 тыс. руб.;</w:t>
      </w:r>
    </w:p>
    <w:p w:rsidR="00C4416B" w:rsidRDefault="00C4416B" w:rsidP="00C4416B">
      <w:pPr>
        <w:pStyle w:val="a7"/>
        <w:spacing w:line="312" w:lineRule="auto"/>
        <w:ind w:firstLine="708"/>
        <w:jc w:val="both"/>
        <w:rPr>
          <w:rFonts w:ascii="Times New Roman" w:hAnsi="Times New Roman"/>
          <w:sz w:val="28"/>
          <w:szCs w:val="28"/>
        </w:rPr>
      </w:pPr>
      <w:r>
        <w:rPr>
          <w:rFonts w:ascii="Times New Roman" w:hAnsi="Times New Roman"/>
          <w:sz w:val="28"/>
          <w:szCs w:val="28"/>
        </w:rPr>
        <w:t xml:space="preserve">- </w:t>
      </w:r>
      <w:r w:rsidRPr="006A1126">
        <w:rPr>
          <w:rFonts w:ascii="Times New Roman" w:eastAsia="Calibri" w:hAnsi="Times New Roman"/>
          <w:sz w:val="28"/>
          <w:szCs w:val="28"/>
        </w:rPr>
        <w:t>субсиди</w:t>
      </w:r>
      <w:r>
        <w:rPr>
          <w:rFonts w:ascii="Times New Roman" w:eastAsia="Calibri" w:hAnsi="Times New Roman"/>
          <w:sz w:val="28"/>
          <w:szCs w:val="28"/>
        </w:rPr>
        <w:t>и</w:t>
      </w:r>
      <w:r w:rsidRPr="006A1126">
        <w:rPr>
          <w:rFonts w:ascii="Times New Roman" w:eastAsia="Calibri" w:hAnsi="Times New Roman"/>
          <w:sz w:val="28"/>
          <w:szCs w:val="28"/>
        </w:rPr>
        <w:t xml:space="preserve"> на поддержку инновационных проектов организаций Воронежской области, находящихся на начальной стадии развития, совместно с федеральным государственным бюджетным учреждением «Фонд содействия развитию малых форм предприятий в научно-технической сфере</w:t>
      </w:r>
      <w:r>
        <w:rPr>
          <w:rFonts w:ascii="Times New Roman" w:eastAsia="Calibri" w:hAnsi="Times New Roman"/>
          <w:sz w:val="28"/>
          <w:szCs w:val="28"/>
        </w:rPr>
        <w:t>» в сумме</w:t>
      </w:r>
      <w:r>
        <w:rPr>
          <w:rFonts w:ascii="Times New Roman" w:hAnsi="Times New Roman"/>
          <w:sz w:val="28"/>
          <w:szCs w:val="28"/>
        </w:rPr>
        <w:t xml:space="preserve"> до 800,0 тыс. руб.;</w:t>
      </w:r>
    </w:p>
    <w:p w:rsidR="00C4416B" w:rsidRDefault="00C4416B" w:rsidP="00C4416B">
      <w:pPr>
        <w:pStyle w:val="a7"/>
        <w:spacing w:line="312" w:lineRule="auto"/>
        <w:ind w:firstLine="708"/>
        <w:jc w:val="both"/>
        <w:rPr>
          <w:rFonts w:ascii="Times New Roman" w:hAnsi="Times New Roman"/>
          <w:sz w:val="28"/>
          <w:szCs w:val="28"/>
        </w:rPr>
      </w:pPr>
      <w:r>
        <w:rPr>
          <w:rFonts w:ascii="Times New Roman" w:hAnsi="Times New Roman"/>
          <w:sz w:val="28"/>
          <w:szCs w:val="28"/>
        </w:rPr>
        <w:t>- субсидии на поддержку</w:t>
      </w:r>
      <w:r w:rsidRPr="00EB234D">
        <w:rPr>
          <w:rFonts w:ascii="Times New Roman" w:hAnsi="Times New Roman"/>
          <w:bCs/>
          <w:sz w:val="28"/>
          <w:szCs w:val="28"/>
          <w:lang w:eastAsia="ru-RU"/>
        </w:rPr>
        <w:t xml:space="preserve"> региональных </w:t>
      </w:r>
      <w:r>
        <w:rPr>
          <w:rFonts w:ascii="Times New Roman" w:hAnsi="Times New Roman"/>
          <w:bCs/>
          <w:sz w:val="28"/>
          <w:szCs w:val="28"/>
          <w:lang w:eastAsia="ru-RU"/>
        </w:rPr>
        <w:t>системообразующих инновационных проектов в сумме до 20</w:t>
      </w:r>
      <w:r>
        <w:rPr>
          <w:rFonts w:ascii="Times New Roman" w:hAnsi="Times New Roman"/>
          <w:sz w:val="28"/>
          <w:szCs w:val="28"/>
        </w:rPr>
        <w:t>,0 млн. рублей.</w:t>
      </w:r>
    </w:p>
    <w:p w:rsidR="00C4416B" w:rsidRPr="009B2C1B" w:rsidRDefault="00C4416B" w:rsidP="00E30B94">
      <w:pPr>
        <w:pStyle w:val="a7"/>
        <w:spacing w:line="312" w:lineRule="auto"/>
        <w:ind w:firstLine="851"/>
        <w:jc w:val="both"/>
        <w:rPr>
          <w:rFonts w:ascii="Times New Roman" w:hAnsi="Times New Roman"/>
          <w:sz w:val="28"/>
          <w:szCs w:val="28"/>
        </w:rPr>
      </w:pPr>
      <w:r>
        <w:rPr>
          <w:rFonts w:ascii="Times New Roman" w:hAnsi="Times New Roman"/>
          <w:sz w:val="28"/>
          <w:szCs w:val="28"/>
        </w:rPr>
        <w:t>Важнейшим элементом стимулирования инноваций и формирования региональной инновационной системы является развитие инновационной культуры среди населения, ведущих предприятий и организаций региона. В целях формирования устойчивого спроса на инновации и коммерциализации имеющихся объектов интеллектуальной собственности в Воронежской области реализуется комплекс региональных инновационных конкурсов и обеспечивается участие в международных форумах инновационного развития</w:t>
      </w:r>
      <w:r w:rsidR="00E30B94">
        <w:rPr>
          <w:rFonts w:ascii="Times New Roman" w:hAnsi="Times New Roman"/>
          <w:sz w:val="28"/>
          <w:szCs w:val="28"/>
        </w:rPr>
        <w:t xml:space="preserve">. </w:t>
      </w:r>
    </w:p>
    <w:p w:rsidR="00C4416B" w:rsidRPr="00051DEB" w:rsidRDefault="00C4416B" w:rsidP="00C4416B">
      <w:pPr>
        <w:pStyle w:val="a7"/>
        <w:spacing w:line="312" w:lineRule="auto"/>
        <w:ind w:firstLine="851"/>
        <w:jc w:val="both"/>
        <w:rPr>
          <w:rFonts w:ascii="Times New Roman" w:hAnsi="Times New Roman"/>
          <w:sz w:val="28"/>
          <w:szCs w:val="28"/>
        </w:rPr>
      </w:pPr>
      <w:r>
        <w:rPr>
          <w:rFonts w:ascii="Times New Roman" w:hAnsi="Times New Roman"/>
          <w:sz w:val="28"/>
          <w:szCs w:val="28"/>
        </w:rPr>
        <w:t>С</w:t>
      </w:r>
      <w:r w:rsidRPr="00051DEB">
        <w:rPr>
          <w:rFonts w:ascii="Times New Roman" w:hAnsi="Times New Roman"/>
          <w:sz w:val="28"/>
          <w:szCs w:val="28"/>
        </w:rPr>
        <w:t xml:space="preserve"> 2012 год</w:t>
      </w:r>
      <w:r>
        <w:rPr>
          <w:rFonts w:ascii="Times New Roman" w:hAnsi="Times New Roman"/>
          <w:sz w:val="28"/>
          <w:szCs w:val="28"/>
        </w:rPr>
        <w:t>а в Воронежской области</w:t>
      </w:r>
      <w:r w:rsidRPr="00051DEB">
        <w:rPr>
          <w:rFonts w:ascii="Times New Roman" w:hAnsi="Times New Roman"/>
          <w:sz w:val="28"/>
          <w:szCs w:val="28"/>
        </w:rPr>
        <w:t xml:space="preserve"> функционирует «Портал улучшения делового климата в сети Интернет». Функционирование Портала, как дискуссионной площадки, направлено на формирование конструктивного диалога между представителями бизнеса и власти с целью выработки согласованных предложений по вопросам улучшения делового климата региона. За период с 19 марта 2012 года на Портале было опубликовано более </w:t>
      </w:r>
      <w:r w:rsidRPr="00051DEB">
        <w:rPr>
          <w:rFonts w:ascii="Times New Roman" w:hAnsi="Times New Roman"/>
          <w:sz w:val="28"/>
          <w:szCs w:val="28"/>
        </w:rPr>
        <w:lastRenderedPageBreak/>
        <w:t>250 предложений. Наиболее актуальные из них были рассмотрены в рамках видеоконференций с участием приглашенных экспертов, представителей бизнес-сообщества и профильных органов власти.</w:t>
      </w:r>
    </w:p>
    <w:p w:rsidR="00C4416B" w:rsidRPr="00051DEB" w:rsidRDefault="00C4416B" w:rsidP="00C4416B">
      <w:pPr>
        <w:pStyle w:val="a7"/>
        <w:spacing w:line="312" w:lineRule="auto"/>
        <w:ind w:firstLine="851"/>
        <w:jc w:val="both"/>
        <w:rPr>
          <w:rFonts w:ascii="Times New Roman" w:hAnsi="Times New Roman"/>
          <w:sz w:val="28"/>
          <w:szCs w:val="28"/>
        </w:rPr>
      </w:pPr>
      <w:r>
        <w:rPr>
          <w:rFonts w:ascii="Times New Roman" w:hAnsi="Times New Roman"/>
          <w:sz w:val="28"/>
          <w:szCs w:val="28"/>
        </w:rPr>
        <w:t>В целях повышения эффективности системы государственного управления с</w:t>
      </w:r>
      <w:r w:rsidRPr="00051DEB">
        <w:rPr>
          <w:rFonts w:ascii="Times New Roman" w:hAnsi="Times New Roman"/>
          <w:sz w:val="28"/>
          <w:szCs w:val="28"/>
        </w:rPr>
        <w:t xml:space="preserve"> 2014 года на территории области </w:t>
      </w:r>
      <w:r>
        <w:rPr>
          <w:rFonts w:ascii="Times New Roman" w:hAnsi="Times New Roman"/>
          <w:sz w:val="28"/>
          <w:szCs w:val="28"/>
        </w:rPr>
        <w:t>начал реализовываться</w:t>
      </w:r>
      <w:r w:rsidRPr="00051DEB">
        <w:rPr>
          <w:rFonts w:ascii="Times New Roman" w:hAnsi="Times New Roman"/>
          <w:sz w:val="28"/>
          <w:szCs w:val="28"/>
        </w:rPr>
        <w:t xml:space="preserve"> проект интернет-мониторинга качества оказания населению и бизнесу государственных и муниципальных услуг. Любой представитель бизнес-структуры (в первую очередь работник, непосредственно связанный с процессом получения госуслуг) может зайти на сайт </w:t>
      </w:r>
      <w:hyperlink r:id="rId21" w:history="1">
        <w:r w:rsidRPr="00051DEB">
          <w:rPr>
            <w:rStyle w:val="afc"/>
            <w:rFonts w:ascii="Times New Roman" w:hAnsi="Times New Roman"/>
            <w:sz w:val="28"/>
            <w:szCs w:val="28"/>
          </w:rPr>
          <w:t>http://оценка-чиновников.рф</w:t>
        </w:r>
      </w:hyperlink>
      <w:r w:rsidRPr="00051DEB">
        <w:rPr>
          <w:rFonts w:ascii="Times New Roman" w:hAnsi="Times New Roman"/>
          <w:sz w:val="28"/>
          <w:szCs w:val="28"/>
        </w:rPr>
        <w:t xml:space="preserve"> и оценить качество различных государственных и муниципальных услуг, оказываемых юридически лицам областными и муниципальными структурами.</w:t>
      </w:r>
    </w:p>
    <w:p w:rsidR="00C4416B" w:rsidRDefault="00C4416B" w:rsidP="00C4416B">
      <w:pPr>
        <w:autoSpaceDE w:val="0"/>
        <w:autoSpaceDN w:val="0"/>
        <w:adjustRightInd w:val="0"/>
        <w:spacing w:line="312" w:lineRule="auto"/>
        <w:ind w:firstLine="851"/>
        <w:jc w:val="both"/>
        <w:rPr>
          <w:szCs w:val="28"/>
        </w:rPr>
      </w:pPr>
      <w:r>
        <w:rPr>
          <w:szCs w:val="28"/>
        </w:rPr>
        <w:t>Благодаря выстроенной системе стимулирования инновационной деятельности и значительным спектром финансовой поддержки инновационных компаний, начиная со стадии зарождения инновационных идей и заканчивая запуском проектов в серийное производство, п</w:t>
      </w:r>
      <w:r w:rsidRPr="00394E7B">
        <w:rPr>
          <w:szCs w:val="28"/>
        </w:rPr>
        <w:t xml:space="preserve">о итогам 2013 года Воронежская область </w:t>
      </w:r>
      <w:r w:rsidRPr="001030B4">
        <w:rPr>
          <w:szCs w:val="28"/>
        </w:rPr>
        <w:t>заняла 2 место по ЦФО и 4 место в целом по России</w:t>
      </w:r>
      <w:r w:rsidRPr="00394E7B">
        <w:rPr>
          <w:szCs w:val="28"/>
        </w:rPr>
        <w:t xml:space="preserve"> по инновационно</w:t>
      </w:r>
      <w:r>
        <w:rPr>
          <w:szCs w:val="28"/>
        </w:rPr>
        <w:t>й активности</w:t>
      </w:r>
      <w:r w:rsidRPr="00394E7B">
        <w:rPr>
          <w:szCs w:val="28"/>
        </w:rPr>
        <w:t xml:space="preserve"> малых предприятий</w:t>
      </w:r>
      <w:r w:rsidR="00E30B94">
        <w:rPr>
          <w:szCs w:val="28"/>
        </w:rPr>
        <w:t>. Доля организаций осуществляющих  технологические инновации</w:t>
      </w:r>
      <w:r w:rsidR="00D93E93">
        <w:rPr>
          <w:szCs w:val="28"/>
        </w:rPr>
        <w:t xml:space="preserve"> в 2013 году относительно 2012 года (последние отчетные данные)  увеличилась на 1.1 п.п. и составила 9,3%, при  этом  </w:t>
      </w:r>
      <w:r>
        <w:rPr>
          <w:szCs w:val="28"/>
        </w:rPr>
        <w:t xml:space="preserve">в среднем по РФ </w:t>
      </w:r>
      <w:r w:rsidR="00D93E93">
        <w:rPr>
          <w:szCs w:val="28"/>
        </w:rPr>
        <w:t>отмечено снижение показателя с 9,1% до 8,9%.</w:t>
      </w:r>
    </w:p>
    <w:p w:rsidR="001205C4" w:rsidRDefault="001205C4" w:rsidP="00C4416B">
      <w:pPr>
        <w:autoSpaceDE w:val="0"/>
        <w:autoSpaceDN w:val="0"/>
        <w:adjustRightInd w:val="0"/>
        <w:spacing w:line="312" w:lineRule="auto"/>
        <w:ind w:firstLine="851"/>
        <w:jc w:val="both"/>
        <w:rPr>
          <w:szCs w:val="28"/>
        </w:rPr>
      </w:pPr>
    </w:p>
    <w:p w:rsidR="00C4416B" w:rsidRDefault="00C4416B" w:rsidP="001205C4">
      <w:pPr>
        <w:pStyle w:val="20"/>
      </w:pPr>
      <w:bookmarkStart w:id="39" w:name="_Toc420662029"/>
      <w:r>
        <w:t>3.2. Инвестиционное развитие и государственно-частное партнерство</w:t>
      </w:r>
      <w:bookmarkEnd w:id="39"/>
    </w:p>
    <w:p w:rsidR="00C4416B" w:rsidRPr="00C81EF1" w:rsidRDefault="00C4416B" w:rsidP="00C4416B"/>
    <w:p w:rsidR="00C4416B" w:rsidRDefault="00C4416B" w:rsidP="00C4416B">
      <w:pPr>
        <w:spacing w:line="312" w:lineRule="auto"/>
        <w:ind w:firstLine="709"/>
        <w:jc w:val="both"/>
        <w:rPr>
          <w:szCs w:val="28"/>
        </w:rPr>
      </w:pPr>
      <w:r w:rsidRPr="006F2E18">
        <w:rPr>
          <w:szCs w:val="28"/>
        </w:rPr>
        <w:t>Воронежской области по итогам 2014 года удалось сохранить положительную динамику</w:t>
      </w:r>
      <w:r>
        <w:rPr>
          <w:szCs w:val="28"/>
        </w:rPr>
        <w:t xml:space="preserve"> роста инвестиций</w:t>
      </w:r>
      <w:r w:rsidR="00125334">
        <w:rPr>
          <w:szCs w:val="28"/>
        </w:rPr>
        <w:t xml:space="preserve">. В 2014 году совокупный объем инвестиций в основной капитал составил  246,9 млрд. руб., или </w:t>
      </w:r>
      <w:r w:rsidRPr="006F2E18">
        <w:rPr>
          <w:szCs w:val="28"/>
        </w:rPr>
        <w:t xml:space="preserve">108% </w:t>
      </w:r>
      <w:r>
        <w:rPr>
          <w:szCs w:val="28"/>
        </w:rPr>
        <w:t>к</w:t>
      </w:r>
      <w:r w:rsidRPr="006F2E18">
        <w:rPr>
          <w:szCs w:val="28"/>
        </w:rPr>
        <w:t xml:space="preserve"> уровн</w:t>
      </w:r>
      <w:r>
        <w:rPr>
          <w:szCs w:val="28"/>
        </w:rPr>
        <w:t>ю</w:t>
      </w:r>
      <w:r w:rsidRPr="006F2E18">
        <w:rPr>
          <w:szCs w:val="28"/>
        </w:rPr>
        <w:t xml:space="preserve"> </w:t>
      </w:r>
      <w:r>
        <w:rPr>
          <w:szCs w:val="28"/>
        </w:rPr>
        <w:t>2013</w:t>
      </w:r>
      <w:r w:rsidRPr="006F2E18">
        <w:rPr>
          <w:szCs w:val="28"/>
        </w:rPr>
        <w:t xml:space="preserve"> года</w:t>
      </w:r>
      <w:r w:rsidR="00125334">
        <w:rPr>
          <w:szCs w:val="28"/>
        </w:rPr>
        <w:t xml:space="preserve"> (в целом по РФ  - снижение на 2,5%).  </w:t>
      </w:r>
      <w:r w:rsidR="005366A8">
        <w:rPr>
          <w:szCs w:val="28"/>
        </w:rPr>
        <w:t xml:space="preserve">В составе субъектов РФ по индексу объема инвестиций Воронежская область  заняла 16 место, улучшив свои позиции на 1 место. </w:t>
      </w:r>
      <w:r w:rsidRPr="006F2E18">
        <w:rPr>
          <w:szCs w:val="28"/>
        </w:rPr>
        <w:t>Объем инвестиций по сравнению с 2009 годом увеличился в 2,6 раза и составил</w:t>
      </w:r>
      <w:r>
        <w:rPr>
          <w:szCs w:val="28"/>
        </w:rPr>
        <w:t xml:space="preserve"> </w:t>
      </w:r>
      <w:r w:rsidRPr="006F2E18">
        <w:rPr>
          <w:szCs w:val="28"/>
        </w:rPr>
        <w:t xml:space="preserve"> 24</w:t>
      </w:r>
      <w:r w:rsidR="004E50AB">
        <w:rPr>
          <w:szCs w:val="28"/>
        </w:rPr>
        <w:t>6</w:t>
      </w:r>
      <w:r w:rsidRPr="006F2E18">
        <w:rPr>
          <w:szCs w:val="28"/>
        </w:rPr>
        <w:t>,</w:t>
      </w:r>
      <w:r w:rsidR="004E50AB">
        <w:rPr>
          <w:szCs w:val="28"/>
        </w:rPr>
        <w:t>9</w:t>
      </w:r>
      <w:r w:rsidRPr="006F2E18">
        <w:rPr>
          <w:szCs w:val="28"/>
        </w:rPr>
        <w:t xml:space="preserve"> млрд.</w:t>
      </w:r>
      <w:r>
        <w:rPr>
          <w:szCs w:val="28"/>
        </w:rPr>
        <w:t xml:space="preserve"> </w:t>
      </w:r>
      <w:r w:rsidRPr="006F2E18">
        <w:rPr>
          <w:szCs w:val="28"/>
        </w:rPr>
        <w:t>рублей.</w:t>
      </w:r>
      <w:r>
        <w:rPr>
          <w:szCs w:val="28"/>
        </w:rPr>
        <w:t xml:space="preserve"> </w:t>
      </w:r>
      <w:r w:rsidRPr="006F2E18">
        <w:rPr>
          <w:szCs w:val="28"/>
        </w:rPr>
        <w:t xml:space="preserve">По объему инвестиционных вложений </w:t>
      </w:r>
      <w:r>
        <w:rPr>
          <w:szCs w:val="28"/>
        </w:rPr>
        <w:t>в расчете на одного человека</w:t>
      </w:r>
      <w:r w:rsidRPr="006F2E18">
        <w:rPr>
          <w:szCs w:val="28"/>
        </w:rPr>
        <w:t xml:space="preserve"> в 2014 году </w:t>
      </w:r>
      <w:r>
        <w:rPr>
          <w:szCs w:val="28"/>
        </w:rPr>
        <w:t>по</w:t>
      </w:r>
      <w:r w:rsidRPr="0005780B">
        <w:rPr>
          <w:szCs w:val="28"/>
        </w:rPr>
        <w:t xml:space="preserve"> </w:t>
      </w:r>
      <w:r w:rsidRPr="006F2E18">
        <w:rPr>
          <w:szCs w:val="28"/>
        </w:rPr>
        <w:t>области</w:t>
      </w:r>
      <w:r>
        <w:rPr>
          <w:szCs w:val="28"/>
        </w:rPr>
        <w:t xml:space="preserve"> </w:t>
      </w:r>
      <w:r w:rsidRPr="006F2E18">
        <w:rPr>
          <w:szCs w:val="28"/>
        </w:rPr>
        <w:lastRenderedPageBreak/>
        <w:t xml:space="preserve">отмечено </w:t>
      </w:r>
      <w:r>
        <w:rPr>
          <w:szCs w:val="28"/>
        </w:rPr>
        <w:t xml:space="preserve">опережение </w:t>
      </w:r>
      <w:r w:rsidRPr="006F2E18">
        <w:rPr>
          <w:szCs w:val="28"/>
        </w:rPr>
        <w:t xml:space="preserve">среднероссийского </w:t>
      </w:r>
      <w:r>
        <w:rPr>
          <w:szCs w:val="28"/>
        </w:rPr>
        <w:t xml:space="preserve"> </w:t>
      </w:r>
      <w:r w:rsidRPr="006F2E18">
        <w:rPr>
          <w:szCs w:val="28"/>
        </w:rPr>
        <w:t>значения показателя (область – 105,7 тыс. рублей</w:t>
      </w:r>
      <w:r>
        <w:rPr>
          <w:szCs w:val="28"/>
        </w:rPr>
        <w:t>/чел.</w:t>
      </w:r>
      <w:r w:rsidRPr="006F2E18">
        <w:rPr>
          <w:szCs w:val="28"/>
        </w:rPr>
        <w:t>, РФ – 92,6 тыс. рублей</w:t>
      </w:r>
      <w:r>
        <w:rPr>
          <w:szCs w:val="28"/>
        </w:rPr>
        <w:t>/чел.</w:t>
      </w:r>
      <w:r w:rsidRPr="006F2E18">
        <w:rPr>
          <w:szCs w:val="28"/>
        </w:rPr>
        <w:t xml:space="preserve">).  </w:t>
      </w:r>
    </w:p>
    <w:p w:rsidR="00314EF5" w:rsidRPr="00754528" w:rsidRDefault="00314EF5" w:rsidP="00314EF5">
      <w:pPr>
        <w:pStyle w:val="a7"/>
        <w:spacing w:line="312" w:lineRule="auto"/>
        <w:ind w:firstLine="709"/>
        <w:jc w:val="both"/>
        <w:rPr>
          <w:rFonts w:ascii="Times New Roman" w:hAnsi="Times New Roman"/>
          <w:sz w:val="28"/>
          <w:szCs w:val="28"/>
        </w:rPr>
      </w:pPr>
      <w:r w:rsidRPr="00DE1F72">
        <w:rPr>
          <w:rFonts w:ascii="Times New Roman" w:hAnsi="Times New Roman"/>
          <w:sz w:val="28"/>
          <w:szCs w:val="28"/>
        </w:rPr>
        <w:t>Наиболее привлекательными для инвестиционных вложений видами экономической деятельности была энергетика (37,9%), обрабатывающие производства (17,7%), агропромышленный комплекс (9,3%) и транспорт (9,9%).</w:t>
      </w:r>
      <w:r w:rsidRPr="00754528">
        <w:rPr>
          <w:rFonts w:ascii="Times New Roman" w:hAnsi="Times New Roman"/>
          <w:sz w:val="28"/>
          <w:szCs w:val="28"/>
        </w:rPr>
        <w:t xml:space="preserve"> Их вклад в инвестиционное развитие региона в совокупности составил более 75%.</w:t>
      </w:r>
    </w:p>
    <w:p w:rsidR="00314EF5" w:rsidRPr="006F2E18" w:rsidRDefault="00314EF5" w:rsidP="00C4416B">
      <w:pPr>
        <w:spacing w:line="312" w:lineRule="auto"/>
        <w:ind w:firstLine="709"/>
        <w:jc w:val="both"/>
        <w:rPr>
          <w:szCs w:val="28"/>
        </w:rPr>
      </w:pPr>
      <w:r w:rsidRPr="001D4067">
        <w:rPr>
          <w:szCs w:val="28"/>
          <w:lang w:eastAsia="en-US"/>
        </w:rPr>
        <w:t>Основными инвестиц</w:t>
      </w:r>
      <w:r>
        <w:rPr>
          <w:szCs w:val="28"/>
          <w:lang w:eastAsia="en-US"/>
        </w:rPr>
        <w:t xml:space="preserve">ионными площадками в 2014 году </w:t>
      </w:r>
      <w:r w:rsidRPr="001D4067">
        <w:rPr>
          <w:szCs w:val="28"/>
          <w:lang w:eastAsia="en-US"/>
        </w:rPr>
        <w:t>являлись строительство 6-го и 7-го энергоблоков Нововоронежской АЭС; реконструкция федеральной автомагистрали М-4 «Дон»; на территории индустриального парка «Масловский» - завод по выпуску оптоволоконного кабеля ОФС «Связьстрой-1 ВОКК», завод по производству конструкций для объемно-блочного домостроения «Выбор ОБД», производственно-строительная база металлических конструкций ООО УСК «Спецстальтехмонтаж»; создание животноводческого комплекса и расширение производственной базы ООО «ЭкоНиваАгро», племе</w:t>
      </w:r>
      <w:r>
        <w:rPr>
          <w:szCs w:val="28"/>
          <w:lang w:eastAsia="en-US"/>
        </w:rPr>
        <w:t>нного хозяйства ООО «Заречное»,</w:t>
      </w:r>
      <w:r w:rsidRPr="001D4067">
        <w:rPr>
          <w:szCs w:val="28"/>
          <w:lang w:eastAsia="en-US"/>
        </w:rPr>
        <w:t xml:space="preserve"> ООО «АПК Агроэко».</w:t>
      </w:r>
    </w:p>
    <w:p w:rsidR="000F4637" w:rsidRDefault="00DE1F72" w:rsidP="00DE1F72">
      <w:pPr>
        <w:pStyle w:val="a7"/>
        <w:spacing w:line="312" w:lineRule="auto"/>
        <w:ind w:firstLine="851"/>
        <w:jc w:val="both"/>
        <w:rPr>
          <w:rFonts w:ascii="Times New Roman" w:hAnsi="Times New Roman"/>
          <w:sz w:val="28"/>
          <w:szCs w:val="28"/>
        </w:rPr>
      </w:pPr>
      <w:r>
        <w:rPr>
          <w:rFonts w:ascii="Times New Roman" w:hAnsi="Times New Roman"/>
          <w:sz w:val="28"/>
          <w:szCs w:val="28"/>
        </w:rPr>
        <w:t xml:space="preserve">В целях создания благоприятной для инвестиций административной среды  </w:t>
      </w:r>
      <w:r w:rsidR="000F4637">
        <w:rPr>
          <w:rFonts w:ascii="Times New Roman" w:hAnsi="Times New Roman"/>
          <w:sz w:val="28"/>
          <w:szCs w:val="28"/>
        </w:rPr>
        <w:t>в течение 2014 года реализован комплекс мер, в числе которых:</w:t>
      </w:r>
    </w:p>
    <w:p w:rsidR="00DE1F72" w:rsidRPr="00DE1F72" w:rsidRDefault="00DE1F72" w:rsidP="00DE1F72">
      <w:pPr>
        <w:pStyle w:val="a7"/>
        <w:spacing w:line="312" w:lineRule="auto"/>
        <w:ind w:firstLine="851"/>
        <w:jc w:val="both"/>
        <w:rPr>
          <w:rFonts w:ascii="Times New Roman" w:hAnsi="Times New Roman"/>
          <w:sz w:val="28"/>
          <w:szCs w:val="28"/>
        </w:rPr>
      </w:pPr>
      <w:r w:rsidRPr="00DE1F72">
        <w:rPr>
          <w:rFonts w:ascii="Times New Roman" w:hAnsi="Times New Roman"/>
          <w:sz w:val="28"/>
          <w:szCs w:val="28"/>
        </w:rPr>
        <w:t xml:space="preserve">- адресная работа с инвесторами по вопросам размещения новых производств: в 2014 году проработаны вопросы по 46 инвестиционным проектам, приняты окончательные положительные решения по 9;  </w:t>
      </w:r>
    </w:p>
    <w:p w:rsidR="00DE1F72" w:rsidRPr="00DE1F72" w:rsidRDefault="00DE1F72" w:rsidP="00754528">
      <w:pPr>
        <w:widowControl w:val="0"/>
        <w:autoSpaceDE w:val="0"/>
        <w:autoSpaceDN w:val="0"/>
        <w:adjustRightInd w:val="0"/>
        <w:spacing w:line="312" w:lineRule="auto"/>
        <w:ind w:firstLine="709"/>
        <w:jc w:val="both"/>
        <w:rPr>
          <w:szCs w:val="28"/>
        </w:rPr>
      </w:pPr>
      <w:r w:rsidRPr="00DE1F72">
        <w:rPr>
          <w:szCs w:val="28"/>
        </w:rPr>
        <w:t>- поддержание функционирования двуязычного интернет-портала об инвестиционной деятельности  (размещены 104 паспорта инвестиционно-привлекательных земельных участков и промышленных площадок,  интерактивная  инвестиционная карта области, организована линия прямых обращений инвесторов); функционирование  «Портала улучшения делового климата» со средней месячной посещаемостью –10027 посещений</w:t>
      </w:r>
      <w:r w:rsidR="00754528">
        <w:rPr>
          <w:szCs w:val="28"/>
        </w:rPr>
        <w:t xml:space="preserve">; </w:t>
      </w:r>
    </w:p>
    <w:p w:rsidR="00DE1F72" w:rsidRPr="00DE1F72" w:rsidRDefault="00DE1F72" w:rsidP="00DE1F72">
      <w:pPr>
        <w:pStyle w:val="a7"/>
        <w:spacing w:line="312" w:lineRule="auto"/>
        <w:ind w:firstLine="851"/>
        <w:jc w:val="both"/>
        <w:rPr>
          <w:rFonts w:ascii="Times New Roman" w:hAnsi="Times New Roman"/>
          <w:sz w:val="28"/>
          <w:szCs w:val="28"/>
        </w:rPr>
      </w:pPr>
      <w:r w:rsidRPr="00DE1F72">
        <w:rPr>
          <w:rFonts w:ascii="Times New Roman" w:hAnsi="Times New Roman"/>
          <w:sz w:val="28"/>
          <w:szCs w:val="28"/>
        </w:rPr>
        <w:t xml:space="preserve"> - развитие системы многофункциональных центров, действующих по принципу «одного окна». Дополнительно открыто 18 филиалов многофункциональных центров, 11 центров «Мои Документы», позволяющих оптимизировать предоставление услуг по регулированию предпринимательской деятельности; </w:t>
      </w:r>
    </w:p>
    <w:p w:rsidR="00754528" w:rsidRDefault="00125334" w:rsidP="00754528">
      <w:pPr>
        <w:spacing w:line="312" w:lineRule="auto"/>
        <w:ind w:firstLine="709"/>
        <w:jc w:val="both"/>
        <w:rPr>
          <w:szCs w:val="28"/>
          <w:lang w:eastAsia="en-US"/>
        </w:rPr>
      </w:pPr>
      <w:r>
        <w:rPr>
          <w:szCs w:val="28"/>
        </w:rPr>
        <w:lastRenderedPageBreak/>
        <w:t xml:space="preserve">- </w:t>
      </w:r>
      <w:r w:rsidR="00F87473" w:rsidRPr="00754528">
        <w:rPr>
          <w:szCs w:val="28"/>
        </w:rPr>
        <w:t>развитие институт</w:t>
      </w:r>
      <w:r w:rsidR="00DD0291">
        <w:rPr>
          <w:szCs w:val="28"/>
        </w:rPr>
        <w:t>а</w:t>
      </w:r>
      <w:r w:rsidR="00F87473" w:rsidRPr="00754528">
        <w:rPr>
          <w:szCs w:val="28"/>
        </w:rPr>
        <w:t xml:space="preserve">   оценки регулирующего воздействия проектов нормативных правовых актов, затрагивающих вопросы осуществления предпринимательской и инвестиционной деятельности, с учетом реализации пилотного проекта  на муниципальном уровне</w:t>
      </w:r>
      <w:r w:rsidR="00754528">
        <w:rPr>
          <w:szCs w:val="28"/>
        </w:rPr>
        <w:t>.</w:t>
      </w:r>
      <w:r w:rsidR="00F87473" w:rsidRPr="00754528">
        <w:rPr>
          <w:szCs w:val="28"/>
        </w:rPr>
        <w:t xml:space="preserve">  Осуществляется оценка  фактического воздействия</w:t>
      </w:r>
      <w:r>
        <w:rPr>
          <w:szCs w:val="28"/>
        </w:rPr>
        <w:t>.</w:t>
      </w:r>
      <w:r w:rsidR="00F87473" w:rsidRPr="00754528">
        <w:rPr>
          <w:szCs w:val="28"/>
        </w:rPr>
        <w:t xml:space="preserve"> </w:t>
      </w:r>
    </w:p>
    <w:p w:rsidR="00754528" w:rsidRDefault="00C4416B" w:rsidP="00401682">
      <w:pPr>
        <w:spacing w:line="312" w:lineRule="auto"/>
        <w:ind w:firstLine="709"/>
        <w:jc w:val="both"/>
        <w:rPr>
          <w:szCs w:val="28"/>
          <w:lang w:eastAsia="en-US"/>
        </w:rPr>
      </w:pPr>
      <w:r w:rsidRPr="006F2E18">
        <w:rPr>
          <w:szCs w:val="28"/>
          <w:lang w:eastAsia="en-US"/>
        </w:rPr>
        <w:t>В области реализуется 80 инвестиционных проектов, включенных в программу социально-экономического развития Воронежской области на 2012-2016 годы</w:t>
      </w:r>
      <w:r w:rsidR="00314EF5">
        <w:rPr>
          <w:szCs w:val="28"/>
          <w:lang w:eastAsia="en-US"/>
        </w:rPr>
        <w:t>. П</w:t>
      </w:r>
      <w:r w:rsidRPr="006F2E18">
        <w:rPr>
          <w:szCs w:val="28"/>
          <w:lang w:eastAsia="en-US"/>
        </w:rPr>
        <w:t>о итогам 2014 года инвесторами освоено инвестиций в сумме 74,</w:t>
      </w:r>
      <w:r w:rsidR="00314EF5">
        <w:rPr>
          <w:szCs w:val="28"/>
          <w:lang w:eastAsia="en-US"/>
        </w:rPr>
        <w:t>0</w:t>
      </w:r>
      <w:r w:rsidRPr="006F2E18">
        <w:rPr>
          <w:szCs w:val="28"/>
          <w:lang w:eastAsia="en-US"/>
        </w:rPr>
        <w:t xml:space="preserve"> млрд. рублей. Реализация инвестиционных проектов позволила создать дополнительно </w:t>
      </w:r>
      <w:r w:rsidR="004E50AB">
        <w:rPr>
          <w:szCs w:val="28"/>
          <w:lang w:eastAsia="en-US"/>
        </w:rPr>
        <w:t xml:space="preserve">свыше </w:t>
      </w:r>
      <w:r w:rsidRPr="001D4067">
        <w:rPr>
          <w:szCs w:val="28"/>
          <w:lang w:eastAsia="en-US"/>
        </w:rPr>
        <w:t>2</w:t>
      </w:r>
      <w:r w:rsidR="004E50AB">
        <w:rPr>
          <w:szCs w:val="28"/>
          <w:lang w:eastAsia="en-US"/>
        </w:rPr>
        <w:t>,</w:t>
      </w:r>
      <w:r w:rsidRPr="001D4067">
        <w:rPr>
          <w:szCs w:val="28"/>
          <w:lang w:eastAsia="en-US"/>
        </w:rPr>
        <w:t>1</w:t>
      </w:r>
      <w:r w:rsidR="004E50AB">
        <w:rPr>
          <w:szCs w:val="28"/>
          <w:lang w:eastAsia="en-US"/>
        </w:rPr>
        <w:t xml:space="preserve"> тыс. </w:t>
      </w:r>
      <w:r w:rsidRPr="006F2E18">
        <w:rPr>
          <w:szCs w:val="28"/>
          <w:lang w:eastAsia="en-US"/>
        </w:rPr>
        <w:t xml:space="preserve">новых рабочих мест. </w:t>
      </w:r>
    </w:p>
    <w:p w:rsidR="00401682" w:rsidRPr="00401682" w:rsidRDefault="00C4416B" w:rsidP="001205C4">
      <w:pPr>
        <w:spacing w:line="312" w:lineRule="auto"/>
        <w:ind w:firstLine="709"/>
        <w:jc w:val="both"/>
        <w:rPr>
          <w:szCs w:val="28"/>
          <w:lang w:eastAsia="en-US"/>
        </w:rPr>
      </w:pPr>
      <w:r>
        <w:rPr>
          <w:szCs w:val="28"/>
          <w:lang w:eastAsia="en-US"/>
        </w:rPr>
        <w:t>В</w:t>
      </w:r>
      <w:r w:rsidRPr="006F2E18">
        <w:rPr>
          <w:szCs w:val="28"/>
          <w:lang w:eastAsia="en-US"/>
        </w:rPr>
        <w:t xml:space="preserve"> рамках заключенных договоров</w:t>
      </w:r>
      <w:r>
        <w:rPr>
          <w:szCs w:val="28"/>
          <w:lang w:eastAsia="en-US"/>
        </w:rPr>
        <w:t xml:space="preserve"> </w:t>
      </w:r>
      <w:r w:rsidRPr="006F2E18">
        <w:rPr>
          <w:szCs w:val="28"/>
          <w:lang w:eastAsia="en-US"/>
        </w:rPr>
        <w:t xml:space="preserve">об осуществлении инвестиционной деятельности </w:t>
      </w:r>
      <w:r>
        <w:rPr>
          <w:szCs w:val="28"/>
          <w:lang w:eastAsia="en-US"/>
        </w:rPr>
        <w:t xml:space="preserve">в 2014 году </w:t>
      </w:r>
      <w:r w:rsidRPr="006F2E18">
        <w:rPr>
          <w:szCs w:val="28"/>
          <w:lang w:eastAsia="en-US"/>
        </w:rPr>
        <w:t>предоставлена государственная (областная) поддержка инвесторам, реализующим особо значимые инвестиционные проект</w:t>
      </w:r>
      <w:r w:rsidR="00314EF5">
        <w:rPr>
          <w:szCs w:val="28"/>
          <w:lang w:eastAsia="en-US"/>
        </w:rPr>
        <w:t>ы,</w:t>
      </w:r>
      <w:r w:rsidR="00401682">
        <w:rPr>
          <w:szCs w:val="28"/>
          <w:lang w:eastAsia="en-US"/>
        </w:rPr>
        <w:t xml:space="preserve"> в общем объеме свыше 2 млрд.руб., в том числе</w:t>
      </w:r>
      <w:r w:rsidR="00401682" w:rsidRPr="00401682">
        <w:rPr>
          <w:szCs w:val="28"/>
          <w:lang w:eastAsia="en-US"/>
        </w:rPr>
        <w:t>:</w:t>
      </w:r>
    </w:p>
    <w:p w:rsidR="00401682" w:rsidRPr="00401682" w:rsidRDefault="00401682" w:rsidP="001205C4">
      <w:pPr>
        <w:spacing w:line="312" w:lineRule="auto"/>
        <w:ind w:firstLine="709"/>
        <w:jc w:val="both"/>
        <w:rPr>
          <w:szCs w:val="28"/>
          <w:lang w:eastAsia="en-US"/>
        </w:rPr>
      </w:pPr>
      <w:r w:rsidRPr="00401682">
        <w:rPr>
          <w:szCs w:val="28"/>
          <w:lang w:eastAsia="en-US"/>
        </w:rPr>
        <w:t>-  субсидий на оплату части процентов за пользование кредитами (890,92 млн. руб.);</w:t>
      </w:r>
    </w:p>
    <w:p w:rsidR="00401682" w:rsidRPr="00401682" w:rsidRDefault="00401682" w:rsidP="001205C4">
      <w:pPr>
        <w:numPr>
          <w:ilvl w:val="0"/>
          <w:numId w:val="47"/>
        </w:numPr>
        <w:tabs>
          <w:tab w:val="left" w:pos="415"/>
        </w:tabs>
        <w:spacing w:line="312" w:lineRule="auto"/>
        <w:ind w:left="0" w:firstLine="709"/>
        <w:jc w:val="both"/>
        <w:rPr>
          <w:szCs w:val="28"/>
          <w:lang w:eastAsia="en-US"/>
        </w:rPr>
      </w:pPr>
      <w:r w:rsidRPr="00401682">
        <w:rPr>
          <w:szCs w:val="28"/>
          <w:lang w:eastAsia="en-US"/>
        </w:rPr>
        <w:t>субсидий на возмещение затрат по созданию объектов инженерной инфраструктуры, по технологическому присоединению к электросетям  (161,03 млн. руб.);</w:t>
      </w:r>
    </w:p>
    <w:p w:rsidR="00401682" w:rsidRPr="00401682" w:rsidRDefault="00401682" w:rsidP="001205C4">
      <w:pPr>
        <w:spacing w:line="312" w:lineRule="auto"/>
        <w:ind w:firstLine="709"/>
        <w:jc w:val="both"/>
        <w:rPr>
          <w:szCs w:val="28"/>
          <w:lang w:eastAsia="en-US"/>
        </w:rPr>
      </w:pPr>
      <w:r w:rsidRPr="00401682">
        <w:rPr>
          <w:szCs w:val="28"/>
          <w:lang w:eastAsia="en-US"/>
        </w:rPr>
        <w:t>- налоговых льгот (970,9 млн. руб.).</w:t>
      </w:r>
    </w:p>
    <w:p w:rsidR="00401682" w:rsidRDefault="00401682" w:rsidP="001205C4">
      <w:pPr>
        <w:spacing w:line="312" w:lineRule="auto"/>
        <w:ind w:firstLine="709"/>
        <w:jc w:val="both"/>
        <w:rPr>
          <w:szCs w:val="28"/>
          <w:lang w:eastAsia="en-US"/>
        </w:rPr>
      </w:pPr>
      <w:r w:rsidRPr="00401682">
        <w:rPr>
          <w:szCs w:val="28"/>
          <w:lang w:eastAsia="en-US"/>
        </w:rPr>
        <w:t>На  территории муниципальных  районов Воронежской области с низким уровнем экономического развития действуют особые льготные  условия для развития  бизнеса.</w:t>
      </w:r>
      <w:r>
        <w:rPr>
          <w:szCs w:val="28"/>
          <w:lang w:eastAsia="en-US"/>
        </w:rPr>
        <w:t xml:space="preserve"> </w:t>
      </w:r>
    </w:p>
    <w:p w:rsidR="00C4416B" w:rsidRDefault="00C4416B" w:rsidP="001205C4">
      <w:pPr>
        <w:spacing w:line="312" w:lineRule="auto"/>
        <w:ind w:firstLine="709"/>
        <w:jc w:val="both"/>
        <w:rPr>
          <w:szCs w:val="28"/>
        </w:rPr>
      </w:pPr>
      <w:r w:rsidRPr="003A32D3">
        <w:rPr>
          <w:szCs w:val="28"/>
        </w:rPr>
        <w:t>Помимо реализации проектов по строительству новых производств, одним из главных направлений привлечения инвестиций в Воронежскую области является государственно-частное партнерство</w:t>
      </w:r>
      <w:r>
        <w:rPr>
          <w:szCs w:val="28"/>
        </w:rPr>
        <w:t xml:space="preserve"> (далее – ГЧП)</w:t>
      </w:r>
      <w:r w:rsidRPr="003A32D3">
        <w:rPr>
          <w:szCs w:val="28"/>
        </w:rPr>
        <w:t>. По итогам 2014 года регион занял 5-е место по уровню развития институциональной среды ГЧП среди субъектов Российской Федерации. При этом в лидеры рейтинга Воронежская область вошла как регион с наивысшим показателем по развитости нормативно-правовой базы для реализации ГЧП-проектов на территории субъекта. Наличие качественной нормативно-правовой базы позволило обеспечить рост числа ГЧП-проектов. Так, если в 2012 году на территории области было заключено первое в Российской Федерации концессионное соглашение в сфере водосна</w:t>
      </w:r>
      <w:r>
        <w:rPr>
          <w:szCs w:val="28"/>
        </w:rPr>
        <w:t>бжения населения</w:t>
      </w:r>
      <w:r w:rsidRPr="003A32D3">
        <w:rPr>
          <w:szCs w:val="28"/>
        </w:rPr>
        <w:t xml:space="preserve">, то в настоящий </w:t>
      </w:r>
      <w:r w:rsidRPr="003A32D3">
        <w:rPr>
          <w:szCs w:val="28"/>
        </w:rPr>
        <w:lastRenderedPageBreak/>
        <w:t>момент реализуются ГЧП-проекты в сфере образования, медицины, спорта и экологии на общую сумму более 7 млрд. рублей.</w:t>
      </w:r>
    </w:p>
    <w:p w:rsidR="00314EF5" w:rsidRDefault="00314EF5" w:rsidP="001205C4">
      <w:pPr>
        <w:spacing w:line="312" w:lineRule="auto"/>
        <w:ind w:firstLine="709"/>
        <w:jc w:val="both"/>
        <w:rPr>
          <w:szCs w:val="28"/>
        </w:rPr>
      </w:pPr>
      <w:r>
        <w:rPr>
          <w:szCs w:val="28"/>
        </w:rPr>
        <w:t>Лидирующие позиции в рейтингах, характеризующих инвестиционное развитие, и реализация большого количества масштабных инвестиционных проектов обусловлено созданием в регионе благоприятного инвестиционного климата и постоянной работой правительства области по совершенствованию системы поддержки инвесторов.</w:t>
      </w:r>
    </w:p>
    <w:p w:rsidR="00314EF5" w:rsidRDefault="00314EF5" w:rsidP="001205C4">
      <w:pPr>
        <w:spacing w:line="312" w:lineRule="auto"/>
        <w:ind w:firstLine="709"/>
        <w:jc w:val="both"/>
        <w:rPr>
          <w:szCs w:val="28"/>
        </w:rPr>
      </w:pPr>
      <w:r>
        <w:rPr>
          <w:szCs w:val="28"/>
        </w:rPr>
        <w:t xml:space="preserve">Данная работа ведется в рамках реализации положений </w:t>
      </w:r>
      <w:r w:rsidRPr="00245F7A">
        <w:rPr>
          <w:szCs w:val="28"/>
        </w:rPr>
        <w:t>Стандарта деятельности исполнительных органов власти Воронежской области по обеспечению благоприятного инвестиционного климата в регионе. Стандарт   включает 15 базовых требований бизнес-среды региона.</w:t>
      </w:r>
      <w:r>
        <w:rPr>
          <w:szCs w:val="28"/>
        </w:rPr>
        <w:t xml:space="preserve"> Высокую оценку Агентства</w:t>
      </w:r>
      <w:r w:rsidRPr="003610AB">
        <w:rPr>
          <w:szCs w:val="28"/>
        </w:rPr>
        <w:t xml:space="preserve"> стратегических инициати</w:t>
      </w:r>
      <w:r>
        <w:rPr>
          <w:szCs w:val="28"/>
        </w:rPr>
        <w:t>в по продвижению новых проектов</w:t>
      </w:r>
      <w:r w:rsidRPr="003610AB">
        <w:rPr>
          <w:szCs w:val="28"/>
        </w:rPr>
        <w:t xml:space="preserve"> </w:t>
      </w:r>
      <w:r>
        <w:rPr>
          <w:szCs w:val="28"/>
        </w:rPr>
        <w:t xml:space="preserve">получили </w:t>
      </w:r>
      <w:r w:rsidRPr="003610AB">
        <w:rPr>
          <w:szCs w:val="28"/>
        </w:rPr>
        <w:t>следующие разделы</w:t>
      </w:r>
      <w:r w:rsidRPr="00C96C05">
        <w:rPr>
          <w:szCs w:val="28"/>
        </w:rPr>
        <w:t>,</w:t>
      </w:r>
      <w:r w:rsidRPr="003610AB">
        <w:rPr>
          <w:szCs w:val="28"/>
        </w:rPr>
        <w:t xml:space="preserve"> реализованные на территории  Воронежской области: инвестиционная стратегия Воронежской области</w:t>
      </w:r>
      <w:r w:rsidRPr="005678EC">
        <w:rPr>
          <w:szCs w:val="28"/>
        </w:rPr>
        <w:t>, визуализация планов создания инвестиционных объектов и объектов инфраструктуры в Воронежской области, послание губернатора Воронежской области А.В. Гордеева по вопросам инвестиционного климата и инвестиционной политики региона, система обучения, повышения и оценки компетентности уполномоченных сотрудников исполнительных органов государственной власти Воронежской области по привлечению инвестиций и работе с инвесторами.</w:t>
      </w:r>
      <w:r>
        <w:rPr>
          <w:szCs w:val="28"/>
        </w:rPr>
        <w:t xml:space="preserve"> </w:t>
      </w:r>
      <w:r w:rsidRPr="00245F7A">
        <w:rPr>
          <w:szCs w:val="28"/>
        </w:rPr>
        <w:t>Для</w:t>
      </w:r>
      <w:r>
        <w:rPr>
          <w:szCs w:val="28"/>
        </w:rPr>
        <w:t xml:space="preserve"> мониторинга эффективности реализации положений Стандарта сформирована э</w:t>
      </w:r>
      <w:r w:rsidRPr="00245F7A">
        <w:rPr>
          <w:szCs w:val="28"/>
        </w:rPr>
        <w:t>кспертная группа, в которую вошли представители общероссийских общественных организаций «Деловая Россия», «Опора России»,</w:t>
      </w:r>
      <w:r>
        <w:rPr>
          <w:szCs w:val="28"/>
        </w:rPr>
        <w:t xml:space="preserve"> Российский союз промышленников и предпринимателей, Торгово-промышленная палата</w:t>
      </w:r>
      <w:r w:rsidRPr="00245F7A">
        <w:rPr>
          <w:szCs w:val="28"/>
        </w:rPr>
        <w:t xml:space="preserve">. </w:t>
      </w:r>
      <w:r>
        <w:rPr>
          <w:szCs w:val="28"/>
        </w:rPr>
        <w:t>По итогам 2014 год</w:t>
      </w:r>
      <w:r w:rsidR="0078571B">
        <w:rPr>
          <w:szCs w:val="28"/>
        </w:rPr>
        <w:t>а</w:t>
      </w:r>
      <w:r>
        <w:rPr>
          <w:szCs w:val="28"/>
        </w:rPr>
        <w:t xml:space="preserve"> экспертная группа подтвердила полное выполнение исполнительными органами области всех требований инвестиционного Стандарта.</w:t>
      </w:r>
    </w:p>
    <w:p w:rsidR="00314EF5" w:rsidRDefault="00314EF5" w:rsidP="001205C4">
      <w:pPr>
        <w:spacing w:line="312" w:lineRule="auto"/>
        <w:ind w:firstLine="709"/>
        <w:jc w:val="both"/>
        <w:rPr>
          <w:szCs w:val="28"/>
        </w:rPr>
      </w:pPr>
      <w:r>
        <w:rPr>
          <w:szCs w:val="28"/>
        </w:rPr>
        <w:t xml:space="preserve">Важной частью работы является внедрение Стандарта в муниципальных районах области. Лучшие практики по работе с инвесторами внедрены администрациями всех муниципальных районов области. В Лискинском муниципальном районе реализуется пилотный проект по тиражированию успешных муниципальных практик Воронежской области на всей территории Российской Федерации. По итогам 2014 года Агентством стратегических инициатив Лискинский район был признан одним из восьми лучших пилотных </w:t>
      </w:r>
      <w:r>
        <w:rPr>
          <w:szCs w:val="28"/>
        </w:rPr>
        <w:lastRenderedPageBreak/>
        <w:t>муниципалитетов Российской Федерации и вошел в атлас из 39 успешных муниципальных практик по созданию благоприятного инвестиционного климата на муниципальном уровне.</w:t>
      </w:r>
    </w:p>
    <w:p w:rsidR="00314EF5" w:rsidRDefault="00314EF5" w:rsidP="001205C4">
      <w:pPr>
        <w:spacing w:line="312" w:lineRule="auto"/>
        <w:ind w:firstLine="709"/>
        <w:jc w:val="both"/>
        <w:rPr>
          <w:szCs w:val="28"/>
        </w:rPr>
      </w:pPr>
      <w:r>
        <w:rPr>
          <w:szCs w:val="28"/>
        </w:rPr>
        <w:t xml:space="preserve">В качестве дополнительной инициативы по сокращению сроков выдачи разрешений и согласований при реализации инвестиционных проектов создан </w:t>
      </w:r>
      <w:r w:rsidR="0078571B">
        <w:rPr>
          <w:szCs w:val="28"/>
        </w:rPr>
        <w:t>Ш</w:t>
      </w:r>
      <w:r>
        <w:rPr>
          <w:szCs w:val="28"/>
        </w:rPr>
        <w:t>таб по снижению административных барьеров и улучшению инвестиционного и предпринимательского климата в Воронежской области. В рамках ш</w:t>
      </w:r>
      <w:r w:rsidRPr="00E37223">
        <w:rPr>
          <w:szCs w:val="28"/>
        </w:rPr>
        <w:t>таба организована работа шести постоянных рабочих групп</w:t>
      </w:r>
      <w:r>
        <w:rPr>
          <w:szCs w:val="28"/>
        </w:rPr>
        <w:t xml:space="preserve">: </w:t>
      </w:r>
      <w:r w:rsidRPr="005E1693">
        <w:rPr>
          <w:szCs w:val="28"/>
        </w:rPr>
        <w:t>по импортозамещению, по оптимизации процедур регистрации прав собственности, по улучшению предпринимательского климата, по снижению административных барьеров в строительстве, по поддержке экспорта промышленной продукции и по повышению доступности энергетической инфраструктуры.</w:t>
      </w:r>
    </w:p>
    <w:p w:rsidR="00314EF5" w:rsidRDefault="00314EF5" w:rsidP="001205C4">
      <w:pPr>
        <w:spacing w:line="312" w:lineRule="auto"/>
        <w:ind w:firstLine="709"/>
        <w:jc w:val="both"/>
        <w:rPr>
          <w:szCs w:val="28"/>
        </w:rPr>
      </w:pPr>
      <w:r>
        <w:rPr>
          <w:szCs w:val="28"/>
        </w:rPr>
        <w:t>С учетом о</w:t>
      </w:r>
      <w:r w:rsidRPr="00A36559">
        <w:rPr>
          <w:szCs w:val="28"/>
        </w:rPr>
        <w:t xml:space="preserve">проса </w:t>
      </w:r>
      <w:r>
        <w:rPr>
          <w:szCs w:val="28"/>
        </w:rPr>
        <w:t>более 700</w:t>
      </w:r>
      <w:r w:rsidRPr="00A36559">
        <w:rPr>
          <w:szCs w:val="28"/>
        </w:rPr>
        <w:t xml:space="preserve"> предпринимателей Воронежской области </w:t>
      </w:r>
      <w:r>
        <w:rPr>
          <w:szCs w:val="28"/>
        </w:rPr>
        <w:t xml:space="preserve">на заседаниях </w:t>
      </w:r>
      <w:r w:rsidR="0078571B">
        <w:rPr>
          <w:szCs w:val="28"/>
        </w:rPr>
        <w:t>Ш</w:t>
      </w:r>
      <w:r>
        <w:rPr>
          <w:szCs w:val="28"/>
        </w:rPr>
        <w:t xml:space="preserve">таба были рассмотрены и утверждены дорожные карты внедрения лучших практик Национального рейтинга состояния инвестиционного климата в регионе. </w:t>
      </w:r>
    </w:p>
    <w:p w:rsidR="00314EF5" w:rsidRDefault="00314EF5" w:rsidP="001205C4">
      <w:pPr>
        <w:spacing w:line="312" w:lineRule="auto"/>
        <w:ind w:firstLine="709"/>
        <w:jc w:val="both"/>
      </w:pPr>
      <w:r>
        <w:rPr>
          <w:szCs w:val="28"/>
        </w:rPr>
        <w:t>В</w:t>
      </w:r>
      <w:r w:rsidRPr="003B1B87">
        <w:rPr>
          <w:szCs w:val="28"/>
        </w:rPr>
        <w:t xml:space="preserve"> целях формирования инвестиционной привлекательности региона, геоинформационного обеспечения процессов планирования и реализации социально-экономических проектов развития Воронежской области</w:t>
      </w:r>
      <w:r>
        <w:rPr>
          <w:szCs w:val="28"/>
        </w:rPr>
        <w:t xml:space="preserve"> в области разработана интерактивная карта</w:t>
      </w:r>
      <w:r w:rsidRPr="003B1B87">
        <w:rPr>
          <w:szCs w:val="28"/>
        </w:rPr>
        <w:t xml:space="preserve"> </w:t>
      </w:r>
      <w:r>
        <w:rPr>
          <w:rStyle w:val="afc"/>
          <w:szCs w:val="28"/>
        </w:rPr>
        <w:t>(</w:t>
      </w:r>
      <w:hyperlink r:id="rId22" w:history="1">
        <w:r w:rsidRPr="002C026F">
          <w:rPr>
            <w:rStyle w:val="afc"/>
            <w:szCs w:val="28"/>
          </w:rPr>
          <w:t>http://map.invest-in-voronezh.ru</w:t>
        </w:r>
      </w:hyperlink>
      <w:r>
        <w:rPr>
          <w:rStyle w:val="afc"/>
          <w:szCs w:val="28"/>
        </w:rPr>
        <w:t>).</w:t>
      </w:r>
    </w:p>
    <w:p w:rsidR="00314EF5" w:rsidRPr="003A32D3" w:rsidRDefault="00314EF5" w:rsidP="001205C4">
      <w:pPr>
        <w:spacing w:line="312" w:lineRule="auto"/>
        <w:ind w:firstLine="709"/>
        <w:jc w:val="both"/>
        <w:rPr>
          <w:szCs w:val="28"/>
        </w:rPr>
      </w:pPr>
      <w:r w:rsidRPr="003A32D3">
        <w:rPr>
          <w:szCs w:val="28"/>
        </w:rPr>
        <w:t xml:space="preserve">Эффективность выстроенной в регионе системы работы с инвесторами подтверждена положительной оценкой результатов проводимой работы федеральными министерствами и независимыми экспертами. </w:t>
      </w:r>
    </w:p>
    <w:p w:rsidR="00314EF5" w:rsidRDefault="00314EF5" w:rsidP="001205C4">
      <w:pPr>
        <w:spacing w:line="312" w:lineRule="auto"/>
        <w:ind w:firstLine="709"/>
        <w:jc w:val="both"/>
        <w:rPr>
          <w:szCs w:val="28"/>
        </w:rPr>
      </w:pPr>
      <w:r>
        <w:rPr>
          <w:szCs w:val="28"/>
        </w:rPr>
        <w:t>По итогам</w:t>
      </w:r>
      <w:r w:rsidRPr="003A32D3">
        <w:rPr>
          <w:szCs w:val="28"/>
        </w:rPr>
        <w:t xml:space="preserve"> 2014 год</w:t>
      </w:r>
      <w:r>
        <w:rPr>
          <w:szCs w:val="28"/>
        </w:rPr>
        <w:t>а</w:t>
      </w:r>
      <w:r w:rsidRPr="003A32D3">
        <w:rPr>
          <w:szCs w:val="28"/>
        </w:rPr>
        <w:t xml:space="preserve"> в рейтинге инвестиционной привлекательности российских регионов, составленном рейтинговым агентством «Эксперт РА», Воронежская область заняла 3-е место по инвестиционному риску, улучшив свое положение на 3 позиции (в 2013 году – 6 место).</w:t>
      </w:r>
    </w:p>
    <w:p w:rsidR="00C4416B" w:rsidRDefault="00C4416B" w:rsidP="001205C4">
      <w:pPr>
        <w:spacing w:line="312" w:lineRule="auto"/>
        <w:ind w:firstLine="709"/>
        <w:jc w:val="both"/>
        <w:rPr>
          <w:b/>
        </w:rPr>
      </w:pPr>
    </w:p>
    <w:p w:rsidR="001205C4" w:rsidRDefault="001205C4" w:rsidP="001205C4">
      <w:pPr>
        <w:spacing w:line="312" w:lineRule="auto"/>
        <w:ind w:firstLine="709"/>
        <w:jc w:val="both"/>
        <w:rPr>
          <w:b/>
        </w:rPr>
      </w:pPr>
    </w:p>
    <w:p w:rsidR="001205C4" w:rsidRDefault="001205C4" w:rsidP="001205C4">
      <w:pPr>
        <w:spacing w:line="312" w:lineRule="auto"/>
        <w:ind w:firstLine="709"/>
        <w:jc w:val="both"/>
        <w:rPr>
          <w:b/>
        </w:rPr>
      </w:pPr>
    </w:p>
    <w:p w:rsidR="001205C4" w:rsidRDefault="001205C4" w:rsidP="001205C4">
      <w:pPr>
        <w:spacing w:line="312" w:lineRule="auto"/>
        <w:ind w:firstLine="709"/>
        <w:jc w:val="both"/>
        <w:rPr>
          <w:b/>
        </w:rPr>
      </w:pPr>
    </w:p>
    <w:p w:rsidR="00C4416B" w:rsidRDefault="00C4416B" w:rsidP="001205C4">
      <w:pPr>
        <w:pStyle w:val="1"/>
        <w:spacing w:before="0" w:line="312" w:lineRule="auto"/>
        <w:ind w:firstLine="709"/>
        <w:jc w:val="both"/>
      </w:pPr>
      <w:bookmarkStart w:id="40" w:name="_Toc420662030"/>
      <w:r>
        <w:lastRenderedPageBreak/>
        <w:t>РАЗДЕЛ 4. ФОРМИРОВАНИЕ ТРАНСПОРТНО-ЛОГИСТИЧЕСКОГО ЦЕНТРА И РАЗВИТИЕ СИСТЕМЫ СВЯЗИ</w:t>
      </w:r>
      <w:bookmarkEnd w:id="40"/>
    </w:p>
    <w:p w:rsidR="001205C4" w:rsidRPr="001205C4" w:rsidRDefault="001205C4" w:rsidP="001205C4"/>
    <w:p w:rsidR="00C4416B" w:rsidRDefault="00C4416B" w:rsidP="001205C4">
      <w:pPr>
        <w:pStyle w:val="20"/>
      </w:pPr>
      <w:bookmarkStart w:id="41" w:name="_Toc420662031"/>
      <w:r>
        <w:t>4.1. Транспорт и логистика</w:t>
      </w:r>
      <w:bookmarkEnd w:id="41"/>
    </w:p>
    <w:p w:rsidR="00C4416B" w:rsidRPr="007F20D6" w:rsidRDefault="00C4416B" w:rsidP="001205C4">
      <w:pPr>
        <w:spacing w:line="312" w:lineRule="auto"/>
        <w:ind w:firstLine="709"/>
        <w:jc w:val="both"/>
      </w:pPr>
    </w:p>
    <w:p w:rsidR="00873C0B" w:rsidRDefault="00C4416B" w:rsidP="001205C4">
      <w:pPr>
        <w:suppressAutoHyphens/>
        <w:spacing w:line="312" w:lineRule="auto"/>
        <w:ind w:firstLine="709"/>
        <w:jc w:val="both"/>
        <w:rPr>
          <w:szCs w:val="28"/>
        </w:rPr>
      </w:pPr>
      <w:r w:rsidRPr="00D24852">
        <w:rPr>
          <w:szCs w:val="28"/>
        </w:rPr>
        <w:t xml:space="preserve">По итогам работы </w:t>
      </w:r>
      <w:r w:rsidR="008F0318">
        <w:rPr>
          <w:szCs w:val="28"/>
        </w:rPr>
        <w:t>за</w:t>
      </w:r>
      <w:r w:rsidRPr="00D24852">
        <w:rPr>
          <w:szCs w:val="28"/>
        </w:rPr>
        <w:t xml:space="preserve"> 2014 год транспортный комплекс Воронежской области показал</w:t>
      </w:r>
      <w:r w:rsidR="00737150">
        <w:rPr>
          <w:szCs w:val="28"/>
        </w:rPr>
        <w:t xml:space="preserve"> </w:t>
      </w:r>
      <w:r w:rsidRPr="00D24852">
        <w:rPr>
          <w:szCs w:val="28"/>
        </w:rPr>
        <w:t xml:space="preserve"> хороший результат деятельности</w:t>
      </w:r>
      <w:r w:rsidRPr="008419BA">
        <w:rPr>
          <w:szCs w:val="28"/>
        </w:rPr>
        <w:t xml:space="preserve">.  </w:t>
      </w:r>
      <w:r w:rsidR="00873C0B">
        <w:rPr>
          <w:szCs w:val="28"/>
        </w:rPr>
        <w:t>В 2014 году предприятиями всех видов транспорта  перевезено 14,3 млн.тонн грузов. Грузоо</w:t>
      </w:r>
      <w:r w:rsidR="00737150">
        <w:rPr>
          <w:szCs w:val="28"/>
        </w:rPr>
        <w:t>борот транспорта составил 26,2 млрд.тонно-километров и увеличился по сравнению с 2013 годом на 2,3 процента ( в целом по РФ снижение на 0,1%).</w:t>
      </w:r>
    </w:p>
    <w:p w:rsidR="00D753ED" w:rsidRDefault="00D753ED" w:rsidP="001205C4">
      <w:pPr>
        <w:suppressAutoHyphens/>
        <w:spacing w:line="312" w:lineRule="auto"/>
        <w:ind w:firstLine="709"/>
        <w:jc w:val="both"/>
        <w:rPr>
          <w:szCs w:val="28"/>
        </w:rPr>
      </w:pPr>
      <w:r>
        <w:rPr>
          <w:szCs w:val="28"/>
        </w:rPr>
        <w:t xml:space="preserve">Предприятиями автомобильного транспорта перевезено 3407,8 тыс.тонн грузов, что 1,1%  больше, чем в 2013 году. </w:t>
      </w:r>
    </w:p>
    <w:p w:rsidR="00C4416B" w:rsidRPr="00D24852" w:rsidRDefault="00C4416B" w:rsidP="001205C4">
      <w:pPr>
        <w:suppressAutoHyphens/>
        <w:spacing w:line="312" w:lineRule="auto"/>
        <w:ind w:firstLine="709"/>
        <w:jc w:val="both"/>
        <w:rPr>
          <w:szCs w:val="28"/>
        </w:rPr>
      </w:pPr>
      <w:r>
        <w:rPr>
          <w:szCs w:val="28"/>
        </w:rPr>
        <w:t>В 2014 году был осуществлен второй этап программы обновления парка пригородных автобусов</w:t>
      </w:r>
      <w:r w:rsidR="00422E6E">
        <w:rPr>
          <w:szCs w:val="28"/>
        </w:rPr>
        <w:t xml:space="preserve">, </w:t>
      </w:r>
      <w:r>
        <w:rPr>
          <w:szCs w:val="28"/>
        </w:rPr>
        <w:t xml:space="preserve"> на условиях </w:t>
      </w:r>
      <w:r w:rsidR="00422E6E">
        <w:rPr>
          <w:szCs w:val="28"/>
        </w:rPr>
        <w:t>государственно-частного партнерства</w:t>
      </w:r>
      <w:r w:rsidR="00CE7FD0">
        <w:rPr>
          <w:szCs w:val="28"/>
        </w:rPr>
        <w:t xml:space="preserve"> </w:t>
      </w:r>
      <w:r>
        <w:rPr>
          <w:szCs w:val="28"/>
        </w:rPr>
        <w:t>приобретено 50 единиц. 25 газовых автобусов приступили к работе по программе «Народный маршрут», еще 14 приобретено для МКП «Воронежпассажиртранс» по программе Минпромторга РФ.</w:t>
      </w:r>
    </w:p>
    <w:p w:rsidR="00C4416B" w:rsidRPr="00D24852" w:rsidRDefault="00C4416B" w:rsidP="001205C4">
      <w:pPr>
        <w:suppressAutoHyphens/>
        <w:spacing w:line="312" w:lineRule="auto"/>
        <w:ind w:firstLine="709"/>
        <w:jc w:val="both"/>
        <w:rPr>
          <w:szCs w:val="28"/>
        </w:rPr>
      </w:pPr>
      <w:r>
        <w:rPr>
          <w:szCs w:val="28"/>
        </w:rPr>
        <w:t>В ходе реализации Концепции развития городского транспорта</w:t>
      </w:r>
      <w:r w:rsidRPr="00C91440">
        <w:rPr>
          <w:szCs w:val="28"/>
        </w:rPr>
        <w:t xml:space="preserve"> </w:t>
      </w:r>
      <w:r>
        <w:rPr>
          <w:szCs w:val="28"/>
        </w:rPr>
        <w:t xml:space="preserve">по итогам конкурсных процедур </w:t>
      </w:r>
      <w:r w:rsidR="00CE7FD0">
        <w:rPr>
          <w:szCs w:val="28"/>
        </w:rPr>
        <w:t xml:space="preserve">оптимизировано </w:t>
      </w:r>
      <w:r>
        <w:rPr>
          <w:szCs w:val="28"/>
        </w:rPr>
        <w:t xml:space="preserve"> количества перевозчиков</w:t>
      </w:r>
      <w:r w:rsidR="00CE7FD0">
        <w:rPr>
          <w:szCs w:val="28"/>
        </w:rPr>
        <w:t xml:space="preserve">, их число сокращено </w:t>
      </w:r>
      <w:r>
        <w:rPr>
          <w:szCs w:val="28"/>
        </w:rPr>
        <w:t xml:space="preserve"> с 26 до 14. </w:t>
      </w:r>
      <w:r w:rsidRPr="00D24852">
        <w:rPr>
          <w:szCs w:val="28"/>
        </w:rPr>
        <w:t>Определены объемы обновления подвижного состава</w:t>
      </w:r>
      <w:r w:rsidR="00CE7FD0">
        <w:rPr>
          <w:szCs w:val="28"/>
        </w:rPr>
        <w:t xml:space="preserve"> - </w:t>
      </w:r>
      <w:r w:rsidRPr="00D24852">
        <w:rPr>
          <w:szCs w:val="28"/>
        </w:rPr>
        <w:t xml:space="preserve">  менее 30% в 2015 году (плановый объем инвестиций 600 млн.руб.); не менее 30% в 2016 году; не менее 20% в 2017 году; не менее 20% в 2018 году.</w:t>
      </w:r>
    </w:p>
    <w:p w:rsidR="00737150" w:rsidRDefault="00C4416B" w:rsidP="001205C4">
      <w:pPr>
        <w:suppressAutoHyphens/>
        <w:spacing w:line="312" w:lineRule="auto"/>
        <w:ind w:firstLine="709"/>
        <w:jc w:val="both"/>
        <w:rPr>
          <w:szCs w:val="28"/>
        </w:rPr>
      </w:pPr>
      <w:r>
        <w:rPr>
          <w:szCs w:val="28"/>
        </w:rPr>
        <w:t xml:space="preserve">В 2014 году  на фоне массового сокращения пригородных поездов в соседних регионах (Липецк — втрое, Тамбов, Белгород — вдвое) в регионе сохранилась маршрутная сеть и объемы движения пригородного железнодорожного транспорта. </w:t>
      </w:r>
    </w:p>
    <w:p w:rsidR="00C4416B" w:rsidRDefault="00CE7FD0" w:rsidP="001205C4">
      <w:pPr>
        <w:suppressAutoHyphens/>
        <w:spacing w:line="312" w:lineRule="auto"/>
        <w:ind w:firstLine="709"/>
        <w:jc w:val="both"/>
        <w:rPr>
          <w:szCs w:val="28"/>
        </w:rPr>
      </w:pPr>
      <w:r>
        <w:rPr>
          <w:szCs w:val="28"/>
        </w:rPr>
        <w:t>На автомобильных дорогах   и улицах населенных пунктов области  за 2014 год зарегистрировано 3,6 тыс. дорожно-транспортных  происшествий.</w:t>
      </w:r>
      <w:r w:rsidR="00D75F93">
        <w:rPr>
          <w:szCs w:val="28"/>
        </w:rPr>
        <w:t xml:space="preserve"> </w:t>
      </w:r>
      <w:r>
        <w:rPr>
          <w:szCs w:val="28"/>
        </w:rPr>
        <w:t xml:space="preserve">Общее число ДТП сократилось на 7% относительно 2013 года.  Однако,  </w:t>
      </w:r>
      <w:r w:rsidR="00C4416B">
        <w:rPr>
          <w:szCs w:val="28"/>
        </w:rPr>
        <w:t>что при снижении количества ДТП и числа раненых в ДТП, увеличилась тяжесть последствий, что привело к росту количества погибших в ДТП на 7,3% (с 590 до 633 чел.). Из технических мероприятий 2014 года устранено 194 места концентрации ДТП, получило дальнейшее развитие система фото-видеофиксации нарушений ПДД.</w:t>
      </w:r>
      <w:bookmarkStart w:id="42" w:name="_GoBack"/>
      <w:bookmarkEnd w:id="42"/>
    </w:p>
    <w:p w:rsidR="00737150" w:rsidRPr="00D24852" w:rsidRDefault="00737150" w:rsidP="005F6B03">
      <w:pPr>
        <w:suppressAutoHyphens/>
        <w:spacing w:line="312" w:lineRule="auto"/>
        <w:ind w:firstLine="709"/>
        <w:jc w:val="both"/>
        <w:rPr>
          <w:szCs w:val="28"/>
        </w:rPr>
      </w:pPr>
      <w:r>
        <w:rPr>
          <w:szCs w:val="28"/>
        </w:rPr>
        <w:lastRenderedPageBreak/>
        <w:t>Завершен очередной этап реконструкции аэродромной части</w:t>
      </w:r>
      <w:r w:rsidR="005F6B03">
        <w:rPr>
          <w:szCs w:val="28"/>
        </w:rPr>
        <w:t xml:space="preserve"> Аэропорта </w:t>
      </w:r>
      <w:r>
        <w:rPr>
          <w:szCs w:val="28"/>
        </w:rPr>
        <w:t xml:space="preserve"> (взлетно-посадочная полоса, рулежная дорожка №3,  места стоянки среднемагистральных воздушных судов), которая с 2014 года активно эксплуатируется.  Завершена модернизация пассажирского терминала,</w:t>
      </w:r>
      <w:r w:rsidR="005F6B03">
        <w:rPr>
          <w:szCs w:val="28"/>
        </w:rPr>
        <w:t xml:space="preserve"> </w:t>
      </w:r>
      <w:r>
        <w:rPr>
          <w:szCs w:val="28"/>
        </w:rPr>
        <w:t xml:space="preserve"> заменена аэродромная техника. Это позволило на 13% нарастить пассажиропоток, привлечь новые авиакомпании (</w:t>
      </w:r>
      <w:r w:rsidR="005F6B03">
        <w:rPr>
          <w:szCs w:val="28"/>
        </w:rPr>
        <w:t xml:space="preserve">в т.ч. </w:t>
      </w:r>
      <w:r w:rsidRPr="00D24852">
        <w:rPr>
          <w:szCs w:val="28"/>
        </w:rPr>
        <w:t>S</w:t>
      </w:r>
      <w:r>
        <w:rPr>
          <w:szCs w:val="28"/>
        </w:rPr>
        <w:t xml:space="preserve">7, </w:t>
      </w:r>
      <w:r w:rsidRPr="00D24852">
        <w:rPr>
          <w:szCs w:val="28"/>
        </w:rPr>
        <w:t>AirEurope</w:t>
      </w:r>
      <w:r w:rsidR="005F6B03">
        <w:rPr>
          <w:szCs w:val="28"/>
        </w:rPr>
        <w:t>).</w:t>
      </w:r>
    </w:p>
    <w:p w:rsidR="00C4416B" w:rsidRDefault="00B30C6A" w:rsidP="00C4416B">
      <w:pPr>
        <w:suppressAutoHyphens/>
        <w:spacing w:line="360" w:lineRule="auto"/>
        <w:ind w:firstLine="709"/>
        <w:jc w:val="both"/>
        <w:rPr>
          <w:szCs w:val="28"/>
        </w:rPr>
      </w:pPr>
      <w:r>
        <w:rPr>
          <w:szCs w:val="28"/>
        </w:rPr>
        <w:t>П</w:t>
      </w:r>
      <w:r w:rsidR="00C4416B">
        <w:rPr>
          <w:szCs w:val="28"/>
        </w:rPr>
        <w:t>ривлекательный инвестиционный  климат Воронежской области стимулирует строительство объектов транспортно-логистической инфраструктуры.</w:t>
      </w:r>
    </w:p>
    <w:p w:rsidR="001205C4" w:rsidRPr="00D24852" w:rsidRDefault="001205C4" w:rsidP="00C4416B">
      <w:pPr>
        <w:suppressAutoHyphens/>
        <w:spacing w:line="360" w:lineRule="auto"/>
        <w:ind w:firstLine="709"/>
        <w:jc w:val="both"/>
        <w:rPr>
          <w:szCs w:val="28"/>
        </w:rPr>
      </w:pPr>
    </w:p>
    <w:p w:rsidR="00C4416B" w:rsidRDefault="00C4416B" w:rsidP="001205C4">
      <w:pPr>
        <w:pStyle w:val="20"/>
      </w:pPr>
      <w:bookmarkStart w:id="43" w:name="_Toc420662032"/>
      <w:r>
        <w:t>4.2. Дорожное хозяйство</w:t>
      </w:r>
      <w:bookmarkEnd w:id="43"/>
    </w:p>
    <w:p w:rsidR="00C4416B" w:rsidRPr="00065971" w:rsidRDefault="00C4416B" w:rsidP="00C4416B"/>
    <w:p w:rsidR="00C4416B" w:rsidRDefault="00C4416B" w:rsidP="00C4416B">
      <w:pPr>
        <w:spacing w:line="360" w:lineRule="auto"/>
        <w:ind w:firstLine="709"/>
        <w:jc w:val="both"/>
        <w:rPr>
          <w:szCs w:val="28"/>
        </w:rPr>
      </w:pPr>
      <w:r w:rsidRPr="008419BA">
        <w:rPr>
          <w:szCs w:val="28"/>
        </w:rPr>
        <w:t>Приоритетом дорожной деятельности является поддержание и доведение до нормативного состояния существующей сети автодорог регионального, межмуниципального и местного значения. При этом сохраняется принцип распределения средств на финансирование дорожных работ между всеми муниципальными районами и городскими округами</w:t>
      </w:r>
      <w:r>
        <w:rPr>
          <w:szCs w:val="28"/>
        </w:rPr>
        <w:t>. Ф</w:t>
      </w:r>
      <w:r w:rsidRPr="008419BA">
        <w:t>инансирование дорожных работ в регионе в 201</w:t>
      </w:r>
      <w:r w:rsidRPr="00D24852">
        <w:t>4</w:t>
      </w:r>
      <w:r w:rsidRPr="008419BA">
        <w:t xml:space="preserve"> году составило </w:t>
      </w:r>
      <w:r w:rsidRPr="00D24852">
        <w:t>5</w:t>
      </w:r>
      <w:r>
        <w:t>,</w:t>
      </w:r>
      <w:r w:rsidRPr="00D24852">
        <w:t>9</w:t>
      </w:r>
      <w:r w:rsidRPr="008419BA">
        <w:t xml:space="preserve"> млрд. рублей. </w:t>
      </w:r>
      <w:r>
        <w:t xml:space="preserve"> </w:t>
      </w:r>
      <w:r>
        <w:rPr>
          <w:szCs w:val="28"/>
        </w:rPr>
        <w:t>Средства были распределены по трём основным направлениям:</w:t>
      </w:r>
    </w:p>
    <w:p w:rsidR="00C4416B" w:rsidRDefault="00C4416B" w:rsidP="00C4416B">
      <w:pPr>
        <w:pStyle w:val="ab"/>
        <w:numPr>
          <w:ilvl w:val="0"/>
          <w:numId w:val="42"/>
        </w:numPr>
        <w:suppressAutoHyphens/>
        <w:autoSpaceDE w:val="0"/>
        <w:autoSpaceDN w:val="0"/>
        <w:adjustRightInd w:val="0"/>
        <w:spacing w:line="360" w:lineRule="auto"/>
        <w:ind w:left="851"/>
        <w:jc w:val="both"/>
        <w:rPr>
          <w:szCs w:val="28"/>
        </w:rPr>
      </w:pPr>
      <w:r>
        <w:rPr>
          <w:szCs w:val="28"/>
        </w:rPr>
        <w:t xml:space="preserve">Развитие сети автомобильных дорог Воронежской области - 3,5 млрд. рублей; </w:t>
      </w:r>
    </w:p>
    <w:p w:rsidR="00C4416B" w:rsidRDefault="00C4416B" w:rsidP="00C4416B">
      <w:pPr>
        <w:pStyle w:val="ab"/>
        <w:numPr>
          <w:ilvl w:val="0"/>
          <w:numId w:val="42"/>
        </w:numPr>
        <w:suppressAutoHyphens/>
        <w:autoSpaceDE w:val="0"/>
        <w:autoSpaceDN w:val="0"/>
        <w:adjustRightInd w:val="0"/>
        <w:spacing w:line="360" w:lineRule="auto"/>
        <w:ind w:left="851"/>
        <w:jc w:val="both"/>
        <w:rPr>
          <w:szCs w:val="28"/>
        </w:rPr>
      </w:pPr>
      <w:r>
        <w:rPr>
          <w:szCs w:val="28"/>
        </w:rPr>
        <w:t xml:space="preserve">Предоставление субсидий местным бюджетам (в том числе г. Воронежу) -1,518 млрд. рублей; </w:t>
      </w:r>
    </w:p>
    <w:p w:rsidR="00C4416B" w:rsidRDefault="00C4416B" w:rsidP="00C4416B">
      <w:pPr>
        <w:pStyle w:val="ab"/>
        <w:numPr>
          <w:ilvl w:val="0"/>
          <w:numId w:val="42"/>
        </w:numPr>
        <w:suppressAutoHyphens/>
        <w:autoSpaceDE w:val="0"/>
        <w:autoSpaceDN w:val="0"/>
        <w:adjustRightInd w:val="0"/>
        <w:spacing w:line="360" w:lineRule="auto"/>
        <w:ind w:left="851"/>
        <w:jc w:val="both"/>
        <w:rPr>
          <w:szCs w:val="28"/>
        </w:rPr>
      </w:pPr>
      <w:r>
        <w:rPr>
          <w:szCs w:val="28"/>
        </w:rPr>
        <w:t>Предоставление бюджетных кредитов местным бюджетам - 366 млн. рублей.</w:t>
      </w:r>
    </w:p>
    <w:p w:rsidR="00C4416B" w:rsidRDefault="00C4416B" w:rsidP="00C4416B">
      <w:pPr>
        <w:suppressAutoHyphens/>
        <w:spacing w:line="360" w:lineRule="auto"/>
        <w:ind w:firstLine="851"/>
        <w:contextualSpacing/>
        <w:jc w:val="both"/>
        <w:rPr>
          <w:szCs w:val="28"/>
        </w:rPr>
      </w:pPr>
      <w:r>
        <w:rPr>
          <w:szCs w:val="28"/>
        </w:rPr>
        <w:t>В 2014 году начато строительство восточного обхода п.г.т. Подгоренский в Подгоренском муниципальном районе протяжённостью  7,3 км с путепроводом через железную дорогу общей стоимостью – 686 млн. рублей (трёхгодичный государственный контракт). Проведена реконструкция автомобильной дороги обход г. Воронежа в Рамонском муниципальном районе Воронежской области протяжённостью 9,3 км стоимостью – 301 млн. рублей.</w:t>
      </w:r>
    </w:p>
    <w:p w:rsidR="00C4416B" w:rsidRPr="00C376B4" w:rsidRDefault="00C4416B" w:rsidP="00C4416B">
      <w:pPr>
        <w:suppressAutoHyphens/>
        <w:spacing w:line="360" w:lineRule="auto"/>
        <w:ind w:firstLine="851"/>
        <w:contextualSpacing/>
        <w:jc w:val="both"/>
        <w:rPr>
          <w:szCs w:val="28"/>
        </w:rPr>
      </w:pPr>
      <w:r w:rsidRPr="00C376B4">
        <w:rPr>
          <w:szCs w:val="28"/>
        </w:rPr>
        <w:lastRenderedPageBreak/>
        <w:t>В 2014 году отремонтировано 12 искусственных сооружений</w:t>
      </w:r>
      <w:r>
        <w:rPr>
          <w:szCs w:val="28"/>
        </w:rPr>
        <w:t>, в</w:t>
      </w:r>
      <w:r w:rsidRPr="00C376B4">
        <w:rPr>
          <w:szCs w:val="28"/>
        </w:rPr>
        <w:t xml:space="preserve"> том числе, завершен ремонт крупного моста через р. Хопер в Новохоперском районе, находившегося в аварийном состоянии на протяжении последних 11 лет.</w:t>
      </w:r>
    </w:p>
    <w:p w:rsidR="00C4416B" w:rsidRDefault="00C4416B" w:rsidP="00C4416B">
      <w:pPr>
        <w:suppressAutoHyphens/>
        <w:spacing w:line="360" w:lineRule="auto"/>
        <w:ind w:firstLine="851"/>
        <w:contextualSpacing/>
        <w:jc w:val="both"/>
        <w:rPr>
          <w:szCs w:val="28"/>
        </w:rPr>
      </w:pPr>
      <w:r>
        <w:rPr>
          <w:szCs w:val="28"/>
        </w:rPr>
        <w:t>Выполнение всего комплекса мероприятий по ремонту и содержанию автомобильных дорог, позволило:</w:t>
      </w:r>
    </w:p>
    <w:p w:rsidR="00C4416B" w:rsidRDefault="00C4416B" w:rsidP="00C4416B">
      <w:pPr>
        <w:suppressAutoHyphens/>
        <w:spacing w:line="360" w:lineRule="auto"/>
        <w:ind w:firstLine="851"/>
        <w:contextualSpacing/>
        <w:jc w:val="both"/>
        <w:rPr>
          <w:szCs w:val="28"/>
        </w:rPr>
      </w:pPr>
      <w:r>
        <w:rPr>
          <w:szCs w:val="28"/>
        </w:rPr>
        <w:t xml:space="preserve">- снизить долю протяжённости автомобильных дорог общего пользования не отвечающих нормативным требованиям, в общей протяжённости автомобильных дорог общего пользования регионального значения до 35,3%, что на 2,1 </w:t>
      </w:r>
      <w:r w:rsidR="00393B70">
        <w:rPr>
          <w:szCs w:val="28"/>
        </w:rPr>
        <w:t xml:space="preserve">% </w:t>
      </w:r>
      <w:r>
        <w:rPr>
          <w:szCs w:val="28"/>
        </w:rPr>
        <w:t xml:space="preserve"> ниже, чем в 2013 году; </w:t>
      </w:r>
    </w:p>
    <w:p w:rsidR="00C4416B" w:rsidRDefault="00C4416B" w:rsidP="00C4416B">
      <w:pPr>
        <w:suppressAutoHyphens/>
        <w:spacing w:line="360" w:lineRule="auto"/>
        <w:ind w:firstLine="851"/>
        <w:contextualSpacing/>
        <w:jc w:val="both"/>
        <w:rPr>
          <w:szCs w:val="28"/>
        </w:rPr>
      </w:pPr>
      <w:r>
        <w:rPr>
          <w:szCs w:val="28"/>
        </w:rPr>
        <w:t xml:space="preserve">- обеспечить прирост количества населённых пунктов области, обеспеченных круглогодичной связью с сетью автомобильных дорог общего пользования по дорогам с твёрдым покрытием на 0,3%. </w:t>
      </w:r>
    </w:p>
    <w:p w:rsidR="00C4416B" w:rsidRDefault="00C4416B" w:rsidP="00C4416B">
      <w:pPr>
        <w:suppressAutoHyphens/>
        <w:spacing w:line="360" w:lineRule="auto"/>
        <w:ind w:firstLine="851"/>
        <w:contextualSpacing/>
        <w:jc w:val="both"/>
        <w:rPr>
          <w:szCs w:val="28"/>
        </w:rPr>
      </w:pPr>
      <w:r>
        <w:rPr>
          <w:szCs w:val="28"/>
        </w:rPr>
        <w:t>Густота автомобильных дорог области выросла с 317,8 до 318,3 км/1000 кв.км. территории.</w:t>
      </w:r>
    </w:p>
    <w:p w:rsidR="00393B70" w:rsidRPr="005F6B03" w:rsidRDefault="00393B70" w:rsidP="00393B70">
      <w:pPr>
        <w:spacing w:line="312" w:lineRule="auto"/>
        <w:ind w:firstLine="709"/>
        <w:jc w:val="both"/>
        <w:rPr>
          <w:szCs w:val="28"/>
        </w:rPr>
      </w:pPr>
      <w:r w:rsidRPr="008B5862">
        <w:rPr>
          <w:szCs w:val="28"/>
        </w:rPr>
        <w:t>В</w:t>
      </w:r>
      <w:r>
        <w:rPr>
          <w:szCs w:val="28"/>
        </w:rPr>
        <w:t xml:space="preserve">сего в </w:t>
      </w:r>
      <w:r w:rsidRPr="008B5862">
        <w:rPr>
          <w:szCs w:val="28"/>
        </w:rPr>
        <w:t xml:space="preserve"> течение 2014 года выполнен комплекс работ по содержанию, ремонту, капитальному ремонту, строительству и реконструкции автомобильных дорог и  мостовых сооружений в рамках государственной программы Воронежской области  «Развитие транспортной системы»,  на общую сумму  свыше 1,3 млрд.рублей. </w:t>
      </w:r>
      <w:r>
        <w:rPr>
          <w:szCs w:val="28"/>
        </w:rPr>
        <w:t xml:space="preserve"> </w:t>
      </w:r>
      <w:r w:rsidRPr="005F6B03">
        <w:rPr>
          <w:szCs w:val="28"/>
        </w:rPr>
        <w:t>Обеспечен ввод в действие:</w:t>
      </w:r>
    </w:p>
    <w:p w:rsidR="00393B70" w:rsidRPr="005F6B03" w:rsidRDefault="00393B70" w:rsidP="00393B70">
      <w:pPr>
        <w:pStyle w:val="af5"/>
        <w:spacing w:line="312" w:lineRule="auto"/>
        <w:ind w:firstLine="709"/>
        <w:jc w:val="both"/>
        <w:rPr>
          <w:rFonts w:ascii="Times New Roman" w:eastAsia="Times New Roman" w:hAnsi="Times New Roman"/>
          <w:szCs w:val="28"/>
          <w:lang w:eastAsia="ru-RU"/>
        </w:rPr>
      </w:pPr>
      <w:r w:rsidRPr="005F6B03">
        <w:rPr>
          <w:rFonts w:ascii="Times New Roman" w:eastAsia="Times New Roman" w:hAnsi="Times New Roman"/>
          <w:szCs w:val="28"/>
          <w:lang w:eastAsia="ru-RU"/>
        </w:rPr>
        <w:t xml:space="preserve"> - 35,3 км автомобильных дорог законченных строительством (рост в 9,4 раза к  уровню 2013 года);</w:t>
      </w:r>
    </w:p>
    <w:p w:rsidR="00393B70" w:rsidRPr="005F6B03" w:rsidRDefault="00393B70" w:rsidP="00393B70">
      <w:pPr>
        <w:pStyle w:val="af5"/>
        <w:spacing w:line="312" w:lineRule="auto"/>
        <w:ind w:firstLine="709"/>
        <w:jc w:val="both"/>
        <w:rPr>
          <w:rFonts w:ascii="Times New Roman" w:eastAsia="Times New Roman" w:hAnsi="Times New Roman"/>
          <w:szCs w:val="28"/>
          <w:lang w:eastAsia="ru-RU"/>
        </w:rPr>
      </w:pPr>
      <w:r w:rsidRPr="005F6B03">
        <w:rPr>
          <w:rFonts w:ascii="Times New Roman" w:eastAsia="Times New Roman" w:hAnsi="Times New Roman"/>
          <w:szCs w:val="28"/>
          <w:lang w:eastAsia="ru-RU"/>
        </w:rPr>
        <w:t xml:space="preserve"> - 19,2 км автомобильных дорог законченных капитальным ремонтом (рост в 1,6 раза)</w:t>
      </w:r>
    </w:p>
    <w:p w:rsidR="00393B70" w:rsidRPr="005F6B03" w:rsidRDefault="00393B70" w:rsidP="00393B70">
      <w:pPr>
        <w:pStyle w:val="af5"/>
        <w:spacing w:line="312" w:lineRule="auto"/>
        <w:ind w:firstLine="709"/>
        <w:jc w:val="both"/>
        <w:rPr>
          <w:rFonts w:ascii="Times New Roman" w:eastAsia="Times New Roman" w:hAnsi="Times New Roman"/>
          <w:szCs w:val="28"/>
          <w:lang w:eastAsia="ru-RU"/>
        </w:rPr>
      </w:pPr>
      <w:r w:rsidRPr="005F6B03">
        <w:rPr>
          <w:rFonts w:ascii="Times New Roman" w:eastAsia="Times New Roman" w:hAnsi="Times New Roman"/>
          <w:szCs w:val="28"/>
          <w:lang w:eastAsia="ru-RU"/>
        </w:rPr>
        <w:t xml:space="preserve"> - 183,3  км автомобильных дорог законченных ремонтом.</w:t>
      </w:r>
    </w:p>
    <w:p w:rsidR="00393B70" w:rsidRPr="005F6B03" w:rsidRDefault="00393B70" w:rsidP="00393B70">
      <w:pPr>
        <w:pStyle w:val="af5"/>
        <w:spacing w:line="312" w:lineRule="auto"/>
        <w:ind w:firstLine="709"/>
        <w:jc w:val="both"/>
        <w:rPr>
          <w:rFonts w:ascii="Times New Roman" w:eastAsia="Times New Roman" w:hAnsi="Times New Roman"/>
          <w:szCs w:val="28"/>
          <w:lang w:eastAsia="ru-RU"/>
        </w:rPr>
      </w:pPr>
      <w:r>
        <w:rPr>
          <w:rFonts w:ascii="Times New Roman" w:eastAsia="Times New Roman" w:hAnsi="Times New Roman"/>
          <w:szCs w:val="28"/>
          <w:lang w:eastAsia="ru-RU"/>
        </w:rPr>
        <w:t xml:space="preserve"> - о</w:t>
      </w:r>
      <w:r w:rsidRPr="005F6B03">
        <w:rPr>
          <w:rFonts w:ascii="Times New Roman" w:eastAsia="Times New Roman" w:hAnsi="Times New Roman"/>
          <w:szCs w:val="28"/>
          <w:lang w:eastAsia="ru-RU"/>
        </w:rPr>
        <w:t xml:space="preserve">тремонтировано 1345 п.м. мостовых сооружений. </w:t>
      </w:r>
    </w:p>
    <w:p w:rsidR="00393B70" w:rsidRDefault="00393B70" w:rsidP="00393B70">
      <w:pPr>
        <w:spacing w:line="312" w:lineRule="auto"/>
        <w:ind w:firstLine="709"/>
        <w:jc w:val="both"/>
        <w:rPr>
          <w:szCs w:val="28"/>
        </w:rPr>
      </w:pPr>
      <w:r w:rsidRPr="005F6B03">
        <w:rPr>
          <w:szCs w:val="28"/>
        </w:rPr>
        <w:t>Целевое значение показателя</w:t>
      </w:r>
      <w:r>
        <w:rPr>
          <w:szCs w:val="28"/>
        </w:rPr>
        <w:t xml:space="preserve"> по приросту автомобильных дорог, соответствующих нормативным требования, установленное Воронежской области в составе показателей для оценки эффективности деятельности глав субъектов РФ по созданию благоприятных условий ведения предпринимательской деятельности,  перевыполнено на 1,7 п.п. </w:t>
      </w:r>
    </w:p>
    <w:p w:rsidR="00C4416B" w:rsidRDefault="00C4416B" w:rsidP="00C4416B">
      <w:pPr>
        <w:suppressAutoHyphens/>
        <w:spacing w:line="360" w:lineRule="auto"/>
        <w:ind w:firstLine="851"/>
        <w:contextualSpacing/>
        <w:jc w:val="both"/>
        <w:rPr>
          <w:color w:val="FF0000"/>
          <w:szCs w:val="28"/>
        </w:rPr>
      </w:pPr>
      <w:r>
        <w:rPr>
          <w:szCs w:val="28"/>
        </w:rPr>
        <w:lastRenderedPageBreak/>
        <w:t>В 2014 год</w:t>
      </w:r>
      <w:r w:rsidR="00393B70">
        <w:rPr>
          <w:szCs w:val="28"/>
        </w:rPr>
        <w:t xml:space="preserve">у в полном объеме </w:t>
      </w:r>
      <w:r>
        <w:rPr>
          <w:szCs w:val="28"/>
        </w:rPr>
        <w:t xml:space="preserve"> была реализована разработанная совместно с </w:t>
      </w:r>
      <w:r w:rsidR="00393B70">
        <w:rPr>
          <w:szCs w:val="28"/>
        </w:rPr>
        <w:t>Г</w:t>
      </w:r>
      <w:r>
        <w:rPr>
          <w:szCs w:val="28"/>
        </w:rPr>
        <w:t xml:space="preserve">ИБДД </w:t>
      </w:r>
      <w:r w:rsidR="00393B70">
        <w:rPr>
          <w:szCs w:val="28"/>
        </w:rPr>
        <w:t xml:space="preserve"> </w:t>
      </w:r>
      <w:r>
        <w:rPr>
          <w:szCs w:val="28"/>
        </w:rPr>
        <w:t>программа мероприятий</w:t>
      </w:r>
      <w:r w:rsidR="00393B70">
        <w:rPr>
          <w:szCs w:val="28"/>
        </w:rPr>
        <w:t xml:space="preserve"> по повышению безопасности дорожного движения.</w:t>
      </w:r>
      <w:r>
        <w:rPr>
          <w:szCs w:val="28"/>
        </w:rPr>
        <w:t xml:space="preserve"> </w:t>
      </w:r>
    </w:p>
    <w:p w:rsidR="00C4416B" w:rsidRDefault="00C4416B" w:rsidP="00C4416B">
      <w:pPr>
        <w:suppressAutoHyphens/>
        <w:spacing w:line="360" w:lineRule="auto"/>
        <w:ind w:firstLine="851"/>
        <w:jc w:val="both"/>
        <w:rPr>
          <w:szCs w:val="28"/>
        </w:rPr>
      </w:pPr>
      <w:r>
        <w:rPr>
          <w:szCs w:val="28"/>
        </w:rPr>
        <w:t xml:space="preserve">Объем бюджетных ассигнований областного дорожного фонда муниципальным образованиям составил </w:t>
      </w:r>
      <w:r w:rsidR="00393B70">
        <w:rPr>
          <w:szCs w:val="28"/>
        </w:rPr>
        <w:t xml:space="preserve">  </w:t>
      </w:r>
      <w:r>
        <w:rPr>
          <w:szCs w:val="28"/>
        </w:rPr>
        <w:t xml:space="preserve">1,884 млрд. руб. (в 2013 году – 2,023 млрд. руб.). </w:t>
      </w:r>
    </w:p>
    <w:p w:rsidR="00CF7B0F" w:rsidRDefault="00CF7B0F" w:rsidP="00C4416B">
      <w:pPr>
        <w:suppressAutoHyphens/>
        <w:spacing w:line="360" w:lineRule="auto"/>
        <w:ind w:firstLine="851"/>
        <w:jc w:val="both"/>
        <w:rPr>
          <w:rFonts w:cstheme="minorBidi"/>
          <w:szCs w:val="28"/>
        </w:rPr>
      </w:pPr>
    </w:p>
    <w:p w:rsidR="00C4416B" w:rsidRDefault="00C4416B" w:rsidP="001205C4">
      <w:pPr>
        <w:pStyle w:val="20"/>
      </w:pPr>
      <w:bookmarkStart w:id="44" w:name="_Toc420662033"/>
      <w:r w:rsidRPr="00C1310B">
        <w:t>4.3. Связь, информационные и коммуникационные технологии</w:t>
      </w:r>
      <w:bookmarkEnd w:id="44"/>
    </w:p>
    <w:p w:rsidR="00C4416B" w:rsidRPr="00C81EF1" w:rsidRDefault="00C4416B" w:rsidP="00C4416B">
      <w:pPr>
        <w:ind w:firstLine="851"/>
      </w:pPr>
    </w:p>
    <w:p w:rsidR="00C4416B" w:rsidRPr="00EE0F03" w:rsidRDefault="00CF7B0F" w:rsidP="00C4416B">
      <w:pPr>
        <w:autoSpaceDE w:val="0"/>
        <w:autoSpaceDN w:val="0"/>
        <w:adjustRightInd w:val="0"/>
        <w:spacing w:line="312" w:lineRule="auto"/>
        <w:ind w:firstLine="851"/>
        <w:jc w:val="both"/>
        <w:rPr>
          <w:rFonts w:eastAsia="Calibri"/>
          <w:szCs w:val="28"/>
          <w:lang w:eastAsia="en-US"/>
        </w:rPr>
      </w:pPr>
      <w:r>
        <w:rPr>
          <w:szCs w:val="28"/>
        </w:rPr>
        <w:t>В</w:t>
      </w:r>
      <w:r w:rsidR="00C4416B" w:rsidRPr="0006310C">
        <w:rPr>
          <w:szCs w:val="28"/>
        </w:rPr>
        <w:t>ажнейши</w:t>
      </w:r>
      <w:r>
        <w:rPr>
          <w:szCs w:val="28"/>
        </w:rPr>
        <w:t>ми</w:t>
      </w:r>
      <w:r w:rsidR="00C4416B" w:rsidRPr="0006310C">
        <w:rPr>
          <w:szCs w:val="28"/>
        </w:rPr>
        <w:t xml:space="preserve"> механизм</w:t>
      </w:r>
      <w:r>
        <w:rPr>
          <w:szCs w:val="28"/>
        </w:rPr>
        <w:t xml:space="preserve">ами </w:t>
      </w:r>
      <w:r w:rsidR="00C4416B" w:rsidRPr="0006310C">
        <w:rPr>
          <w:szCs w:val="28"/>
        </w:rPr>
        <w:t xml:space="preserve"> реализации государственной политики в сфере </w:t>
      </w:r>
      <w:r w:rsidR="00C4416B">
        <w:rPr>
          <w:szCs w:val="28"/>
        </w:rPr>
        <w:t>связи, информационных и коммуникационных технологий являются:</w:t>
      </w:r>
      <w:r w:rsidR="00C4416B" w:rsidRPr="0006310C">
        <w:rPr>
          <w:szCs w:val="28"/>
        </w:rPr>
        <w:t xml:space="preserve"> </w:t>
      </w:r>
      <w:r w:rsidR="00C4416B" w:rsidRPr="00EE0F03">
        <w:rPr>
          <w:szCs w:val="28"/>
        </w:rPr>
        <w:t>государственн</w:t>
      </w:r>
      <w:r w:rsidR="00C4416B">
        <w:rPr>
          <w:szCs w:val="28"/>
        </w:rPr>
        <w:t>ая</w:t>
      </w:r>
      <w:r w:rsidR="00C4416B" w:rsidRPr="00EE0F03">
        <w:rPr>
          <w:szCs w:val="28"/>
        </w:rPr>
        <w:t xml:space="preserve"> программ</w:t>
      </w:r>
      <w:r w:rsidR="00C4416B">
        <w:rPr>
          <w:szCs w:val="28"/>
        </w:rPr>
        <w:t>а</w:t>
      </w:r>
      <w:r w:rsidR="00C4416B" w:rsidRPr="00EE0F03">
        <w:rPr>
          <w:szCs w:val="28"/>
        </w:rPr>
        <w:t xml:space="preserve"> Воронежской области «Информационное общество», утвержденн</w:t>
      </w:r>
      <w:r w:rsidR="00C4416B">
        <w:rPr>
          <w:szCs w:val="28"/>
        </w:rPr>
        <w:t>ая</w:t>
      </w:r>
      <w:r w:rsidR="00C4416B" w:rsidRPr="00EE0F03">
        <w:rPr>
          <w:szCs w:val="28"/>
        </w:rPr>
        <w:t xml:space="preserve"> постановлением правительства Воронежской области от 20.12.2013 № 1131</w:t>
      </w:r>
      <w:r w:rsidR="00C4416B">
        <w:rPr>
          <w:szCs w:val="28"/>
        </w:rPr>
        <w:t>;</w:t>
      </w:r>
      <w:r w:rsidR="00C4416B" w:rsidRPr="00EE0F03">
        <w:rPr>
          <w:szCs w:val="28"/>
        </w:rPr>
        <w:t xml:space="preserve"> подпрограмм</w:t>
      </w:r>
      <w:r w:rsidR="00C4416B">
        <w:rPr>
          <w:szCs w:val="28"/>
        </w:rPr>
        <w:t>а</w:t>
      </w:r>
      <w:r w:rsidR="00C4416B" w:rsidRPr="00EE0F03">
        <w:rPr>
          <w:szCs w:val="28"/>
        </w:rPr>
        <w:t xml:space="preserve"> «</w:t>
      </w:r>
      <w:r w:rsidR="00C4416B" w:rsidRPr="00EE0F03">
        <w:rPr>
          <w:rFonts w:eastAsia="Calibri"/>
          <w:szCs w:val="28"/>
          <w:lang w:eastAsia="en-US"/>
        </w:rPr>
        <w:t>Создание системы обеспечения вызова экстренных оперативных служб по единому номеру «112» государственной программы Воронежской области «</w:t>
      </w:r>
      <w:r w:rsidR="00C4416B" w:rsidRPr="00EE0F03">
        <w:rPr>
          <w:szCs w:val="28"/>
        </w:rPr>
        <w:t xml:space="preserve">Защита населения и территории Воронежской области от чрезвычайных ситуаций, обеспечение пожарной безопасности и безопасности людей на водных объектах», утвержденной </w:t>
      </w:r>
      <w:r w:rsidR="00C4416B" w:rsidRPr="00EE0F03">
        <w:rPr>
          <w:rFonts w:eastAsia="Calibri"/>
          <w:szCs w:val="28"/>
          <w:lang w:eastAsia="en-US"/>
        </w:rPr>
        <w:t>постановлением правительства Воронежской области от 27.12.2013 N 1174</w:t>
      </w:r>
      <w:r w:rsidR="00C4416B">
        <w:rPr>
          <w:rFonts w:eastAsia="Calibri"/>
          <w:szCs w:val="28"/>
          <w:lang w:eastAsia="en-US"/>
        </w:rPr>
        <w:t>;</w:t>
      </w:r>
      <w:r w:rsidR="00C4416B" w:rsidRPr="00EE0F03">
        <w:rPr>
          <w:rFonts w:eastAsia="Calibri"/>
          <w:szCs w:val="28"/>
          <w:lang w:eastAsia="en-US"/>
        </w:rPr>
        <w:t xml:space="preserve"> </w:t>
      </w:r>
      <w:r w:rsidR="00C4416B">
        <w:rPr>
          <w:rFonts w:eastAsia="Calibri"/>
          <w:szCs w:val="28"/>
          <w:lang w:eastAsia="en-US"/>
        </w:rPr>
        <w:t xml:space="preserve">участие </w:t>
      </w:r>
      <w:r w:rsidR="00C4416B" w:rsidRPr="00EE0F03">
        <w:rPr>
          <w:rFonts w:eastAsia="Calibri"/>
          <w:szCs w:val="28"/>
          <w:lang w:eastAsia="en-US"/>
        </w:rPr>
        <w:t>предприятий отрасли связи.</w:t>
      </w:r>
    </w:p>
    <w:p w:rsidR="00C4416B" w:rsidRDefault="00C4416B" w:rsidP="00C4416B">
      <w:pPr>
        <w:autoSpaceDE w:val="0"/>
        <w:autoSpaceDN w:val="0"/>
        <w:adjustRightInd w:val="0"/>
        <w:spacing w:line="312" w:lineRule="auto"/>
        <w:ind w:firstLine="851"/>
        <w:jc w:val="both"/>
        <w:rPr>
          <w:szCs w:val="28"/>
        </w:rPr>
      </w:pPr>
      <w:r w:rsidRPr="0006310C">
        <w:rPr>
          <w:szCs w:val="28"/>
        </w:rPr>
        <w:t xml:space="preserve">Расходы консолидированного бюджета Воронежской области на реализацию </w:t>
      </w:r>
      <w:r w:rsidRPr="00EE0F03">
        <w:rPr>
          <w:szCs w:val="28"/>
        </w:rPr>
        <w:t>государственн</w:t>
      </w:r>
      <w:r>
        <w:rPr>
          <w:szCs w:val="28"/>
        </w:rPr>
        <w:t>ой</w:t>
      </w:r>
      <w:r w:rsidRPr="00EE0F03">
        <w:rPr>
          <w:szCs w:val="28"/>
        </w:rPr>
        <w:t xml:space="preserve"> программ</w:t>
      </w:r>
      <w:r>
        <w:rPr>
          <w:szCs w:val="28"/>
        </w:rPr>
        <w:t>ы</w:t>
      </w:r>
      <w:r w:rsidRPr="00EE0F03">
        <w:rPr>
          <w:szCs w:val="28"/>
        </w:rPr>
        <w:t xml:space="preserve"> Воронежской области «Информационное общество»</w:t>
      </w:r>
      <w:r>
        <w:rPr>
          <w:szCs w:val="28"/>
        </w:rPr>
        <w:t xml:space="preserve"> </w:t>
      </w:r>
      <w:r w:rsidRPr="0006310C">
        <w:rPr>
          <w:szCs w:val="28"/>
        </w:rPr>
        <w:t>в 201</w:t>
      </w:r>
      <w:r>
        <w:rPr>
          <w:szCs w:val="28"/>
        </w:rPr>
        <w:t>4</w:t>
      </w:r>
      <w:r w:rsidRPr="0006310C">
        <w:rPr>
          <w:szCs w:val="28"/>
        </w:rPr>
        <w:t xml:space="preserve"> году составили </w:t>
      </w:r>
      <w:r>
        <w:rPr>
          <w:szCs w:val="28"/>
        </w:rPr>
        <w:t>987,4 млн. рублей.</w:t>
      </w:r>
    </w:p>
    <w:p w:rsidR="00C4416B" w:rsidRPr="00EE0F03" w:rsidRDefault="00C4416B" w:rsidP="00C4416B">
      <w:pPr>
        <w:spacing w:line="312" w:lineRule="auto"/>
        <w:ind w:firstLine="851"/>
        <w:jc w:val="both"/>
        <w:rPr>
          <w:szCs w:val="28"/>
        </w:rPr>
      </w:pPr>
      <w:r>
        <w:rPr>
          <w:szCs w:val="28"/>
        </w:rPr>
        <w:t>О</w:t>
      </w:r>
      <w:r w:rsidRPr="00EE0F03">
        <w:rPr>
          <w:szCs w:val="28"/>
        </w:rPr>
        <w:t>рганизовано оказание услуг по предоставлению в пользование места в телефонной канализации, услуг проводной связи по предоставлению доступа к сети передачи данных правительства Воронежской области, услуг связи «Доступ в Интернет» на скорости не менее 90 Мбит/с по магистральной волоконно-оптической линии связи, услуг по предоставлению комплекса ресурсов для размещения технологического оборудования, услуг по предоставлению технической возможности органам власти Воронежской области при</w:t>
      </w:r>
      <w:r w:rsidR="00D672C2">
        <w:rPr>
          <w:szCs w:val="28"/>
        </w:rPr>
        <w:t xml:space="preserve"> </w:t>
      </w:r>
      <w:r w:rsidR="00EB70F3">
        <w:rPr>
          <w:szCs w:val="28"/>
        </w:rPr>
        <w:t xml:space="preserve"> </w:t>
      </w:r>
      <w:r w:rsidRPr="00EE0F03">
        <w:rPr>
          <w:szCs w:val="28"/>
        </w:rPr>
        <w:t xml:space="preserve"> предоставлении</w:t>
      </w:r>
      <w:r w:rsidR="00EB70F3">
        <w:rPr>
          <w:szCs w:val="28"/>
        </w:rPr>
        <w:t xml:space="preserve"> </w:t>
      </w:r>
      <w:r w:rsidRPr="00EE0F03">
        <w:rPr>
          <w:szCs w:val="28"/>
        </w:rPr>
        <w:t xml:space="preserve"> государственных и муниципальных услуг</w:t>
      </w:r>
      <w:r w:rsidR="00EB70F3">
        <w:rPr>
          <w:szCs w:val="28"/>
        </w:rPr>
        <w:t>;</w:t>
      </w:r>
      <w:r w:rsidR="00D672C2">
        <w:rPr>
          <w:szCs w:val="28"/>
        </w:rPr>
        <w:t xml:space="preserve"> осуществлении </w:t>
      </w:r>
      <w:r w:rsidR="00EB70F3">
        <w:rPr>
          <w:szCs w:val="28"/>
        </w:rPr>
        <w:t xml:space="preserve"> </w:t>
      </w:r>
      <w:r w:rsidRPr="00EE0F03">
        <w:rPr>
          <w:szCs w:val="28"/>
        </w:rPr>
        <w:t xml:space="preserve"> межведомственно</w:t>
      </w:r>
      <w:r w:rsidR="00D672C2">
        <w:rPr>
          <w:szCs w:val="28"/>
        </w:rPr>
        <w:t xml:space="preserve">го </w:t>
      </w:r>
      <w:r w:rsidRPr="00EE0F03">
        <w:rPr>
          <w:szCs w:val="28"/>
        </w:rPr>
        <w:t xml:space="preserve"> взаимодействи</w:t>
      </w:r>
      <w:r w:rsidR="00D672C2">
        <w:rPr>
          <w:szCs w:val="28"/>
        </w:rPr>
        <w:t>я</w:t>
      </w:r>
      <w:r w:rsidRPr="00EE0F03">
        <w:rPr>
          <w:szCs w:val="28"/>
        </w:rPr>
        <w:t xml:space="preserve"> с федеральными органами власти и государственными внебюджетными фондами в электронной </w:t>
      </w:r>
      <w:r w:rsidRPr="00EE0F03">
        <w:rPr>
          <w:szCs w:val="28"/>
        </w:rPr>
        <w:lastRenderedPageBreak/>
        <w:t xml:space="preserve">форме, телекоммуникационных услуг для функционирования единой системы коммуникаций правительства области (ЕСК), услуг по сопровождению муниципальной информационной системы (МИСП) «Волость», </w:t>
      </w:r>
      <w:r>
        <w:rPr>
          <w:szCs w:val="28"/>
        </w:rPr>
        <w:t xml:space="preserve"> </w:t>
      </w:r>
      <w:r w:rsidR="00D672C2">
        <w:rPr>
          <w:szCs w:val="28"/>
        </w:rPr>
        <w:t>и др.</w:t>
      </w:r>
    </w:p>
    <w:p w:rsidR="00C4416B" w:rsidRPr="00EE0F03" w:rsidRDefault="00C4416B" w:rsidP="00C4416B">
      <w:pPr>
        <w:spacing w:line="312" w:lineRule="auto"/>
        <w:ind w:firstLine="709"/>
        <w:jc w:val="both"/>
        <w:rPr>
          <w:szCs w:val="28"/>
        </w:rPr>
      </w:pPr>
      <w:r>
        <w:rPr>
          <w:szCs w:val="28"/>
        </w:rPr>
        <w:t>П</w:t>
      </w:r>
      <w:r w:rsidRPr="00EE0F03">
        <w:rPr>
          <w:szCs w:val="28"/>
        </w:rPr>
        <w:t>риобретены средства вычислительной техники (источники бесперебойного питания, серверные шкафы, персональные компьютеры, многофункциональные устройства и т.д.) и комплектующие изделия к ней, оборудование средств связи, расходные матери</w:t>
      </w:r>
      <w:r>
        <w:rPr>
          <w:szCs w:val="28"/>
        </w:rPr>
        <w:t>алы, средства защиты информации. П</w:t>
      </w:r>
      <w:r w:rsidRPr="00EE0F03">
        <w:rPr>
          <w:szCs w:val="28"/>
        </w:rPr>
        <w:t>риобретено серверное оборудование для районных инфор</w:t>
      </w:r>
      <w:r>
        <w:rPr>
          <w:szCs w:val="28"/>
        </w:rPr>
        <w:t xml:space="preserve">мационно-коммуникационных узлов, </w:t>
      </w:r>
      <w:r w:rsidRPr="00EE0F03">
        <w:rPr>
          <w:szCs w:val="28"/>
        </w:rPr>
        <w:t>поставлены компоненты комплекса обработки, хранения и восстановлени</w:t>
      </w:r>
      <w:r>
        <w:rPr>
          <w:szCs w:val="28"/>
        </w:rPr>
        <w:t>я информации IBM Storwize V7000,</w:t>
      </w:r>
      <w:r w:rsidRPr="00AC59FA">
        <w:rPr>
          <w:szCs w:val="28"/>
        </w:rPr>
        <w:t xml:space="preserve"> </w:t>
      </w:r>
      <w:r w:rsidRPr="00EE0F03">
        <w:rPr>
          <w:szCs w:val="28"/>
        </w:rPr>
        <w:t>компоненты вычислительной инфраструктурной системы IBM Flex System Enterprise</w:t>
      </w:r>
      <w:r>
        <w:rPr>
          <w:szCs w:val="28"/>
        </w:rPr>
        <w:t xml:space="preserve">, </w:t>
      </w:r>
      <w:r w:rsidRPr="00EE0F03">
        <w:rPr>
          <w:szCs w:val="28"/>
        </w:rPr>
        <w:t>оборудование для зала заседаний пр</w:t>
      </w:r>
      <w:r>
        <w:rPr>
          <w:szCs w:val="28"/>
        </w:rPr>
        <w:t>авительства Воронежской области. П</w:t>
      </w:r>
      <w:r w:rsidRPr="00EE0F03">
        <w:rPr>
          <w:szCs w:val="28"/>
        </w:rPr>
        <w:t>риобретены неисключительные права использования лицензи</w:t>
      </w:r>
      <w:r>
        <w:rPr>
          <w:szCs w:val="28"/>
        </w:rPr>
        <w:t xml:space="preserve">онного программного обеспечения, </w:t>
      </w:r>
      <w:r w:rsidRPr="00EE0F03">
        <w:rPr>
          <w:szCs w:val="28"/>
        </w:rPr>
        <w:t>статистическая информация для банка данных правительст</w:t>
      </w:r>
      <w:r>
        <w:rPr>
          <w:szCs w:val="28"/>
        </w:rPr>
        <w:t>ва Воронежской области.</w:t>
      </w:r>
    </w:p>
    <w:p w:rsidR="00C4416B" w:rsidRPr="00EE0F03" w:rsidRDefault="00C4416B" w:rsidP="00C4416B">
      <w:pPr>
        <w:spacing w:line="312" w:lineRule="auto"/>
        <w:ind w:firstLine="709"/>
        <w:jc w:val="both"/>
        <w:rPr>
          <w:szCs w:val="28"/>
        </w:rPr>
      </w:pPr>
      <w:r>
        <w:rPr>
          <w:szCs w:val="28"/>
        </w:rPr>
        <w:t>В</w:t>
      </w:r>
      <w:r w:rsidRPr="00EE0F03">
        <w:rPr>
          <w:szCs w:val="28"/>
        </w:rPr>
        <w:t>ыполнен ежегодный контроль эффективности защиты информ</w:t>
      </w:r>
      <w:r>
        <w:rPr>
          <w:szCs w:val="28"/>
        </w:rPr>
        <w:t xml:space="preserve">ации на объектах информатизации и </w:t>
      </w:r>
      <w:r w:rsidRPr="00EE0F03">
        <w:rPr>
          <w:szCs w:val="28"/>
        </w:rPr>
        <w:t>работы по аттестации объектов информатизации</w:t>
      </w:r>
      <w:r>
        <w:rPr>
          <w:szCs w:val="28"/>
        </w:rPr>
        <w:t>. В</w:t>
      </w:r>
      <w:r w:rsidRPr="00EE0F03">
        <w:rPr>
          <w:szCs w:val="28"/>
        </w:rPr>
        <w:t>ыполнены работы по миграции корпоративной почтовой системы правительства Воронежской области на пл</w:t>
      </w:r>
      <w:r>
        <w:rPr>
          <w:szCs w:val="28"/>
        </w:rPr>
        <w:t xml:space="preserve">атформу Microsoft Exchange 2013, по </w:t>
      </w:r>
      <w:r w:rsidRPr="00EE0F03">
        <w:rPr>
          <w:szCs w:val="28"/>
        </w:rPr>
        <w:t>обеспечению функционирования и обслуживанию ЕСК пр</w:t>
      </w:r>
      <w:r>
        <w:rPr>
          <w:szCs w:val="28"/>
        </w:rPr>
        <w:t xml:space="preserve">авительства Воронежской области, </w:t>
      </w:r>
      <w:r w:rsidRPr="00EE0F03">
        <w:rPr>
          <w:szCs w:val="28"/>
        </w:rPr>
        <w:t>региональной информационно-аналитической системы органов государственной власти Воронежской области (РИАС ОГВ ВО)</w:t>
      </w:r>
      <w:r>
        <w:rPr>
          <w:szCs w:val="28"/>
        </w:rPr>
        <w:t xml:space="preserve">, </w:t>
      </w:r>
      <w:r w:rsidRPr="00EE0F03">
        <w:rPr>
          <w:szCs w:val="28"/>
        </w:rPr>
        <w:t>официального Портала органов государственной власти Воронежской области</w:t>
      </w:r>
      <w:r>
        <w:rPr>
          <w:szCs w:val="28"/>
        </w:rPr>
        <w:t xml:space="preserve">. </w:t>
      </w:r>
    </w:p>
    <w:p w:rsidR="00C4416B" w:rsidRPr="00EE0F03" w:rsidRDefault="00C4416B" w:rsidP="00C4416B">
      <w:pPr>
        <w:spacing w:line="312" w:lineRule="auto"/>
        <w:ind w:firstLine="709"/>
        <w:jc w:val="both"/>
        <w:rPr>
          <w:szCs w:val="28"/>
        </w:rPr>
      </w:pPr>
      <w:r>
        <w:rPr>
          <w:szCs w:val="28"/>
        </w:rPr>
        <w:t>О</w:t>
      </w:r>
      <w:r w:rsidRPr="00EE0F03">
        <w:rPr>
          <w:szCs w:val="28"/>
        </w:rPr>
        <w:t>плачены НИОКР: по созданию государственной информационной системы «Система гарантированного информационного обмена органов государственной власти и органов местного самоуправления Воронежской области»; по развитию информационной системы «Портал Воронежской области в сети Интернет»; по развитию подсистем РИАС ОГВ ВО; по развитию ЕСК правительства Воронежской области; по развитию автоматизированной системы документационного обеспечения правительства Воронежской области; по развитию подсистем МИСП «Волость»; по развитию системы межведомственного электронного взаимодействия исполнительных органов государстве</w:t>
      </w:r>
      <w:r>
        <w:rPr>
          <w:szCs w:val="28"/>
        </w:rPr>
        <w:t>нной власти Воронежской области. О</w:t>
      </w:r>
      <w:r w:rsidRPr="00EE0F03">
        <w:rPr>
          <w:szCs w:val="28"/>
        </w:rPr>
        <w:t xml:space="preserve">плачены работы по созданию </w:t>
      </w:r>
      <w:r w:rsidRPr="00EE0F03">
        <w:rPr>
          <w:szCs w:val="28"/>
        </w:rPr>
        <w:lastRenderedPageBreak/>
        <w:t>пилотной зоны комплексной системы безопасности Воронежс</w:t>
      </w:r>
      <w:r>
        <w:rPr>
          <w:szCs w:val="28"/>
        </w:rPr>
        <w:t>кой области «Безопасный регион».</w:t>
      </w:r>
    </w:p>
    <w:p w:rsidR="00C4416B" w:rsidRPr="00EE0F03" w:rsidRDefault="00C4416B" w:rsidP="00C4416B">
      <w:pPr>
        <w:spacing w:line="312" w:lineRule="auto"/>
        <w:ind w:firstLine="709"/>
        <w:jc w:val="both"/>
        <w:rPr>
          <w:szCs w:val="28"/>
        </w:rPr>
      </w:pPr>
      <w:r>
        <w:rPr>
          <w:szCs w:val="28"/>
        </w:rPr>
        <w:t>О</w:t>
      </w:r>
      <w:r w:rsidRPr="00EE0F03">
        <w:rPr>
          <w:szCs w:val="28"/>
        </w:rPr>
        <w:t>рганизовано информационно-технологическое сопров</w:t>
      </w:r>
      <w:r>
        <w:rPr>
          <w:szCs w:val="28"/>
        </w:rPr>
        <w:t>ождение системы «1С:Предприятие. П</w:t>
      </w:r>
      <w:r w:rsidRPr="00EE0F03">
        <w:rPr>
          <w:szCs w:val="28"/>
        </w:rPr>
        <w:t>риобретен</w:t>
      </w:r>
      <w:r>
        <w:rPr>
          <w:szCs w:val="28"/>
        </w:rPr>
        <w:t>ы</w:t>
      </w:r>
      <w:r w:rsidRPr="00EE0F03">
        <w:rPr>
          <w:szCs w:val="28"/>
        </w:rPr>
        <w:t xml:space="preserve"> сертификат технической поддерж</w:t>
      </w:r>
      <w:r>
        <w:rPr>
          <w:szCs w:val="28"/>
        </w:rPr>
        <w:t xml:space="preserve">ки и </w:t>
      </w:r>
      <w:r w:rsidRPr="00EE0F03">
        <w:rPr>
          <w:szCs w:val="28"/>
        </w:rPr>
        <w:t>права на использование средств защиты информации (лицензия на расширение ПАК «Удостоверяющий центр «КриптоПро УЦ» версии 1.5 к</w:t>
      </w:r>
      <w:r>
        <w:rPr>
          <w:szCs w:val="28"/>
        </w:rPr>
        <w:t>ласс КС2 на 1000 пользователей). П</w:t>
      </w:r>
      <w:r w:rsidRPr="00EE0F03">
        <w:rPr>
          <w:szCs w:val="28"/>
        </w:rPr>
        <w:t>роведены работы по обеспечению безопасности информации (предварительный анализ возможности и условий расширения количества пользователей удостоверяющего центра (УЦ), подготовка к проведению аттестации УЦ, подготовка к расши</w:t>
      </w:r>
      <w:r>
        <w:rPr>
          <w:szCs w:val="28"/>
        </w:rPr>
        <w:t>рению УЦ на 2000 пользователей). В</w:t>
      </w:r>
      <w:r w:rsidRPr="00EE0F03">
        <w:rPr>
          <w:szCs w:val="28"/>
        </w:rPr>
        <w:t>ыполнены работы по созданию сегмента информационно-телекоммуникационной сети;</w:t>
      </w:r>
    </w:p>
    <w:p w:rsidR="00C4416B" w:rsidRPr="00EE0F03" w:rsidRDefault="00C4416B" w:rsidP="00C4416B">
      <w:pPr>
        <w:spacing w:line="312" w:lineRule="auto"/>
        <w:ind w:firstLine="709"/>
        <w:jc w:val="both"/>
        <w:rPr>
          <w:szCs w:val="28"/>
        </w:rPr>
      </w:pPr>
      <w:r>
        <w:rPr>
          <w:szCs w:val="28"/>
        </w:rPr>
        <w:t>В</w:t>
      </w:r>
      <w:r w:rsidRPr="00EE0F03">
        <w:rPr>
          <w:szCs w:val="28"/>
        </w:rPr>
        <w:t>ыполнены работы по созданию системы управления и мониторинга информационно-телекоммуникационной инфраструктуры правительства Воронежской области на базе продукт</w:t>
      </w:r>
      <w:r>
        <w:rPr>
          <w:szCs w:val="28"/>
        </w:rPr>
        <w:t>ов Microsoft System Center 2012 и раб</w:t>
      </w:r>
      <w:r w:rsidRPr="00EE0F03">
        <w:rPr>
          <w:szCs w:val="28"/>
        </w:rPr>
        <w:t>оты по переоснащению районных информационно-коммуникационных узлов</w:t>
      </w:r>
      <w:r>
        <w:rPr>
          <w:szCs w:val="28"/>
        </w:rPr>
        <w:t>.</w:t>
      </w:r>
    </w:p>
    <w:p w:rsidR="00C4416B" w:rsidRPr="00EE0F03" w:rsidRDefault="00D672C2" w:rsidP="00C4416B">
      <w:pPr>
        <w:pStyle w:val="ConsPlusNormal"/>
        <w:widowControl/>
        <w:spacing w:line="312" w:lineRule="auto"/>
        <w:ind w:firstLine="709"/>
        <w:jc w:val="both"/>
        <w:rPr>
          <w:rFonts w:ascii="Times New Roman" w:hAnsi="Times New Roman" w:cs="Times New Roman"/>
          <w:bCs/>
          <w:sz w:val="28"/>
          <w:szCs w:val="28"/>
        </w:rPr>
      </w:pPr>
      <w:r>
        <w:rPr>
          <w:rFonts w:ascii="Times New Roman" w:hAnsi="Times New Roman" w:cs="Times New Roman"/>
          <w:sz w:val="28"/>
          <w:szCs w:val="28"/>
        </w:rPr>
        <w:t>М</w:t>
      </w:r>
      <w:r w:rsidR="00C4416B" w:rsidRPr="00EE0F03">
        <w:rPr>
          <w:rFonts w:ascii="Times New Roman" w:hAnsi="Times New Roman" w:cs="Times New Roman"/>
          <w:sz w:val="28"/>
          <w:szCs w:val="28"/>
        </w:rPr>
        <w:t>ежду правительством Воронежской области и Министерством связи и массовых коммуникаций РФ подписано соглашение «О</w:t>
      </w:r>
      <w:r w:rsidR="00C4416B" w:rsidRPr="00EE0F03">
        <w:rPr>
          <w:rFonts w:ascii="Times New Roman" w:hAnsi="Times New Roman" w:cs="Times New Roman"/>
          <w:bCs/>
          <w:sz w:val="28"/>
          <w:szCs w:val="28"/>
        </w:rPr>
        <w:t xml:space="preserve"> предоставлении бюджету Воронежской области субсидии из федерального бюджета на реализацию проектов, направленных на становление информационного общества в субъектах Российской Федерации» от 28.03.2014 г. № ОП-П8-5241.</w:t>
      </w:r>
    </w:p>
    <w:p w:rsidR="00C4416B" w:rsidRPr="00EE0F03" w:rsidRDefault="00C4416B" w:rsidP="00C4416B">
      <w:pPr>
        <w:widowControl w:val="0"/>
        <w:autoSpaceDE w:val="0"/>
        <w:autoSpaceDN w:val="0"/>
        <w:adjustRightInd w:val="0"/>
        <w:spacing w:line="312" w:lineRule="auto"/>
        <w:ind w:firstLine="709"/>
        <w:jc w:val="both"/>
        <w:rPr>
          <w:bCs/>
          <w:szCs w:val="28"/>
        </w:rPr>
      </w:pPr>
      <w:r>
        <w:rPr>
          <w:bCs/>
          <w:szCs w:val="28"/>
        </w:rPr>
        <w:t>С</w:t>
      </w:r>
      <w:r w:rsidRPr="00EE0F03">
        <w:rPr>
          <w:bCs/>
          <w:szCs w:val="28"/>
        </w:rPr>
        <w:t>убсидии</w:t>
      </w:r>
      <w:r>
        <w:rPr>
          <w:bCs/>
          <w:szCs w:val="28"/>
        </w:rPr>
        <w:t>,</w:t>
      </w:r>
      <w:r w:rsidRPr="00EE0F03">
        <w:rPr>
          <w:bCs/>
          <w:szCs w:val="28"/>
        </w:rPr>
        <w:t xml:space="preserve"> перечислен</w:t>
      </w:r>
      <w:r>
        <w:rPr>
          <w:bCs/>
          <w:szCs w:val="28"/>
        </w:rPr>
        <w:t>н</w:t>
      </w:r>
      <w:r w:rsidRPr="00EE0F03">
        <w:rPr>
          <w:bCs/>
          <w:szCs w:val="28"/>
        </w:rPr>
        <w:t>ы</w:t>
      </w:r>
      <w:r>
        <w:rPr>
          <w:bCs/>
          <w:szCs w:val="28"/>
        </w:rPr>
        <w:t>е</w:t>
      </w:r>
      <w:r w:rsidRPr="00EE0F03">
        <w:rPr>
          <w:bCs/>
          <w:szCs w:val="28"/>
        </w:rPr>
        <w:t xml:space="preserve"> на поддержку региональных проектов в сфере информационных технологий в рамках подпрограммы «Информационное государство» государственной программы Российской Федерации «Информационн</w:t>
      </w:r>
      <w:r>
        <w:rPr>
          <w:bCs/>
          <w:szCs w:val="28"/>
        </w:rPr>
        <w:t>ое общество (2011 - 2020 годы)»,</w:t>
      </w:r>
      <w:r w:rsidRPr="00EE0F03">
        <w:rPr>
          <w:szCs w:val="28"/>
        </w:rPr>
        <w:t xml:space="preserve"> направлены на оплату НИОКР: по </w:t>
      </w:r>
      <w:r w:rsidRPr="00EE0F03">
        <w:rPr>
          <w:bCs/>
          <w:szCs w:val="28"/>
        </w:rPr>
        <w:t>развитию государственной информационной системы «Система гарантированного информационного обмена органов государственной власти и органов местного самоуправления Воронежской области» (версия 3.0); по развитию информационной системы «Портал государственных и муниципальных услуг Воронежской области».</w:t>
      </w:r>
    </w:p>
    <w:p w:rsidR="00C4416B" w:rsidRDefault="00C4416B" w:rsidP="00C4416B">
      <w:pPr>
        <w:spacing w:line="312" w:lineRule="auto"/>
        <w:ind w:firstLine="708"/>
        <w:jc w:val="both"/>
        <w:rPr>
          <w:szCs w:val="28"/>
        </w:rPr>
      </w:pPr>
      <w:r w:rsidRPr="00BB3EDB">
        <w:rPr>
          <w:szCs w:val="28"/>
        </w:rPr>
        <w:t>В 2014 году проведены</w:t>
      </w:r>
      <w:r w:rsidRPr="0089444D">
        <w:rPr>
          <w:szCs w:val="28"/>
        </w:rPr>
        <w:t xml:space="preserve"> работ</w:t>
      </w:r>
      <w:r>
        <w:rPr>
          <w:szCs w:val="28"/>
        </w:rPr>
        <w:t>ы</w:t>
      </w:r>
      <w:r w:rsidRPr="0089444D">
        <w:rPr>
          <w:szCs w:val="28"/>
        </w:rPr>
        <w:t xml:space="preserve"> по производству данных дистанционного зондирования </w:t>
      </w:r>
      <w:r>
        <w:rPr>
          <w:szCs w:val="28"/>
        </w:rPr>
        <w:t>з</w:t>
      </w:r>
      <w:r w:rsidRPr="0089444D">
        <w:rPr>
          <w:szCs w:val="28"/>
        </w:rPr>
        <w:t>емли</w:t>
      </w:r>
      <w:r>
        <w:rPr>
          <w:szCs w:val="28"/>
        </w:rPr>
        <w:t xml:space="preserve"> территории Воронежской области, </w:t>
      </w:r>
      <w:r w:rsidRPr="0089444D">
        <w:rPr>
          <w:szCs w:val="28"/>
        </w:rPr>
        <w:t>создан</w:t>
      </w:r>
      <w:r>
        <w:rPr>
          <w:szCs w:val="28"/>
        </w:rPr>
        <w:t>а</w:t>
      </w:r>
      <w:r w:rsidRPr="0089444D">
        <w:rPr>
          <w:szCs w:val="28"/>
        </w:rPr>
        <w:t xml:space="preserve"> подсистем</w:t>
      </w:r>
      <w:r>
        <w:rPr>
          <w:szCs w:val="28"/>
        </w:rPr>
        <w:t>а</w:t>
      </w:r>
      <w:r w:rsidRPr="0089444D">
        <w:rPr>
          <w:szCs w:val="28"/>
        </w:rPr>
        <w:t xml:space="preserve"> мониторинга градостроительной деятельности информационной системы территориального п</w:t>
      </w:r>
      <w:r>
        <w:rPr>
          <w:szCs w:val="28"/>
        </w:rPr>
        <w:t xml:space="preserve">ланирования Воронежской области, </w:t>
      </w:r>
      <w:r w:rsidRPr="0089444D">
        <w:rPr>
          <w:szCs w:val="28"/>
        </w:rPr>
        <w:t>проведен</w:t>
      </w:r>
      <w:r>
        <w:rPr>
          <w:szCs w:val="28"/>
        </w:rPr>
        <w:t>ы</w:t>
      </w:r>
      <w:r w:rsidRPr="0089444D">
        <w:rPr>
          <w:szCs w:val="28"/>
        </w:rPr>
        <w:t xml:space="preserve"> работ</w:t>
      </w:r>
      <w:r>
        <w:rPr>
          <w:szCs w:val="28"/>
        </w:rPr>
        <w:t>ы</w:t>
      </w:r>
      <w:r w:rsidRPr="0089444D">
        <w:rPr>
          <w:szCs w:val="28"/>
        </w:rPr>
        <w:t xml:space="preserve"> по </w:t>
      </w:r>
      <w:r w:rsidRPr="0089444D">
        <w:rPr>
          <w:szCs w:val="28"/>
        </w:rPr>
        <w:lastRenderedPageBreak/>
        <w:t>выполнению аэрофотосъемочных работ и созданию ортофотоплана отдельных территорий Воронежской области</w:t>
      </w:r>
      <w:r>
        <w:rPr>
          <w:szCs w:val="28"/>
        </w:rPr>
        <w:t xml:space="preserve">, </w:t>
      </w:r>
      <w:r w:rsidRPr="0089444D">
        <w:rPr>
          <w:szCs w:val="28"/>
        </w:rPr>
        <w:t>приобретен</w:t>
      </w:r>
      <w:r>
        <w:rPr>
          <w:szCs w:val="28"/>
        </w:rPr>
        <w:t>ы</w:t>
      </w:r>
      <w:r w:rsidRPr="0089444D">
        <w:rPr>
          <w:szCs w:val="28"/>
        </w:rPr>
        <w:t xml:space="preserve"> неисключительны</w:t>
      </w:r>
      <w:r>
        <w:rPr>
          <w:szCs w:val="28"/>
        </w:rPr>
        <w:t>е</w:t>
      </w:r>
      <w:r w:rsidRPr="0089444D">
        <w:rPr>
          <w:szCs w:val="28"/>
        </w:rPr>
        <w:t xml:space="preserve"> прав</w:t>
      </w:r>
      <w:r>
        <w:rPr>
          <w:szCs w:val="28"/>
        </w:rPr>
        <w:t>а</w:t>
      </w:r>
      <w:r w:rsidRPr="0089444D">
        <w:rPr>
          <w:szCs w:val="28"/>
        </w:rPr>
        <w:t xml:space="preserve"> использования лицензионного программного обеспечения</w:t>
      </w:r>
      <w:r>
        <w:rPr>
          <w:szCs w:val="28"/>
        </w:rPr>
        <w:t>.</w:t>
      </w:r>
    </w:p>
    <w:p w:rsidR="00C4416B" w:rsidRPr="009E15F7" w:rsidRDefault="00C4416B" w:rsidP="00C4416B">
      <w:pPr>
        <w:spacing w:line="312" w:lineRule="auto"/>
        <w:ind w:firstLine="709"/>
        <w:jc w:val="both"/>
        <w:rPr>
          <w:szCs w:val="28"/>
        </w:rPr>
      </w:pPr>
      <w:r>
        <w:rPr>
          <w:color w:val="000000"/>
          <w:szCs w:val="28"/>
        </w:rPr>
        <w:t>П</w:t>
      </w:r>
      <w:r w:rsidRPr="009E15F7">
        <w:rPr>
          <w:color w:val="000000"/>
          <w:szCs w:val="28"/>
        </w:rPr>
        <w:t>родолжилась работа по производству и выпуску программ областного государственного радио и телевидения об общественной и социально-экономической жизни Воронежской области.</w:t>
      </w:r>
      <w:r>
        <w:rPr>
          <w:color w:val="000000"/>
          <w:szCs w:val="28"/>
        </w:rPr>
        <w:t xml:space="preserve"> </w:t>
      </w:r>
      <w:r w:rsidRPr="009E15F7">
        <w:rPr>
          <w:szCs w:val="28"/>
        </w:rPr>
        <w:t>В 2014 году:</w:t>
      </w:r>
    </w:p>
    <w:p w:rsidR="00C4416B" w:rsidRPr="009E15F7" w:rsidRDefault="00C4416B" w:rsidP="00C4416B">
      <w:pPr>
        <w:spacing w:line="312" w:lineRule="auto"/>
        <w:ind w:firstLine="709"/>
        <w:jc w:val="both"/>
        <w:rPr>
          <w:szCs w:val="28"/>
        </w:rPr>
      </w:pPr>
      <w:r w:rsidRPr="009E15F7">
        <w:rPr>
          <w:szCs w:val="28"/>
        </w:rPr>
        <w:t>- вышли в эфир 26 телевизионных программ ОАО «Студия «Губерния» для каналов «ТНТ-Губерния» и «Триколор-ТВ» и 34 радиопрограммы - информационные, общественно-политические, социально-экономические;</w:t>
      </w:r>
    </w:p>
    <w:p w:rsidR="00C4416B" w:rsidRPr="009E15F7" w:rsidRDefault="00C4416B" w:rsidP="00C4416B">
      <w:pPr>
        <w:widowControl w:val="0"/>
        <w:suppressAutoHyphens/>
        <w:spacing w:line="312" w:lineRule="auto"/>
        <w:ind w:firstLine="709"/>
        <w:jc w:val="both"/>
        <w:rPr>
          <w:szCs w:val="28"/>
        </w:rPr>
      </w:pPr>
      <w:r w:rsidRPr="009E15F7">
        <w:rPr>
          <w:szCs w:val="28"/>
        </w:rPr>
        <w:t>- выпущены полные трансляции общественно-значимых и культурных событий в регионе (международный фестиваль «Русь песенная, Русь мастеровая» (Воробьевский  район); открытие музея «Гота Предестинация»; Всероссийский фестиваль «Песни над Цной» (г. Тамбов); инаугурация губернатора А.В.Гордеева - прямой эфир);</w:t>
      </w:r>
    </w:p>
    <w:p w:rsidR="00C4416B" w:rsidRPr="009E15F7" w:rsidRDefault="00C4416B" w:rsidP="00C4416B">
      <w:pPr>
        <w:widowControl w:val="0"/>
        <w:suppressAutoHyphens/>
        <w:spacing w:line="312" w:lineRule="auto"/>
        <w:ind w:firstLine="709"/>
        <w:jc w:val="both"/>
        <w:rPr>
          <w:szCs w:val="28"/>
        </w:rPr>
      </w:pPr>
      <w:r w:rsidRPr="009E15F7">
        <w:rPr>
          <w:szCs w:val="28"/>
        </w:rPr>
        <w:t>- начата работа над созданием телевизионного ц</w:t>
      </w:r>
      <w:r>
        <w:rPr>
          <w:szCs w:val="28"/>
        </w:rPr>
        <w:t>икла «Золотой театральный фонд»</w:t>
      </w:r>
      <w:r w:rsidRPr="009E15F7">
        <w:rPr>
          <w:szCs w:val="28"/>
        </w:rPr>
        <w:t>;</w:t>
      </w:r>
    </w:p>
    <w:p w:rsidR="00C4416B" w:rsidRPr="009E15F7" w:rsidRDefault="00C4416B" w:rsidP="00C4416B">
      <w:pPr>
        <w:widowControl w:val="0"/>
        <w:suppressAutoHyphens/>
        <w:spacing w:line="312" w:lineRule="auto"/>
        <w:ind w:firstLine="709"/>
        <w:jc w:val="both"/>
        <w:rPr>
          <w:szCs w:val="28"/>
        </w:rPr>
      </w:pPr>
      <w:r w:rsidRPr="009E15F7">
        <w:rPr>
          <w:szCs w:val="28"/>
        </w:rPr>
        <w:t>- запущена в работу отдельная новая студия № 2 (второй этаж) для производства телепрограмм «Утро вместе» и «Вечер вместе»;</w:t>
      </w:r>
    </w:p>
    <w:p w:rsidR="00C4416B" w:rsidRPr="009E15F7" w:rsidRDefault="00C4416B" w:rsidP="00C4416B">
      <w:pPr>
        <w:widowControl w:val="0"/>
        <w:suppressAutoHyphens/>
        <w:spacing w:line="312" w:lineRule="auto"/>
        <w:ind w:firstLine="709"/>
        <w:jc w:val="both"/>
        <w:rPr>
          <w:szCs w:val="28"/>
        </w:rPr>
      </w:pPr>
      <w:r w:rsidRPr="009E15F7">
        <w:rPr>
          <w:szCs w:val="28"/>
        </w:rPr>
        <w:t>- проведены ремонтные, инженерные и интерьерные работы по созданию отдельной новой студии спецпроектов № 3 (проспект Революции, 29) для новых телепрограмм в формате ток-шоу.</w:t>
      </w:r>
    </w:p>
    <w:p w:rsidR="00C4416B" w:rsidRPr="009E15F7" w:rsidRDefault="00C4416B" w:rsidP="00C4416B">
      <w:pPr>
        <w:spacing w:line="312" w:lineRule="auto"/>
        <w:ind w:firstLine="708"/>
        <w:jc w:val="both"/>
        <w:rPr>
          <w:szCs w:val="28"/>
        </w:rPr>
      </w:pPr>
      <w:r w:rsidRPr="00B769A2">
        <w:rPr>
          <w:szCs w:val="28"/>
        </w:rPr>
        <w:t>ОАО «Студия «Губерния» совместно с российским оператором спутникового телевидения «Триколор ТВ» начал</w:t>
      </w:r>
      <w:r w:rsidR="00D672C2">
        <w:rPr>
          <w:szCs w:val="28"/>
        </w:rPr>
        <w:t>о</w:t>
      </w:r>
      <w:r w:rsidRPr="00B769A2">
        <w:rPr>
          <w:szCs w:val="28"/>
        </w:rPr>
        <w:t xml:space="preserve"> круглосуточное вещание региональный общественно-политический канал «TV Губерния</w:t>
      </w:r>
      <w:r w:rsidRPr="009E15F7">
        <w:rPr>
          <w:szCs w:val="28"/>
        </w:rPr>
        <w:t>». Программы студии «Губерния», вещающей ранее только в сети каналов ТНТ и «Звезда», транслируются для жителей всей страны, зрительская аудитория «Триколора» насчитывает более 40 миллионов человек. Заработал интернет-канал «ТВ-Губерния» (</w:t>
      </w:r>
      <w:hyperlink r:id="rId23" w:history="1">
        <w:r w:rsidRPr="009E15F7">
          <w:rPr>
            <w:szCs w:val="28"/>
          </w:rPr>
          <w:t>www.tv-gubernia.ru</w:t>
        </w:r>
      </w:hyperlink>
      <w:r w:rsidRPr="009E15F7">
        <w:rPr>
          <w:szCs w:val="28"/>
        </w:rPr>
        <w:t xml:space="preserve">), на котором можно увидеть все программы телеканала в архиве и в режиме он-лайн. </w:t>
      </w:r>
    </w:p>
    <w:p w:rsidR="00C4416B" w:rsidRPr="009E15F7" w:rsidRDefault="00C4416B" w:rsidP="00C4416B">
      <w:pPr>
        <w:spacing w:line="312" w:lineRule="auto"/>
        <w:ind w:firstLine="709"/>
        <w:jc w:val="both"/>
        <w:rPr>
          <w:bCs/>
          <w:szCs w:val="28"/>
        </w:rPr>
      </w:pPr>
      <w:r>
        <w:rPr>
          <w:bCs/>
          <w:szCs w:val="28"/>
        </w:rPr>
        <w:t xml:space="preserve">В 2014 году </w:t>
      </w:r>
      <w:r w:rsidRPr="009E15F7">
        <w:rPr>
          <w:bCs/>
          <w:szCs w:val="28"/>
        </w:rPr>
        <w:t>из областного бюджета предоставлен</w:t>
      </w:r>
      <w:r>
        <w:rPr>
          <w:bCs/>
          <w:szCs w:val="28"/>
        </w:rPr>
        <w:t>ы</w:t>
      </w:r>
      <w:r w:rsidRPr="009E15F7">
        <w:rPr>
          <w:bCs/>
          <w:szCs w:val="28"/>
        </w:rPr>
        <w:t xml:space="preserve"> субсиди</w:t>
      </w:r>
      <w:r>
        <w:rPr>
          <w:bCs/>
          <w:szCs w:val="28"/>
        </w:rPr>
        <w:t>и</w:t>
      </w:r>
      <w:r w:rsidRPr="009E15F7">
        <w:rPr>
          <w:bCs/>
          <w:szCs w:val="28"/>
        </w:rPr>
        <w:t xml:space="preserve"> на компенсацию части затрат на производство, выпуск и реализацию государственных областных газет «Молодой коммунар» (в том числе «Коммунарочка», «Ворон и еж», «Вести православия», «Твоя земля»), </w:t>
      </w:r>
      <w:r w:rsidRPr="009E15F7">
        <w:rPr>
          <w:bCs/>
          <w:szCs w:val="28"/>
        </w:rPr>
        <w:lastRenderedPageBreak/>
        <w:t xml:space="preserve">«Воронежский курьер», «Воронежский курьер 7», журнала «Воронежский телеграф», 32 государственных районных газет. </w:t>
      </w:r>
    </w:p>
    <w:p w:rsidR="00C4416B" w:rsidRPr="009E15F7" w:rsidRDefault="00C4416B" w:rsidP="00C4416B">
      <w:pPr>
        <w:spacing w:line="312" w:lineRule="auto"/>
        <w:ind w:firstLine="709"/>
        <w:jc w:val="both"/>
        <w:rPr>
          <w:bCs/>
          <w:szCs w:val="28"/>
        </w:rPr>
      </w:pPr>
      <w:r w:rsidRPr="009E15F7">
        <w:rPr>
          <w:bCs/>
          <w:szCs w:val="28"/>
        </w:rPr>
        <w:t>В 2014 году в два раза увеличилось количество посетителей сайта газеты «Воронежский курьер» (www.v-kurier.ru), а количество просмотров страниц увеличилось в 4 раза. Разработан и запущен сайт газеты «Воронежский курьер 7», что позволяет привлечь дополнительную читательскую аудиторию.</w:t>
      </w:r>
    </w:p>
    <w:p w:rsidR="00C4416B" w:rsidRPr="00721EA1" w:rsidRDefault="00C4416B" w:rsidP="00C4416B">
      <w:pPr>
        <w:autoSpaceDE w:val="0"/>
        <w:autoSpaceDN w:val="0"/>
        <w:adjustRightInd w:val="0"/>
        <w:spacing w:line="312" w:lineRule="auto"/>
        <w:ind w:firstLine="709"/>
        <w:jc w:val="both"/>
        <w:rPr>
          <w:szCs w:val="28"/>
        </w:rPr>
      </w:pPr>
      <w:r w:rsidRPr="00721EA1">
        <w:rPr>
          <w:szCs w:val="28"/>
        </w:rPr>
        <w:t>В  2014 года сайт РИА «Воронеж» стал лидером среди СМИ региона по цитируемости по данным столичной исследовательской компании «Медиалогия». Индекс цитируемости портала riavrn.ru составил 140,23 единиц.</w:t>
      </w:r>
    </w:p>
    <w:p w:rsidR="00C4416B" w:rsidRPr="00721EA1" w:rsidRDefault="00C4416B" w:rsidP="00C4416B">
      <w:pPr>
        <w:spacing w:line="312" w:lineRule="auto"/>
        <w:ind w:firstLine="709"/>
        <w:jc w:val="both"/>
        <w:rPr>
          <w:bCs/>
          <w:szCs w:val="28"/>
        </w:rPr>
      </w:pPr>
      <w:r w:rsidRPr="00721EA1">
        <w:rPr>
          <w:bCs/>
          <w:szCs w:val="28"/>
        </w:rPr>
        <w:t>Посещаемость сайта РИА «Воронеж» в 2014 году составила 1 920 919 уникальных пользователей, количество просмотренных страниц - 9 052 379. За аналогичный период 2013 года – 1 238 710 уникальных пользователя, 5 412 958 просмотренных страниц.</w:t>
      </w:r>
    </w:p>
    <w:p w:rsidR="00C4416B" w:rsidRPr="00721EA1" w:rsidRDefault="00C4416B" w:rsidP="00C4416B">
      <w:pPr>
        <w:spacing w:line="312" w:lineRule="auto"/>
        <w:ind w:firstLine="709"/>
        <w:jc w:val="both"/>
        <w:rPr>
          <w:bCs/>
          <w:szCs w:val="28"/>
        </w:rPr>
      </w:pPr>
      <w:r w:rsidRPr="00721EA1">
        <w:rPr>
          <w:bCs/>
          <w:szCs w:val="28"/>
        </w:rPr>
        <w:t xml:space="preserve">РИА «Воронеж» запустил англоязычную версию сайта, став первым из региональных СМИ, доступных в англоязычной версии. </w:t>
      </w:r>
    </w:p>
    <w:p w:rsidR="00C4416B" w:rsidRPr="00721EA1" w:rsidRDefault="00C4416B" w:rsidP="00C4416B">
      <w:pPr>
        <w:spacing w:line="312" w:lineRule="auto"/>
        <w:ind w:firstLine="709"/>
        <w:jc w:val="both"/>
        <w:rPr>
          <w:bCs/>
          <w:szCs w:val="28"/>
        </w:rPr>
      </w:pPr>
      <w:r w:rsidRPr="00721EA1">
        <w:rPr>
          <w:bCs/>
          <w:szCs w:val="28"/>
        </w:rPr>
        <w:t xml:space="preserve">Создан раздел «Сюжеты», а также запущены к реализации следующие спецпроекты: </w:t>
      </w:r>
    </w:p>
    <w:p w:rsidR="00C4416B" w:rsidRPr="009E15F7" w:rsidRDefault="00C4416B" w:rsidP="00C4416B">
      <w:pPr>
        <w:spacing w:line="312" w:lineRule="auto"/>
        <w:ind w:firstLine="709"/>
        <w:jc w:val="both"/>
        <w:rPr>
          <w:bCs/>
          <w:szCs w:val="28"/>
        </w:rPr>
      </w:pPr>
      <w:r w:rsidRPr="00721EA1">
        <w:rPr>
          <w:bCs/>
          <w:szCs w:val="28"/>
        </w:rPr>
        <w:t>- «Путешествие с РИА «Воронеж»;</w:t>
      </w:r>
      <w:r w:rsidRPr="009E15F7">
        <w:rPr>
          <w:bCs/>
          <w:szCs w:val="28"/>
        </w:rPr>
        <w:t xml:space="preserve"> </w:t>
      </w:r>
    </w:p>
    <w:p w:rsidR="00C4416B" w:rsidRPr="009E15F7" w:rsidRDefault="00C4416B" w:rsidP="00C4416B">
      <w:pPr>
        <w:spacing w:line="312" w:lineRule="auto"/>
        <w:ind w:firstLine="709"/>
        <w:jc w:val="both"/>
        <w:rPr>
          <w:bCs/>
          <w:szCs w:val="28"/>
        </w:rPr>
      </w:pPr>
      <w:r w:rsidRPr="009E15F7">
        <w:rPr>
          <w:bCs/>
          <w:szCs w:val="28"/>
        </w:rPr>
        <w:t xml:space="preserve">- Современное искусство: инструкция по применению; </w:t>
      </w:r>
    </w:p>
    <w:p w:rsidR="00C4416B" w:rsidRPr="009E15F7" w:rsidRDefault="00C4416B" w:rsidP="00C4416B">
      <w:pPr>
        <w:spacing w:line="312" w:lineRule="auto"/>
        <w:ind w:firstLine="709"/>
        <w:jc w:val="both"/>
        <w:rPr>
          <w:bCs/>
          <w:szCs w:val="28"/>
        </w:rPr>
      </w:pPr>
      <w:r w:rsidRPr="009E15F7">
        <w:rPr>
          <w:bCs/>
          <w:szCs w:val="28"/>
        </w:rPr>
        <w:t>- UrbisinOrbis (специальный проект, посвященный освоению городских пространств).</w:t>
      </w:r>
    </w:p>
    <w:p w:rsidR="00C4416B" w:rsidRDefault="00C4416B" w:rsidP="00C4416B">
      <w:pPr>
        <w:spacing w:line="312" w:lineRule="auto"/>
        <w:ind w:firstLine="709"/>
        <w:jc w:val="both"/>
        <w:rPr>
          <w:szCs w:val="28"/>
        </w:rPr>
      </w:pPr>
      <w:r w:rsidRPr="00B912C2">
        <w:rPr>
          <w:szCs w:val="28"/>
        </w:rPr>
        <w:t>На развитие сети филиалов автономного учреждения Воронежской области «Многофункциональный центр предоставления государственных и муниципальных услуг» средства</w:t>
      </w:r>
      <w:r w:rsidRPr="00877E79">
        <w:rPr>
          <w:szCs w:val="28"/>
        </w:rPr>
        <w:t xml:space="preserve"> областного бюджета были направлены на организацию работ, связанных с открытием в 2014 году 11 филиалов АУ «МФЦ»</w:t>
      </w:r>
      <w:r>
        <w:rPr>
          <w:szCs w:val="28"/>
        </w:rPr>
        <w:t>.</w:t>
      </w:r>
    </w:p>
    <w:p w:rsidR="00C4416B" w:rsidRDefault="00C4416B" w:rsidP="00C4416B">
      <w:pPr>
        <w:pStyle w:val="ConsPlusNormal"/>
        <w:widowControl/>
        <w:spacing w:line="312" w:lineRule="auto"/>
        <w:ind w:firstLine="708"/>
        <w:jc w:val="both"/>
        <w:rPr>
          <w:rFonts w:ascii="Times New Roman" w:hAnsi="Times New Roman" w:cs="Times New Roman"/>
          <w:bCs/>
          <w:sz w:val="28"/>
          <w:szCs w:val="28"/>
        </w:rPr>
      </w:pPr>
      <w:r>
        <w:rPr>
          <w:rFonts w:ascii="Times New Roman" w:hAnsi="Times New Roman" w:cs="Times New Roman"/>
          <w:sz w:val="28"/>
          <w:szCs w:val="28"/>
        </w:rPr>
        <w:t>В 2014 году Воронежской области</w:t>
      </w:r>
      <w:r>
        <w:rPr>
          <w:rFonts w:ascii="Times New Roman" w:hAnsi="Times New Roman" w:cs="Times New Roman"/>
          <w:bCs/>
          <w:sz w:val="28"/>
          <w:szCs w:val="28"/>
        </w:rPr>
        <w:t xml:space="preserve"> </w:t>
      </w:r>
      <w:r w:rsidRPr="00877E79">
        <w:rPr>
          <w:rFonts w:ascii="Times New Roman" w:hAnsi="Times New Roman" w:cs="Times New Roman"/>
          <w:bCs/>
          <w:sz w:val="28"/>
          <w:szCs w:val="28"/>
        </w:rPr>
        <w:t>из федерального бюджета</w:t>
      </w:r>
      <w:r w:rsidRPr="00A3396E">
        <w:rPr>
          <w:rFonts w:ascii="Times New Roman" w:hAnsi="Times New Roman" w:cs="Times New Roman"/>
          <w:sz w:val="28"/>
          <w:szCs w:val="28"/>
        </w:rPr>
        <w:t xml:space="preserve"> </w:t>
      </w:r>
      <w:r w:rsidRPr="00721EA1">
        <w:rPr>
          <w:rFonts w:ascii="Times New Roman" w:hAnsi="Times New Roman" w:cs="Times New Roman"/>
          <w:sz w:val="28"/>
          <w:szCs w:val="28"/>
        </w:rPr>
        <w:t>перечислены</w:t>
      </w:r>
      <w:r>
        <w:rPr>
          <w:rFonts w:ascii="Times New Roman" w:hAnsi="Times New Roman" w:cs="Times New Roman"/>
          <w:bCs/>
          <w:sz w:val="28"/>
          <w:szCs w:val="28"/>
        </w:rPr>
        <w:t>:</w:t>
      </w:r>
    </w:p>
    <w:p w:rsidR="00C4416B" w:rsidRDefault="00C4416B" w:rsidP="00C4416B">
      <w:pPr>
        <w:pStyle w:val="ConsPlusNormal"/>
        <w:widowControl/>
        <w:spacing w:line="312" w:lineRule="auto"/>
        <w:ind w:firstLine="708"/>
        <w:jc w:val="both"/>
        <w:rPr>
          <w:rFonts w:ascii="Times New Roman" w:hAnsi="Times New Roman" w:cs="Times New Roman"/>
          <w:sz w:val="28"/>
          <w:szCs w:val="28"/>
        </w:rPr>
      </w:pPr>
      <w:r>
        <w:rPr>
          <w:rFonts w:ascii="Times New Roman" w:hAnsi="Times New Roman" w:cs="Times New Roman"/>
          <w:bCs/>
          <w:sz w:val="28"/>
          <w:szCs w:val="28"/>
        </w:rPr>
        <w:t xml:space="preserve">- </w:t>
      </w:r>
      <w:r w:rsidRPr="00721EA1">
        <w:rPr>
          <w:rFonts w:ascii="Times New Roman" w:hAnsi="Times New Roman" w:cs="Times New Roman"/>
          <w:sz w:val="28"/>
          <w:szCs w:val="28"/>
        </w:rPr>
        <w:t xml:space="preserve"> субсидии на развитие и внедрение АИС МФЦ</w:t>
      </w:r>
      <w:r>
        <w:rPr>
          <w:rFonts w:ascii="Times New Roman" w:hAnsi="Times New Roman" w:cs="Times New Roman"/>
          <w:sz w:val="28"/>
          <w:szCs w:val="28"/>
        </w:rPr>
        <w:t xml:space="preserve"> (</w:t>
      </w:r>
      <w:r w:rsidRPr="00721EA1">
        <w:rPr>
          <w:rFonts w:ascii="Times New Roman" w:hAnsi="Times New Roman" w:cs="Times New Roman"/>
          <w:sz w:val="28"/>
          <w:szCs w:val="28"/>
        </w:rPr>
        <w:t>создание и оснащение учебно-методического центра</w:t>
      </w:r>
      <w:r>
        <w:rPr>
          <w:rFonts w:ascii="Times New Roman" w:hAnsi="Times New Roman" w:cs="Times New Roman"/>
          <w:sz w:val="28"/>
          <w:szCs w:val="28"/>
        </w:rPr>
        <w:t>);</w:t>
      </w:r>
    </w:p>
    <w:p w:rsidR="00C4416B" w:rsidRPr="00A55493" w:rsidRDefault="00C4416B" w:rsidP="00C4416B">
      <w:pPr>
        <w:pStyle w:val="ConsPlusNormal"/>
        <w:widowControl/>
        <w:spacing w:line="312" w:lineRule="auto"/>
        <w:ind w:firstLine="708"/>
        <w:jc w:val="both"/>
        <w:rPr>
          <w:rFonts w:ascii="Times New Roman" w:eastAsia="Calibri" w:hAnsi="Times New Roman" w:cs="Times New Roman"/>
          <w:sz w:val="28"/>
          <w:szCs w:val="28"/>
          <w:lang w:eastAsia="en-US"/>
        </w:rPr>
      </w:pPr>
      <w:r>
        <w:rPr>
          <w:rFonts w:ascii="Times New Roman" w:hAnsi="Times New Roman" w:cs="Times New Roman"/>
          <w:bCs/>
          <w:sz w:val="28"/>
          <w:szCs w:val="28"/>
        </w:rPr>
        <w:t>- м</w:t>
      </w:r>
      <w:r w:rsidRPr="00877E79">
        <w:rPr>
          <w:rFonts w:ascii="Times New Roman" w:hAnsi="Times New Roman" w:cs="Times New Roman"/>
          <w:bCs/>
          <w:sz w:val="28"/>
          <w:szCs w:val="28"/>
        </w:rPr>
        <w:t xml:space="preserve">ежбюджетный </w:t>
      </w:r>
      <w:r w:rsidRPr="00A55493">
        <w:rPr>
          <w:rFonts w:ascii="Times New Roman" w:hAnsi="Times New Roman" w:cs="Times New Roman"/>
          <w:bCs/>
          <w:sz w:val="28"/>
          <w:szCs w:val="28"/>
        </w:rPr>
        <w:t xml:space="preserve">трансферт </w:t>
      </w:r>
      <w:r w:rsidRPr="00A55493">
        <w:rPr>
          <w:rFonts w:ascii="Times New Roman" w:eastAsia="Calibri" w:hAnsi="Times New Roman" w:cs="Times New Roman"/>
          <w:sz w:val="28"/>
          <w:szCs w:val="28"/>
          <w:lang w:eastAsia="en-US"/>
        </w:rPr>
        <w:t>на развитие сети МФЦ в Воронежской области</w:t>
      </w:r>
      <w:r>
        <w:rPr>
          <w:rFonts w:ascii="Times New Roman" w:eastAsia="Calibri" w:hAnsi="Times New Roman" w:cs="Times New Roman"/>
          <w:sz w:val="28"/>
          <w:szCs w:val="28"/>
          <w:lang w:eastAsia="en-US"/>
        </w:rPr>
        <w:t xml:space="preserve"> (</w:t>
      </w:r>
      <w:r w:rsidRPr="00A55493">
        <w:rPr>
          <w:rFonts w:ascii="Times New Roman" w:eastAsia="Calibri" w:hAnsi="Times New Roman" w:cs="Times New Roman"/>
          <w:sz w:val="28"/>
          <w:szCs w:val="28"/>
          <w:lang w:eastAsia="en-US"/>
        </w:rPr>
        <w:t>повышение стандарта качества предоставления государственных и муниципальных услуг</w:t>
      </w:r>
      <w:r>
        <w:rPr>
          <w:rFonts w:ascii="Times New Roman" w:eastAsia="Calibri" w:hAnsi="Times New Roman" w:cs="Times New Roman"/>
          <w:sz w:val="28"/>
          <w:szCs w:val="28"/>
          <w:lang w:eastAsia="en-US"/>
        </w:rPr>
        <w:t>);</w:t>
      </w:r>
    </w:p>
    <w:p w:rsidR="00C4416B" w:rsidRDefault="00C4416B" w:rsidP="00C4416B">
      <w:pPr>
        <w:pStyle w:val="ConsPlusNormal"/>
        <w:widowControl/>
        <w:spacing w:line="312" w:lineRule="auto"/>
        <w:ind w:firstLine="708"/>
        <w:jc w:val="both"/>
        <w:rPr>
          <w:rFonts w:ascii="Times New Roman" w:eastAsia="Calibri" w:hAnsi="Times New Roman" w:cs="Times New Roman"/>
          <w:sz w:val="28"/>
          <w:szCs w:val="28"/>
          <w:lang w:eastAsia="en-US"/>
        </w:rPr>
      </w:pPr>
      <w:r>
        <w:rPr>
          <w:rFonts w:ascii="Times New Roman" w:hAnsi="Times New Roman" w:cs="Times New Roman"/>
          <w:bCs/>
          <w:sz w:val="28"/>
          <w:szCs w:val="28"/>
        </w:rPr>
        <w:lastRenderedPageBreak/>
        <w:t xml:space="preserve">-  </w:t>
      </w:r>
      <w:r w:rsidRPr="00877E79">
        <w:rPr>
          <w:rFonts w:ascii="Times New Roman" w:hAnsi="Times New Roman" w:cs="Times New Roman"/>
          <w:bCs/>
          <w:sz w:val="28"/>
          <w:szCs w:val="28"/>
        </w:rPr>
        <w:t>межбюджетн</w:t>
      </w:r>
      <w:r>
        <w:rPr>
          <w:rFonts w:ascii="Times New Roman" w:hAnsi="Times New Roman" w:cs="Times New Roman"/>
          <w:bCs/>
          <w:sz w:val="28"/>
          <w:szCs w:val="28"/>
        </w:rPr>
        <w:t>ый</w:t>
      </w:r>
      <w:r>
        <w:rPr>
          <w:rFonts w:ascii="Times New Roman" w:hAnsi="Times New Roman" w:cs="Times New Roman"/>
          <w:bCs/>
          <w:sz w:val="28"/>
          <w:szCs w:val="28"/>
        </w:rPr>
        <w:tab/>
      </w:r>
      <w:r w:rsidRPr="00877E79">
        <w:rPr>
          <w:rFonts w:ascii="Times New Roman" w:hAnsi="Times New Roman" w:cs="Times New Roman"/>
          <w:bCs/>
          <w:sz w:val="28"/>
          <w:szCs w:val="28"/>
        </w:rPr>
        <w:t xml:space="preserve"> трансферт</w:t>
      </w:r>
      <w:r>
        <w:rPr>
          <w:rFonts w:ascii="Times New Roman" w:hAnsi="Times New Roman" w:cs="Times New Roman"/>
          <w:bCs/>
          <w:sz w:val="28"/>
          <w:szCs w:val="28"/>
        </w:rPr>
        <w:t xml:space="preserve"> </w:t>
      </w:r>
      <w:r w:rsidRPr="00877E79">
        <w:rPr>
          <w:rFonts w:ascii="Times New Roman" w:hAnsi="Times New Roman" w:cs="Times New Roman"/>
          <w:bCs/>
          <w:sz w:val="28"/>
          <w:szCs w:val="28"/>
        </w:rPr>
        <w:t xml:space="preserve">на завершение работ </w:t>
      </w:r>
      <w:r w:rsidRPr="00877E79">
        <w:rPr>
          <w:rFonts w:ascii="Times New Roman" w:hAnsi="Times New Roman" w:cs="Times New Roman"/>
          <w:sz w:val="28"/>
          <w:szCs w:val="28"/>
        </w:rPr>
        <w:t>по созданию сети многофункциональных центро</w:t>
      </w:r>
      <w:r>
        <w:rPr>
          <w:rFonts w:ascii="Times New Roman" w:hAnsi="Times New Roman" w:cs="Times New Roman"/>
          <w:sz w:val="28"/>
          <w:szCs w:val="28"/>
        </w:rPr>
        <w:t>в</w:t>
      </w:r>
      <w:r w:rsidRPr="00A3396E">
        <w:rPr>
          <w:rFonts w:ascii="Times New Roman" w:eastAsia="Calibri" w:hAnsi="Times New Roman" w:cs="Times New Roman"/>
          <w:sz w:val="28"/>
          <w:szCs w:val="28"/>
          <w:lang w:eastAsia="en-US"/>
        </w:rPr>
        <w:t>.</w:t>
      </w:r>
    </w:p>
    <w:p w:rsidR="00C4416B" w:rsidRPr="00A55493" w:rsidRDefault="00C4416B" w:rsidP="00C4416B">
      <w:pPr>
        <w:spacing w:line="312" w:lineRule="auto"/>
        <w:ind w:firstLine="708"/>
        <w:jc w:val="both"/>
        <w:rPr>
          <w:szCs w:val="28"/>
        </w:rPr>
      </w:pPr>
      <w:r w:rsidRPr="00877E79">
        <w:rPr>
          <w:rFonts w:eastAsia="Calibri"/>
          <w:szCs w:val="28"/>
          <w:lang w:eastAsia="en-US"/>
        </w:rPr>
        <w:t>Итогом 2014 года стала действующая развитая сеть АУ «МФЦ», включающая 29 филиалов (в 2013 году действовало 18 филиалов). Открылись 11 новых центров «Мои Документы»</w:t>
      </w:r>
      <w:r w:rsidR="0038493A">
        <w:rPr>
          <w:rFonts w:eastAsia="Calibri"/>
          <w:szCs w:val="28"/>
          <w:lang w:eastAsia="en-US"/>
        </w:rPr>
        <w:t>.</w:t>
      </w:r>
      <w:r w:rsidRPr="00877E79">
        <w:rPr>
          <w:rFonts w:eastAsia="Calibri"/>
          <w:szCs w:val="28"/>
          <w:lang w:eastAsia="en-US"/>
        </w:rPr>
        <w:t xml:space="preserve"> </w:t>
      </w:r>
      <w:r>
        <w:rPr>
          <w:szCs w:val="28"/>
        </w:rPr>
        <w:t>С</w:t>
      </w:r>
      <w:r w:rsidRPr="00A55493">
        <w:rPr>
          <w:szCs w:val="28"/>
        </w:rPr>
        <w:t>оздан</w:t>
      </w:r>
      <w:r>
        <w:rPr>
          <w:szCs w:val="28"/>
        </w:rPr>
        <w:t>а</w:t>
      </w:r>
      <w:r w:rsidRPr="00A55493">
        <w:rPr>
          <w:szCs w:val="28"/>
        </w:rPr>
        <w:t xml:space="preserve"> сет</w:t>
      </w:r>
      <w:r>
        <w:rPr>
          <w:szCs w:val="28"/>
        </w:rPr>
        <w:t xml:space="preserve">ь </w:t>
      </w:r>
      <w:r w:rsidRPr="00A55493">
        <w:rPr>
          <w:szCs w:val="28"/>
        </w:rPr>
        <w:t xml:space="preserve"> 120</w:t>
      </w:r>
      <w:r>
        <w:rPr>
          <w:szCs w:val="28"/>
        </w:rPr>
        <w:t xml:space="preserve"> </w:t>
      </w:r>
      <w:r w:rsidRPr="00A55493">
        <w:rPr>
          <w:szCs w:val="28"/>
        </w:rPr>
        <w:t xml:space="preserve">удаленных рабочих мест филиалов автономного учреждения Воронежской области </w:t>
      </w:r>
      <w:r>
        <w:rPr>
          <w:szCs w:val="28"/>
        </w:rPr>
        <w:t>МФЦ (</w:t>
      </w:r>
      <w:r w:rsidRPr="00A55493">
        <w:rPr>
          <w:szCs w:val="28"/>
        </w:rPr>
        <w:t>Аннинск</w:t>
      </w:r>
      <w:r>
        <w:rPr>
          <w:szCs w:val="28"/>
        </w:rPr>
        <w:t>ий</w:t>
      </w:r>
      <w:r w:rsidRPr="00A55493">
        <w:rPr>
          <w:szCs w:val="28"/>
        </w:rPr>
        <w:t>, Бобровск</w:t>
      </w:r>
      <w:r>
        <w:rPr>
          <w:szCs w:val="28"/>
        </w:rPr>
        <w:t>ий</w:t>
      </w:r>
      <w:r w:rsidRPr="00A55493">
        <w:rPr>
          <w:szCs w:val="28"/>
        </w:rPr>
        <w:t>, Богучарск</w:t>
      </w:r>
      <w:r>
        <w:rPr>
          <w:szCs w:val="28"/>
        </w:rPr>
        <w:t>ий</w:t>
      </w:r>
      <w:r w:rsidRPr="00A55493">
        <w:rPr>
          <w:szCs w:val="28"/>
        </w:rPr>
        <w:t>, Борисоглебск</w:t>
      </w:r>
      <w:r>
        <w:rPr>
          <w:szCs w:val="28"/>
        </w:rPr>
        <w:t>ий</w:t>
      </w:r>
      <w:r w:rsidRPr="00A55493">
        <w:rPr>
          <w:szCs w:val="28"/>
        </w:rPr>
        <w:t>, Бутурлиновск</w:t>
      </w:r>
      <w:r>
        <w:rPr>
          <w:szCs w:val="28"/>
        </w:rPr>
        <w:t>ий</w:t>
      </w:r>
      <w:r w:rsidRPr="00A55493">
        <w:rPr>
          <w:szCs w:val="28"/>
        </w:rPr>
        <w:t>, Верхнемамонск</w:t>
      </w:r>
      <w:r>
        <w:rPr>
          <w:szCs w:val="28"/>
        </w:rPr>
        <w:t>ий</w:t>
      </w:r>
      <w:r w:rsidRPr="00A55493">
        <w:rPr>
          <w:szCs w:val="28"/>
        </w:rPr>
        <w:t>, Каменск</w:t>
      </w:r>
      <w:r>
        <w:rPr>
          <w:szCs w:val="28"/>
        </w:rPr>
        <w:t>ий</w:t>
      </w:r>
      <w:r w:rsidRPr="00A55493">
        <w:rPr>
          <w:szCs w:val="28"/>
        </w:rPr>
        <w:t>, Острогожского, Подгоренск</w:t>
      </w:r>
      <w:r>
        <w:rPr>
          <w:szCs w:val="28"/>
        </w:rPr>
        <w:t>ий</w:t>
      </w:r>
      <w:r w:rsidRPr="00A55493">
        <w:rPr>
          <w:szCs w:val="28"/>
        </w:rPr>
        <w:t>, Грибановск</w:t>
      </w:r>
      <w:r>
        <w:rPr>
          <w:szCs w:val="28"/>
        </w:rPr>
        <w:t>ий</w:t>
      </w:r>
      <w:r w:rsidRPr="00A55493">
        <w:rPr>
          <w:szCs w:val="28"/>
        </w:rPr>
        <w:t>, Панинск</w:t>
      </w:r>
      <w:r>
        <w:rPr>
          <w:szCs w:val="28"/>
        </w:rPr>
        <w:t>ий</w:t>
      </w:r>
      <w:r w:rsidRPr="00A55493">
        <w:rPr>
          <w:szCs w:val="28"/>
        </w:rPr>
        <w:t>, Терновск</w:t>
      </w:r>
      <w:r>
        <w:rPr>
          <w:szCs w:val="28"/>
        </w:rPr>
        <w:t>ий</w:t>
      </w:r>
      <w:r w:rsidRPr="00A55493">
        <w:rPr>
          <w:szCs w:val="28"/>
        </w:rPr>
        <w:t>, Калачеевск</w:t>
      </w:r>
      <w:r>
        <w:rPr>
          <w:szCs w:val="28"/>
        </w:rPr>
        <w:t>ий</w:t>
      </w:r>
      <w:r w:rsidRPr="00A55493">
        <w:rPr>
          <w:szCs w:val="28"/>
        </w:rPr>
        <w:t>, Россошанск</w:t>
      </w:r>
      <w:r>
        <w:rPr>
          <w:szCs w:val="28"/>
        </w:rPr>
        <w:t>ий</w:t>
      </w:r>
      <w:r w:rsidRPr="00A55493">
        <w:rPr>
          <w:szCs w:val="28"/>
        </w:rPr>
        <w:t>, Лискинск</w:t>
      </w:r>
      <w:r>
        <w:rPr>
          <w:szCs w:val="28"/>
        </w:rPr>
        <w:t>ий</w:t>
      </w:r>
      <w:r w:rsidRPr="00A55493">
        <w:rPr>
          <w:szCs w:val="28"/>
        </w:rPr>
        <w:t>, Павловск</w:t>
      </w:r>
      <w:r>
        <w:rPr>
          <w:szCs w:val="28"/>
        </w:rPr>
        <w:t>ий</w:t>
      </w:r>
      <w:r w:rsidRPr="00A55493">
        <w:rPr>
          <w:szCs w:val="28"/>
        </w:rPr>
        <w:t>, Семилукск</w:t>
      </w:r>
      <w:r>
        <w:rPr>
          <w:szCs w:val="28"/>
        </w:rPr>
        <w:t>ий</w:t>
      </w:r>
      <w:r w:rsidRPr="00A55493">
        <w:rPr>
          <w:szCs w:val="28"/>
        </w:rPr>
        <w:t xml:space="preserve"> район</w:t>
      </w:r>
      <w:r>
        <w:rPr>
          <w:szCs w:val="28"/>
        </w:rPr>
        <w:t>ы)</w:t>
      </w:r>
      <w:r w:rsidRPr="00A55493">
        <w:rPr>
          <w:szCs w:val="28"/>
        </w:rPr>
        <w:t xml:space="preserve">. </w:t>
      </w:r>
    </w:p>
    <w:p w:rsidR="00C4416B" w:rsidRDefault="00C4416B" w:rsidP="00C4416B">
      <w:pPr>
        <w:pStyle w:val="ConsPlusNormal"/>
        <w:widowControl/>
        <w:spacing w:line="312" w:lineRule="auto"/>
        <w:ind w:firstLine="708"/>
        <w:jc w:val="both"/>
        <w:rPr>
          <w:rFonts w:ascii="Times New Roman" w:hAnsi="Times New Roman" w:cs="Times New Roman"/>
          <w:sz w:val="28"/>
          <w:szCs w:val="28"/>
        </w:rPr>
      </w:pPr>
      <w:r w:rsidRPr="00A55493">
        <w:rPr>
          <w:rFonts w:ascii="Times New Roman" w:hAnsi="Times New Roman" w:cs="Times New Roman"/>
          <w:sz w:val="28"/>
          <w:szCs w:val="28"/>
        </w:rPr>
        <w:t xml:space="preserve">По данным системы мониторинга развития сети МФЦ Минэкономразвития </w:t>
      </w:r>
      <w:r>
        <w:rPr>
          <w:rFonts w:ascii="Times New Roman" w:hAnsi="Times New Roman" w:cs="Times New Roman"/>
          <w:sz w:val="28"/>
          <w:szCs w:val="28"/>
        </w:rPr>
        <w:t xml:space="preserve">России на 31.03.2015 г. </w:t>
      </w:r>
      <w:r w:rsidRPr="00A55493">
        <w:rPr>
          <w:rFonts w:ascii="Times New Roman" w:hAnsi="Times New Roman" w:cs="Times New Roman"/>
          <w:sz w:val="28"/>
          <w:szCs w:val="28"/>
        </w:rPr>
        <w:t>среднее значение показателя «</w:t>
      </w:r>
      <w:r w:rsidRPr="00A55493">
        <w:rPr>
          <w:rFonts w:ascii="Times New Roman" w:eastAsia="Calibri" w:hAnsi="Times New Roman" w:cs="Times New Roman"/>
          <w:sz w:val="28"/>
          <w:szCs w:val="28"/>
        </w:rPr>
        <w:t xml:space="preserve">доля граждан, имеющих доступ к получению государственных и муниципальных услуг по принципу </w:t>
      </w:r>
      <w:r>
        <w:rPr>
          <w:rFonts w:ascii="Times New Roman" w:eastAsia="Calibri" w:hAnsi="Times New Roman" w:cs="Times New Roman"/>
          <w:sz w:val="28"/>
          <w:szCs w:val="28"/>
        </w:rPr>
        <w:t>«</w:t>
      </w:r>
      <w:r w:rsidRPr="00A55493">
        <w:rPr>
          <w:rFonts w:ascii="Times New Roman" w:eastAsia="Calibri" w:hAnsi="Times New Roman" w:cs="Times New Roman"/>
          <w:sz w:val="28"/>
          <w:szCs w:val="28"/>
        </w:rPr>
        <w:t>одного окна</w:t>
      </w:r>
      <w:r>
        <w:rPr>
          <w:rFonts w:ascii="Times New Roman" w:eastAsia="Calibri" w:hAnsi="Times New Roman" w:cs="Times New Roman"/>
          <w:sz w:val="28"/>
          <w:szCs w:val="28"/>
        </w:rPr>
        <w:t>»</w:t>
      </w:r>
      <w:r w:rsidRPr="00A55493">
        <w:rPr>
          <w:rFonts w:ascii="Times New Roman" w:eastAsia="Calibri" w:hAnsi="Times New Roman" w:cs="Times New Roman"/>
          <w:sz w:val="28"/>
          <w:szCs w:val="28"/>
        </w:rPr>
        <w:t xml:space="preserve">, в том числе в многофункциональных центрах, %» по </w:t>
      </w:r>
      <w:r w:rsidRPr="00A55493">
        <w:rPr>
          <w:rFonts w:ascii="Times New Roman" w:hAnsi="Times New Roman" w:cs="Times New Roman"/>
          <w:sz w:val="28"/>
          <w:szCs w:val="28"/>
        </w:rPr>
        <w:t xml:space="preserve">субъектам ЦФО составляет 64,71%. Достигнутое значение показателя </w:t>
      </w:r>
      <w:r>
        <w:rPr>
          <w:rFonts w:ascii="Times New Roman" w:hAnsi="Times New Roman" w:cs="Times New Roman"/>
          <w:sz w:val="28"/>
          <w:szCs w:val="28"/>
        </w:rPr>
        <w:t xml:space="preserve">в </w:t>
      </w:r>
      <w:r w:rsidRPr="00A55493">
        <w:rPr>
          <w:rFonts w:ascii="Times New Roman" w:hAnsi="Times New Roman" w:cs="Times New Roman"/>
          <w:sz w:val="28"/>
          <w:szCs w:val="28"/>
        </w:rPr>
        <w:t>Воронежской област</w:t>
      </w:r>
      <w:r>
        <w:rPr>
          <w:rFonts w:ascii="Times New Roman" w:hAnsi="Times New Roman" w:cs="Times New Roman"/>
          <w:sz w:val="28"/>
          <w:szCs w:val="28"/>
        </w:rPr>
        <w:t>и - 79,9%.</w:t>
      </w:r>
    </w:p>
    <w:p w:rsidR="00C4416B" w:rsidRDefault="00C4416B" w:rsidP="00C4416B">
      <w:pPr>
        <w:shd w:val="clear" w:color="auto" w:fill="FFFFFF"/>
        <w:spacing w:line="312" w:lineRule="auto"/>
        <w:ind w:firstLine="709"/>
        <w:jc w:val="both"/>
        <w:rPr>
          <w:szCs w:val="28"/>
        </w:rPr>
      </w:pPr>
      <w:r w:rsidRPr="001E7F31">
        <w:rPr>
          <w:szCs w:val="28"/>
        </w:rPr>
        <w:t xml:space="preserve">Создана </w:t>
      </w:r>
      <w:r w:rsidRPr="001E7F31">
        <w:rPr>
          <w:rFonts w:eastAsia="Calibri"/>
          <w:szCs w:val="28"/>
          <w:lang w:eastAsia="en-US"/>
        </w:rPr>
        <w:t>система обеспечения вызова экстренных оперативных служб по единому номеру «112»</w:t>
      </w:r>
      <w:r>
        <w:rPr>
          <w:rFonts w:eastAsia="Calibri"/>
          <w:szCs w:val="28"/>
          <w:lang w:eastAsia="en-US"/>
        </w:rPr>
        <w:t xml:space="preserve">. </w:t>
      </w:r>
      <w:r w:rsidRPr="00EE0F03">
        <w:rPr>
          <w:szCs w:val="28"/>
        </w:rPr>
        <w:t>Закуплено специализированное программное обеспечение с учетом потребности всех экстренных оперативных служб Воронежской области, в которых будут установлены автоматизированные рабочие места системы</w:t>
      </w:r>
      <w:r w:rsidR="0038493A">
        <w:rPr>
          <w:szCs w:val="28"/>
        </w:rPr>
        <w:t xml:space="preserve"> </w:t>
      </w:r>
      <w:r w:rsidRPr="00EE0F03">
        <w:rPr>
          <w:szCs w:val="28"/>
        </w:rPr>
        <w:t xml:space="preserve">-112. </w:t>
      </w:r>
      <w:r>
        <w:rPr>
          <w:szCs w:val="28"/>
        </w:rPr>
        <w:t xml:space="preserve"> </w:t>
      </w:r>
      <w:r w:rsidRPr="00EE0F03">
        <w:rPr>
          <w:szCs w:val="28"/>
        </w:rPr>
        <w:t xml:space="preserve">В Лискинском, Новоусманском и Острогожском муниципальных районах и городском округе город Нововоронеж организована тестовая эксплуатация системы-112 путем приема вызовов по номеру «112» от абонентов подвижной радиотелефонной (сотовой) связи с использованием программно-аппаратного комплекса системы-112. </w:t>
      </w:r>
    </w:p>
    <w:p w:rsidR="00C4416B" w:rsidRDefault="00C4416B" w:rsidP="00C4416B">
      <w:pPr>
        <w:shd w:val="clear" w:color="auto" w:fill="FFFFFF"/>
        <w:spacing w:line="312" w:lineRule="auto"/>
        <w:ind w:firstLine="709"/>
        <w:jc w:val="both"/>
        <w:rPr>
          <w:color w:val="000000"/>
          <w:szCs w:val="28"/>
        </w:rPr>
      </w:pPr>
      <w:r w:rsidRPr="00866DCA">
        <w:rPr>
          <w:color w:val="000000"/>
          <w:szCs w:val="28"/>
        </w:rPr>
        <w:t xml:space="preserve">Операторы сотовой связи осуществляли строительство базовых станций в городской и сельской местности, а также работы по модернизации сети и повышению скорости мобильного интернета. Все это способствовало повышению качества связи и увеличению пропускной способности передачи данных. </w:t>
      </w:r>
    </w:p>
    <w:p w:rsidR="001205C4" w:rsidRPr="00866DCA" w:rsidRDefault="001205C4" w:rsidP="00C4416B">
      <w:pPr>
        <w:shd w:val="clear" w:color="auto" w:fill="FFFFFF"/>
        <w:spacing w:line="312" w:lineRule="auto"/>
        <w:ind w:firstLine="709"/>
        <w:jc w:val="both"/>
        <w:rPr>
          <w:color w:val="000000"/>
          <w:szCs w:val="28"/>
        </w:rPr>
      </w:pPr>
    </w:p>
    <w:p w:rsidR="00C4416B" w:rsidRDefault="00C4416B" w:rsidP="00C4416B">
      <w:pPr>
        <w:pStyle w:val="1"/>
        <w:jc w:val="center"/>
      </w:pPr>
      <w:bookmarkStart w:id="45" w:name="_Toc420662034"/>
      <w:r>
        <w:lastRenderedPageBreak/>
        <w:t>РАЗДЕЛ 5. ФОРМИРОВАНИЕ МЕЖРЕГИОНАЛЬНОГО ФИНАНСОВОГО И УПРАВЛЕНЧЕСКОГО ЦЕНТРА, РАЗВИТИЕ БЮДЖЕТНОГО СЕКТОРА</w:t>
      </w:r>
      <w:bookmarkEnd w:id="45"/>
    </w:p>
    <w:p w:rsidR="001205C4" w:rsidRPr="001205C4" w:rsidRDefault="001205C4" w:rsidP="001205C4"/>
    <w:p w:rsidR="00C4416B" w:rsidRDefault="00C4416B" w:rsidP="001205C4">
      <w:pPr>
        <w:pStyle w:val="20"/>
      </w:pPr>
      <w:bookmarkStart w:id="46" w:name="_Toc420662035"/>
      <w:r>
        <w:t>5.1. Повышение эффективности государственного и муниципального управления</w:t>
      </w:r>
      <w:bookmarkEnd w:id="46"/>
    </w:p>
    <w:p w:rsidR="00C4416B" w:rsidRDefault="00C4416B" w:rsidP="00C4416B">
      <w:pPr>
        <w:spacing w:line="360" w:lineRule="auto"/>
        <w:ind w:firstLine="709"/>
        <w:jc w:val="both"/>
        <w:rPr>
          <w:rFonts w:eastAsiaTheme="minorHAnsi"/>
          <w:szCs w:val="28"/>
          <w:lang w:eastAsia="en-US"/>
        </w:rPr>
      </w:pPr>
    </w:p>
    <w:p w:rsidR="00774915" w:rsidRDefault="00774915" w:rsidP="00D735A1">
      <w:pPr>
        <w:suppressAutoHyphens/>
        <w:spacing w:line="312" w:lineRule="auto"/>
        <w:ind w:firstLine="709"/>
        <w:jc w:val="both"/>
        <w:rPr>
          <w:szCs w:val="28"/>
        </w:rPr>
      </w:pPr>
      <w:r w:rsidRPr="008419BA">
        <w:rPr>
          <w:szCs w:val="28"/>
        </w:rPr>
        <w:t>В рамках повышения эффективности системы государственного и муниципального управления приоритетными направлениями являлись совершенствование системы профессионального развития гражданских и муниципальных служащих</w:t>
      </w:r>
      <w:r>
        <w:rPr>
          <w:szCs w:val="28"/>
        </w:rPr>
        <w:t xml:space="preserve"> и </w:t>
      </w:r>
      <w:r w:rsidRPr="008419BA">
        <w:rPr>
          <w:szCs w:val="28"/>
        </w:rPr>
        <w:t>оптимизация организационно-штатных структур исполнительных органов государственной власти Воронежской области (далее – ИОГВ)</w:t>
      </w:r>
      <w:r>
        <w:rPr>
          <w:szCs w:val="28"/>
        </w:rPr>
        <w:t>.</w:t>
      </w:r>
      <w:r w:rsidRPr="008419BA">
        <w:rPr>
          <w:szCs w:val="28"/>
        </w:rPr>
        <w:t xml:space="preserve"> </w:t>
      </w:r>
    </w:p>
    <w:p w:rsidR="00FD4E71" w:rsidRDefault="00C4416B" w:rsidP="00D735A1">
      <w:pPr>
        <w:spacing w:line="312" w:lineRule="auto"/>
        <w:ind w:firstLine="709"/>
        <w:jc w:val="both"/>
        <w:rPr>
          <w:rFonts w:eastAsiaTheme="minorHAnsi" w:cstheme="minorBidi"/>
          <w:szCs w:val="28"/>
          <w:lang w:eastAsia="en-US"/>
        </w:rPr>
      </w:pPr>
      <w:r w:rsidRPr="0012491F">
        <w:rPr>
          <w:rFonts w:eastAsiaTheme="minorHAnsi"/>
          <w:szCs w:val="28"/>
          <w:lang w:eastAsia="en-US"/>
        </w:rPr>
        <w:t xml:space="preserve">В </w:t>
      </w:r>
      <w:r>
        <w:rPr>
          <w:rFonts w:eastAsiaTheme="minorHAnsi"/>
          <w:szCs w:val="28"/>
          <w:lang w:eastAsia="en-US"/>
        </w:rPr>
        <w:t xml:space="preserve">2014 году </w:t>
      </w:r>
      <w:r w:rsidR="00470ABA">
        <w:rPr>
          <w:rFonts w:eastAsiaTheme="minorHAnsi"/>
          <w:szCs w:val="28"/>
          <w:lang w:eastAsia="en-US"/>
        </w:rPr>
        <w:t xml:space="preserve">была продолжена работа по </w:t>
      </w:r>
      <w:r w:rsidR="00FD4E71" w:rsidRPr="0012491F">
        <w:rPr>
          <w:rFonts w:eastAsiaTheme="minorHAnsi"/>
          <w:szCs w:val="28"/>
          <w:lang w:eastAsia="en-US"/>
        </w:rPr>
        <w:t>обеспечение профессионального развития государственных гражданских служащих, муниципальных служащих и выборных должностных лиц местного самоуправления Воронежской области.</w:t>
      </w:r>
      <w:r w:rsidR="00FD4E71">
        <w:rPr>
          <w:rFonts w:eastAsiaTheme="minorHAnsi"/>
          <w:szCs w:val="28"/>
          <w:lang w:eastAsia="en-US"/>
        </w:rPr>
        <w:t xml:space="preserve"> </w:t>
      </w:r>
      <w:r w:rsidR="00470ABA">
        <w:rPr>
          <w:rFonts w:eastAsiaTheme="minorHAnsi"/>
          <w:szCs w:val="28"/>
          <w:lang w:eastAsia="en-US"/>
        </w:rPr>
        <w:t>В</w:t>
      </w:r>
      <w:r w:rsidR="003120A3">
        <w:rPr>
          <w:rFonts w:eastAsiaTheme="minorHAnsi" w:cstheme="minorBidi"/>
          <w:szCs w:val="28"/>
          <w:lang w:eastAsia="en-US"/>
        </w:rPr>
        <w:t xml:space="preserve"> </w:t>
      </w:r>
      <w:r w:rsidRPr="0012491F">
        <w:rPr>
          <w:rFonts w:eastAsiaTheme="minorHAnsi" w:cstheme="minorBidi"/>
          <w:szCs w:val="28"/>
          <w:lang w:eastAsia="en-US"/>
        </w:rPr>
        <w:t>соответствии с государственными контрактами на оказание образовательных услуг</w:t>
      </w:r>
      <w:r w:rsidR="003120A3" w:rsidRPr="003120A3">
        <w:rPr>
          <w:rFonts w:eastAsiaTheme="minorHAnsi"/>
          <w:szCs w:val="28"/>
          <w:lang w:eastAsia="en-US"/>
        </w:rPr>
        <w:t xml:space="preserve"> </w:t>
      </w:r>
      <w:r w:rsidR="00FD4E71">
        <w:rPr>
          <w:rFonts w:eastAsiaTheme="minorHAnsi"/>
          <w:szCs w:val="28"/>
          <w:lang w:eastAsia="en-US"/>
        </w:rPr>
        <w:t xml:space="preserve">в течение 2014 года </w:t>
      </w:r>
      <w:r w:rsidRPr="0012491F">
        <w:rPr>
          <w:rFonts w:eastAsiaTheme="minorHAnsi" w:cstheme="minorBidi"/>
          <w:szCs w:val="28"/>
          <w:lang w:eastAsia="en-US"/>
        </w:rPr>
        <w:t xml:space="preserve">повышение квалификации прошли </w:t>
      </w:r>
      <w:r w:rsidRPr="002C4B2D">
        <w:rPr>
          <w:rFonts w:eastAsiaTheme="minorHAnsi" w:cstheme="minorBidi"/>
          <w:szCs w:val="28"/>
          <w:lang w:eastAsia="en-US"/>
        </w:rPr>
        <w:t>295 гражданских служащих</w:t>
      </w:r>
      <w:r>
        <w:rPr>
          <w:rFonts w:eastAsiaTheme="minorHAnsi" w:cstheme="minorBidi"/>
          <w:szCs w:val="28"/>
          <w:lang w:eastAsia="en-US"/>
        </w:rPr>
        <w:t xml:space="preserve">, </w:t>
      </w:r>
      <w:r w:rsidRPr="002C4B2D">
        <w:rPr>
          <w:rFonts w:eastAsiaTheme="minorHAnsi" w:cstheme="minorBidi"/>
          <w:szCs w:val="28"/>
          <w:lang w:eastAsia="en-US"/>
        </w:rPr>
        <w:t xml:space="preserve"> 516 муниципальных служащих и выборных должностных лиц местного самоуправления</w:t>
      </w:r>
      <w:r w:rsidR="00FD4E71">
        <w:rPr>
          <w:rFonts w:eastAsiaTheme="minorHAnsi" w:cstheme="minorBidi"/>
          <w:szCs w:val="28"/>
          <w:lang w:eastAsia="en-US"/>
        </w:rPr>
        <w:t xml:space="preserve"> </w:t>
      </w:r>
      <w:r w:rsidR="00FD4E71">
        <w:rPr>
          <w:rFonts w:eastAsiaTheme="minorHAnsi"/>
          <w:szCs w:val="28"/>
          <w:lang w:eastAsia="en-US"/>
        </w:rPr>
        <w:t xml:space="preserve">по различным образовательным программам, в числе  которых: </w:t>
      </w:r>
    </w:p>
    <w:p w:rsidR="00FD4E71" w:rsidRDefault="00FD4E71" w:rsidP="00D735A1">
      <w:pPr>
        <w:spacing w:line="312" w:lineRule="auto"/>
        <w:ind w:firstLine="709"/>
        <w:jc w:val="both"/>
        <w:rPr>
          <w:rFonts w:eastAsiaTheme="minorHAnsi" w:cstheme="minorBidi"/>
          <w:szCs w:val="28"/>
          <w:lang w:eastAsia="en-US"/>
        </w:rPr>
      </w:pPr>
      <w:r>
        <w:rPr>
          <w:rFonts w:eastAsiaTheme="minorHAnsi" w:cstheme="minorBidi"/>
          <w:szCs w:val="28"/>
          <w:lang w:eastAsia="en-US"/>
        </w:rPr>
        <w:t>- о</w:t>
      </w:r>
      <w:r w:rsidRPr="0012491F">
        <w:rPr>
          <w:rFonts w:eastAsiaTheme="minorHAnsi" w:cstheme="minorBidi"/>
          <w:szCs w:val="28"/>
          <w:lang w:eastAsia="en-US"/>
        </w:rPr>
        <w:t>рганизационно-правовые основы государственной гражданской службы</w:t>
      </w:r>
      <w:r>
        <w:rPr>
          <w:rFonts w:eastAsiaTheme="minorHAnsi" w:cstheme="minorBidi"/>
          <w:szCs w:val="28"/>
          <w:lang w:eastAsia="en-US"/>
        </w:rPr>
        <w:t>;</w:t>
      </w:r>
      <w:r w:rsidRPr="00FD4E71">
        <w:rPr>
          <w:rFonts w:eastAsiaTheme="minorHAnsi" w:cstheme="minorBidi"/>
          <w:szCs w:val="28"/>
          <w:lang w:eastAsia="en-US"/>
        </w:rPr>
        <w:t xml:space="preserve"> </w:t>
      </w:r>
    </w:p>
    <w:p w:rsidR="00FD4E71" w:rsidRDefault="00FD4E71" w:rsidP="00D735A1">
      <w:pPr>
        <w:spacing w:line="312" w:lineRule="auto"/>
        <w:ind w:firstLine="709"/>
        <w:jc w:val="both"/>
        <w:rPr>
          <w:rFonts w:eastAsiaTheme="minorHAnsi" w:cstheme="minorBidi"/>
          <w:szCs w:val="28"/>
          <w:lang w:eastAsia="en-US"/>
        </w:rPr>
      </w:pPr>
      <w:r>
        <w:rPr>
          <w:rFonts w:eastAsiaTheme="minorHAnsi" w:cstheme="minorBidi"/>
          <w:szCs w:val="28"/>
          <w:lang w:eastAsia="en-US"/>
        </w:rPr>
        <w:t xml:space="preserve">- </w:t>
      </w:r>
      <w:r w:rsidRPr="0012491F">
        <w:rPr>
          <w:rFonts w:eastAsiaTheme="minorHAnsi" w:cstheme="minorBidi"/>
          <w:szCs w:val="28"/>
          <w:lang w:eastAsia="en-US"/>
        </w:rPr>
        <w:t>«</w:t>
      </w:r>
      <w:r>
        <w:rPr>
          <w:rFonts w:eastAsiaTheme="minorHAnsi" w:cstheme="minorBidi"/>
          <w:szCs w:val="28"/>
          <w:lang w:eastAsia="en-US"/>
        </w:rPr>
        <w:t>с</w:t>
      </w:r>
      <w:r w:rsidRPr="0012491F">
        <w:rPr>
          <w:rFonts w:eastAsiaTheme="minorHAnsi" w:cstheme="minorBidi"/>
          <w:szCs w:val="28"/>
          <w:lang w:eastAsia="en-US"/>
        </w:rPr>
        <w:t>оциально-экономическое развитие региона. Основы стратегического планирования»</w:t>
      </w:r>
      <w:r>
        <w:rPr>
          <w:rFonts w:eastAsiaTheme="minorHAnsi" w:cstheme="minorBidi"/>
          <w:szCs w:val="28"/>
          <w:lang w:eastAsia="en-US"/>
        </w:rPr>
        <w:t>;</w:t>
      </w:r>
    </w:p>
    <w:p w:rsidR="00FD4E71" w:rsidRDefault="00FD4E71" w:rsidP="00D735A1">
      <w:pPr>
        <w:spacing w:line="312" w:lineRule="auto"/>
        <w:ind w:firstLine="709"/>
        <w:jc w:val="both"/>
        <w:rPr>
          <w:rFonts w:eastAsiaTheme="minorHAnsi" w:cstheme="minorBidi"/>
          <w:szCs w:val="28"/>
          <w:lang w:eastAsia="en-US"/>
        </w:rPr>
      </w:pPr>
      <w:r>
        <w:rPr>
          <w:rFonts w:eastAsiaTheme="minorHAnsi" w:cstheme="minorBidi"/>
          <w:szCs w:val="28"/>
          <w:lang w:eastAsia="en-US"/>
        </w:rPr>
        <w:t>- «эф</w:t>
      </w:r>
      <w:r w:rsidRPr="0012491F">
        <w:rPr>
          <w:rFonts w:eastAsiaTheme="minorHAnsi" w:cstheme="minorBidi"/>
          <w:szCs w:val="28"/>
          <w:lang w:eastAsia="en-US"/>
        </w:rPr>
        <w:t>фективный менеджмент в органах государственной власти»</w:t>
      </w:r>
      <w:r>
        <w:rPr>
          <w:rFonts w:eastAsiaTheme="minorHAnsi" w:cstheme="minorBidi"/>
          <w:szCs w:val="28"/>
          <w:lang w:eastAsia="en-US"/>
        </w:rPr>
        <w:t>;</w:t>
      </w:r>
    </w:p>
    <w:p w:rsidR="00FD4E71" w:rsidRDefault="00FD4E71" w:rsidP="00D735A1">
      <w:pPr>
        <w:spacing w:line="312" w:lineRule="auto"/>
        <w:ind w:firstLine="709"/>
        <w:jc w:val="both"/>
        <w:rPr>
          <w:rFonts w:eastAsiaTheme="minorHAnsi" w:cstheme="minorBidi"/>
          <w:szCs w:val="28"/>
          <w:lang w:eastAsia="en-US"/>
        </w:rPr>
      </w:pPr>
      <w:r>
        <w:rPr>
          <w:rFonts w:eastAsiaTheme="minorHAnsi" w:cstheme="minorBidi"/>
          <w:szCs w:val="28"/>
          <w:lang w:eastAsia="en-US"/>
        </w:rPr>
        <w:t>-</w:t>
      </w:r>
      <w:r w:rsidRPr="0012491F">
        <w:rPr>
          <w:rFonts w:eastAsiaTheme="minorHAnsi" w:cstheme="minorBidi"/>
          <w:szCs w:val="28"/>
          <w:lang w:eastAsia="en-US"/>
        </w:rPr>
        <w:t xml:space="preserve"> </w:t>
      </w:r>
      <w:r w:rsidR="00014D73">
        <w:rPr>
          <w:rFonts w:eastAsiaTheme="minorHAnsi" w:cstheme="minorBidi"/>
          <w:szCs w:val="28"/>
          <w:lang w:eastAsia="en-US"/>
        </w:rPr>
        <w:t>«п</w:t>
      </w:r>
      <w:r w:rsidRPr="0012491F">
        <w:rPr>
          <w:rFonts w:eastAsiaTheme="minorHAnsi" w:cstheme="minorBidi"/>
          <w:szCs w:val="28"/>
          <w:lang w:eastAsia="en-US"/>
        </w:rPr>
        <w:t>рофилактика и противодействие коррупции в органах государственной власти»</w:t>
      </w:r>
      <w:r w:rsidR="00014D73">
        <w:rPr>
          <w:rFonts w:eastAsiaTheme="minorHAnsi" w:cstheme="minorBidi"/>
          <w:szCs w:val="28"/>
          <w:lang w:eastAsia="en-US"/>
        </w:rPr>
        <w:t>;</w:t>
      </w:r>
      <w:r w:rsidRPr="0012491F">
        <w:rPr>
          <w:rFonts w:eastAsiaTheme="minorHAnsi" w:cstheme="minorBidi"/>
          <w:szCs w:val="28"/>
          <w:lang w:eastAsia="en-US"/>
        </w:rPr>
        <w:t xml:space="preserve"> </w:t>
      </w:r>
    </w:p>
    <w:p w:rsidR="00014D73" w:rsidRPr="0012491F" w:rsidRDefault="00014D73" w:rsidP="00D735A1">
      <w:pPr>
        <w:spacing w:line="312" w:lineRule="auto"/>
        <w:ind w:firstLine="709"/>
        <w:jc w:val="both"/>
        <w:rPr>
          <w:rFonts w:eastAsiaTheme="minorHAnsi" w:cstheme="minorBidi"/>
          <w:szCs w:val="28"/>
          <w:lang w:eastAsia="en-US"/>
        </w:rPr>
      </w:pPr>
      <w:r>
        <w:rPr>
          <w:szCs w:val="28"/>
        </w:rPr>
        <w:t xml:space="preserve">- </w:t>
      </w:r>
      <w:r w:rsidRPr="0012491F">
        <w:rPr>
          <w:szCs w:val="28"/>
        </w:rPr>
        <w:t>«</w:t>
      </w:r>
      <w:r>
        <w:rPr>
          <w:szCs w:val="28"/>
        </w:rPr>
        <w:t>а</w:t>
      </w:r>
      <w:r w:rsidRPr="0012491F">
        <w:rPr>
          <w:szCs w:val="28"/>
        </w:rPr>
        <w:t>ктуальные вопросы повышения эффективности муниципального управления в современных условиях»</w:t>
      </w:r>
      <w:r>
        <w:rPr>
          <w:szCs w:val="28"/>
        </w:rPr>
        <w:t>;</w:t>
      </w:r>
    </w:p>
    <w:p w:rsidR="00FD4E71" w:rsidRDefault="00014D73" w:rsidP="00D735A1">
      <w:pPr>
        <w:spacing w:line="312" w:lineRule="auto"/>
        <w:ind w:firstLine="709"/>
        <w:jc w:val="both"/>
        <w:rPr>
          <w:rFonts w:eastAsiaTheme="minorHAnsi" w:cstheme="minorBidi"/>
          <w:szCs w:val="28"/>
          <w:lang w:eastAsia="en-US"/>
        </w:rPr>
      </w:pPr>
      <w:r>
        <w:rPr>
          <w:rFonts w:eastAsiaTheme="minorHAnsi" w:cstheme="minorBidi"/>
          <w:szCs w:val="28"/>
          <w:lang w:eastAsia="en-US"/>
        </w:rPr>
        <w:t>-</w:t>
      </w:r>
      <w:r w:rsidR="00FD4E71" w:rsidRPr="0012491F">
        <w:rPr>
          <w:rFonts w:eastAsiaTheme="minorHAnsi" w:cstheme="minorBidi"/>
          <w:szCs w:val="28"/>
          <w:lang w:eastAsia="en-US"/>
        </w:rPr>
        <w:t xml:space="preserve"> «</w:t>
      </w:r>
      <w:r>
        <w:rPr>
          <w:rFonts w:eastAsiaTheme="minorHAnsi" w:cstheme="minorBidi"/>
          <w:szCs w:val="28"/>
          <w:lang w:eastAsia="en-US"/>
        </w:rPr>
        <w:t>у</w:t>
      </w:r>
      <w:r w:rsidR="00FD4E71" w:rsidRPr="0012491F">
        <w:rPr>
          <w:rFonts w:eastAsiaTheme="minorHAnsi" w:cstheme="minorBidi"/>
          <w:szCs w:val="28"/>
          <w:lang w:eastAsia="en-US"/>
        </w:rPr>
        <w:t>правление государственными и муниципальными закупками» (40 человек)</w:t>
      </w:r>
      <w:r>
        <w:rPr>
          <w:rFonts w:eastAsiaTheme="minorHAnsi" w:cstheme="minorBidi"/>
          <w:szCs w:val="28"/>
          <w:lang w:eastAsia="en-US"/>
        </w:rPr>
        <w:t xml:space="preserve"> и др.</w:t>
      </w:r>
    </w:p>
    <w:p w:rsidR="00C4416B" w:rsidRDefault="00FD4E71" w:rsidP="00D735A1">
      <w:pPr>
        <w:spacing w:line="312" w:lineRule="auto"/>
        <w:ind w:firstLine="709"/>
        <w:jc w:val="both"/>
        <w:rPr>
          <w:rFonts w:eastAsiaTheme="minorHAnsi"/>
          <w:szCs w:val="28"/>
          <w:lang w:eastAsia="en-US"/>
        </w:rPr>
      </w:pPr>
      <w:r>
        <w:rPr>
          <w:rFonts w:eastAsiaTheme="minorHAnsi"/>
          <w:szCs w:val="28"/>
          <w:lang w:eastAsia="en-US"/>
        </w:rPr>
        <w:t>И</w:t>
      </w:r>
      <w:r w:rsidR="00C4416B" w:rsidRPr="0012491F">
        <w:rPr>
          <w:rFonts w:eastAsiaTheme="minorHAnsi"/>
          <w:szCs w:val="28"/>
          <w:lang w:eastAsia="en-US"/>
        </w:rPr>
        <w:t xml:space="preserve">ндивидуальное обучение </w:t>
      </w:r>
      <w:r>
        <w:rPr>
          <w:rFonts w:eastAsiaTheme="minorHAnsi"/>
          <w:szCs w:val="28"/>
          <w:lang w:eastAsia="en-US"/>
        </w:rPr>
        <w:t xml:space="preserve">прошли </w:t>
      </w:r>
      <w:r w:rsidR="00C4416B" w:rsidRPr="00FA1505">
        <w:rPr>
          <w:rFonts w:eastAsiaTheme="minorHAnsi"/>
          <w:szCs w:val="28"/>
          <w:lang w:eastAsia="en-US"/>
        </w:rPr>
        <w:t>107 государственных гражданских и муниципальных служащих.</w:t>
      </w:r>
    </w:p>
    <w:p w:rsidR="00014D73" w:rsidRDefault="00014D73" w:rsidP="00D735A1">
      <w:pPr>
        <w:spacing w:line="312" w:lineRule="auto"/>
        <w:ind w:firstLine="709"/>
        <w:jc w:val="both"/>
        <w:rPr>
          <w:spacing w:val="-2"/>
          <w:szCs w:val="28"/>
        </w:rPr>
      </w:pPr>
      <w:r>
        <w:rPr>
          <w:spacing w:val="-2"/>
          <w:szCs w:val="28"/>
        </w:rPr>
        <w:t xml:space="preserve">Основными тенденциями развития  данного направления являются: </w:t>
      </w:r>
    </w:p>
    <w:p w:rsidR="00014D73" w:rsidRDefault="00014D73" w:rsidP="00D735A1">
      <w:pPr>
        <w:spacing w:line="312" w:lineRule="auto"/>
        <w:ind w:firstLine="709"/>
        <w:jc w:val="both"/>
        <w:rPr>
          <w:spacing w:val="-2"/>
          <w:szCs w:val="28"/>
        </w:rPr>
      </w:pPr>
      <w:r>
        <w:rPr>
          <w:spacing w:val="-2"/>
          <w:szCs w:val="28"/>
        </w:rPr>
        <w:lastRenderedPageBreak/>
        <w:t xml:space="preserve">- увеличение потребности обучения государственных и муниципальных служащих по программам повышения квалификации в сфере информационных технологий; </w:t>
      </w:r>
    </w:p>
    <w:p w:rsidR="00014D73" w:rsidRDefault="00014D73" w:rsidP="00D735A1">
      <w:pPr>
        <w:spacing w:line="312" w:lineRule="auto"/>
        <w:ind w:firstLine="709"/>
        <w:jc w:val="both"/>
        <w:rPr>
          <w:spacing w:val="-2"/>
          <w:szCs w:val="28"/>
        </w:rPr>
      </w:pPr>
      <w:r>
        <w:rPr>
          <w:spacing w:val="-2"/>
          <w:szCs w:val="28"/>
        </w:rPr>
        <w:t>- увеличение количества программ дополнительного профессионального образования, включая краткосрочные курсы повышения квалификации, предлагаемые образовательными организациями на территории Воронежской области;</w:t>
      </w:r>
    </w:p>
    <w:p w:rsidR="00014D73" w:rsidRDefault="00014D73" w:rsidP="00D735A1">
      <w:pPr>
        <w:spacing w:line="312" w:lineRule="auto"/>
        <w:ind w:firstLine="709"/>
        <w:jc w:val="both"/>
        <w:rPr>
          <w:spacing w:val="-2"/>
          <w:szCs w:val="28"/>
        </w:rPr>
      </w:pPr>
      <w:r>
        <w:rPr>
          <w:spacing w:val="-2"/>
          <w:szCs w:val="28"/>
        </w:rPr>
        <w:t xml:space="preserve">- увеличение количества государственных и муниципальных служащих, проходящих повышение квалификации по программам дополнительного профессионального образования. </w:t>
      </w:r>
    </w:p>
    <w:p w:rsidR="00014D73" w:rsidRPr="00FA1505" w:rsidRDefault="00014D73" w:rsidP="00D735A1">
      <w:pPr>
        <w:spacing w:line="312" w:lineRule="auto"/>
        <w:ind w:firstLine="709"/>
        <w:jc w:val="both"/>
        <w:rPr>
          <w:rFonts w:eastAsiaTheme="minorHAnsi" w:cstheme="minorBidi"/>
          <w:szCs w:val="28"/>
          <w:lang w:eastAsia="en-US"/>
        </w:rPr>
      </w:pPr>
      <w:r w:rsidRPr="00ED1211">
        <w:rPr>
          <w:spacing w:val="-2"/>
          <w:szCs w:val="28"/>
        </w:rPr>
        <w:t xml:space="preserve">Для повышения квалификации гражданских, муниципальных служащих и выборных должностных лиц местного самоуправления Воронежской </w:t>
      </w:r>
      <w:r>
        <w:rPr>
          <w:spacing w:val="-2"/>
          <w:szCs w:val="28"/>
        </w:rPr>
        <w:t>области в 2014</w:t>
      </w:r>
      <w:r w:rsidRPr="00ED1211">
        <w:rPr>
          <w:spacing w:val="-2"/>
          <w:szCs w:val="28"/>
        </w:rPr>
        <w:t xml:space="preserve"> году наиболее характерно расширение тематики программ обучения и профильных категорий работников, прошедших повышение квалификации. Большое внимание уделено качественной стороне обучения: привлечению высококвалифицированных преподавателей, использованию современных форм и методов обучения, сочетанию теоретических основ с практической направленностью профессиональной деятельности слушателей.</w:t>
      </w:r>
    </w:p>
    <w:p w:rsidR="00C4416B" w:rsidRDefault="00C4416B" w:rsidP="00B912C2">
      <w:pPr>
        <w:spacing w:line="312" w:lineRule="auto"/>
        <w:ind w:firstLine="709"/>
        <w:jc w:val="both"/>
        <w:rPr>
          <w:rFonts w:eastAsiaTheme="minorHAnsi"/>
          <w:szCs w:val="28"/>
          <w:lang w:eastAsia="en-US"/>
        </w:rPr>
      </w:pPr>
      <w:r>
        <w:rPr>
          <w:rFonts w:eastAsiaTheme="minorHAnsi"/>
          <w:szCs w:val="28"/>
          <w:lang w:eastAsia="en-US"/>
        </w:rPr>
        <w:t xml:space="preserve">В </w:t>
      </w:r>
      <w:r w:rsidRPr="0012491F">
        <w:rPr>
          <w:rFonts w:eastAsiaTheme="minorHAnsi"/>
          <w:szCs w:val="28"/>
          <w:lang w:eastAsia="en-US"/>
        </w:rPr>
        <w:t>2014 год</w:t>
      </w:r>
      <w:r>
        <w:rPr>
          <w:rFonts w:eastAsiaTheme="minorHAnsi"/>
          <w:szCs w:val="28"/>
          <w:lang w:eastAsia="en-US"/>
        </w:rPr>
        <w:t>у</w:t>
      </w:r>
      <w:r w:rsidRPr="0012491F">
        <w:rPr>
          <w:rFonts w:eastAsiaTheme="minorHAnsi"/>
          <w:szCs w:val="28"/>
          <w:lang w:eastAsia="en-US"/>
        </w:rPr>
        <w:t xml:space="preserve"> на повышение квалификации гражданских и муниципальных служащих, выборных должностных лиц местного самоуправления Воронежской области израсходовано </w:t>
      </w:r>
      <w:r w:rsidRPr="00FA1505">
        <w:rPr>
          <w:rFonts w:eastAsiaTheme="minorHAnsi"/>
          <w:szCs w:val="28"/>
          <w:lang w:eastAsia="en-US"/>
        </w:rPr>
        <w:t>6 271 476 рублей</w:t>
      </w:r>
      <w:r w:rsidRPr="0012491F">
        <w:rPr>
          <w:rFonts w:eastAsiaTheme="minorHAnsi"/>
          <w:szCs w:val="28"/>
          <w:lang w:eastAsia="en-US"/>
        </w:rPr>
        <w:t>, что составляет 96,</w:t>
      </w:r>
      <w:r>
        <w:rPr>
          <w:rFonts w:eastAsiaTheme="minorHAnsi"/>
          <w:szCs w:val="28"/>
          <w:lang w:eastAsia="en-US"/>
        </w:rPr>
        <w:t>5</w:t>
      </w:r>
      <w:r w:rsidRPr="0012491F">
        <w:rPr>
          <w:rFonts w:eastAsiaTheme="minorHAnsi"/>
          <w:szCs w:val="28"/>
          <w:lang w:eastAsia="en-US"/>
        </w:rPr>
        <w:t xml:space="preserve">% от запланированных на обучение средств областного бюджета. </w:t>
      </w:r>
    </w:p>
    <w:p w:rsidR="00C4416B" w:rsidRDefault="00C4416B" w:rsidP="00B912C2">
      <w:pPr>
        <w:spacing w:line="312" w:lineRule="auto"/>
        <w:ind w:firstLine="709"/>
        <w:jc w:val="both"/>
        <w:rPr>
          <w:spacing w:val="-2"/>
          <w:szCs w:val="28"/>
        </w:rPr>
      </w:pPr>
      <w:r>
        <w:rPr>
          <w:spacing w:val="-2"/>
          <w:szCs w:val="28"/>
        </w:rPr>
        <w:t xml:space="preserve">В долгосрочной перспективе </w:t>
      </w:r>
      <w:r w:rsidR="00014D73">
        <w:rPr>
          <w:spacing w:val="-2"/>
          <w:szCs w:val="28"/>
        </w:rPr>
        <w:t xml:space="preserve"> планируется</w:t>
      </w:r>
      <w:r>
        <w:rPr>
          <w:spacing w:val="-2"/>
          <w:szCs w:val="28"/>
        </w:rPr>
        <w:t xml:space="preserve">  расширение перечня  программ</w:t>
      </w:r>
      <w:r w:rsidR="00014D73">
        <w:rPr>
          <w:spacing w:val="-2"/>
          <w:szCs w:val="28"/>
        </w:rPr>
        <w:t xml:space="preserve"> дополнительного образования,</w:t>
      </w:r>
      <w:r w:rsidR="00CA6374">
        <w:rPr>
          <w:spacing w:val="-2"/>
          <w:szCs w:val="28"/>
        </w:rPr>
        <w:t xml:space="preserve"> </w:t>
      </w:r>
      <w:r>
        <w:rPr>
          <w:spacing w:val="-2"/>
          <w:szCs w:val="28"/>
        </w:rPr>
        <w:t xml:space="preserve">увеличение инновационной составляющей указанных программ, включая расширение дистанционных и интерактивных форм обучения. </w:t>
      </w:r>
    </w:p>
    <w:p w:rsidR="00C4416B" w:rsidRDefault="00014D73" w:rsidP="00B912C2">
      <w:pPr>
        <w:spacing w:line="312" w:lineRule="auto"/>
        <w:ind w:firstLine="709"/>
        <w:jc w:val="both"/>
        <w:rPr>
          <w:spacing w:val="-2"/>
          <w:szCs w:val="28"/>
        </w:rPr>
      </w:pPr>
      <w:r>
        <w:rPr>
          <w:spacing w:val="-2"/>
          <w:szCs w:val="28"/>
        </w:rPr>
        <w:t>И, одновременно,</w:t>
      </w:r>
      <w:r w:rsidR="00C4416B">
        <w:rPr>
          <w:spacing w:val="-2"/>
          <w:szCs w:val="28"/>
        </w:rPr>
        <w:t xml:space="preserve"> ожидается сохранение количества государственных и муниципальных служащих, проходящих повышение квалификации и переподготовку; </w:t>
      </w:r>
      <w:r>
        <w:rPr>
          <w:spacing w:val="-2"/>
          <w:szCs w:val="28"/>
        </w:rPr>
        <w:t xml:space="preserve"> </w:t>
      </w:r>
      <w:r w:rsidR="00C4416B">
        <w:rPr>
          <w:spacing w:val="-2"/>
          <w:szCs w:val="28"/>
        </w:rPr>
        <w:t>в долгосрочной перспективе прогнозируется рост их числа по мере преодоления кризисных явлений в национальной экономике. При этом ожидается существенное повышение информационной емкости и практической полезности программ дополнительного профессионального образования, внедрение практик ведущих научных школ и институтов в образовательный процесс.</w:t>
      </w:r>
    </w:p>
    <w:p w:rsidR="00CA6374" w:rsidRPr="00DF07B9" w:rsidRDefault="00CA6374" w:rsidP="00CA6374">
      <w:pPr>
        <w:spacing w:line="312" w:lineRule="auto"/>
        <w:ind w:firstLine="708"/>
        <w:jc w:val="both"/>
        <w:rPr>
          <w:szCs w:val="28"/>
        </w:rPr>
      </w:pPr>
      <w:r>
        <w:rPr>
          <w:szCs w:val="28"/>
        </w:rPr>
        <w:lastRenderedPageBreak/>
        <w:t>В</w:t>
      </w:r>
      <w:r w:rsidRPr="00DF07B9">
        <w:rPr>
          <w:szCs w:val="28"/>
        </w:rPr>
        <w:t xml:space="preserve"> 2014 году проводилась </w:t>
      </w:r>
      <w:r>
        <w:rPr>
          <w:szCs w:val="28"/>
        </w:rPr>
        <w:t>р</w:t>
      </w:r>
      <w:r w:rsidRPr="00DF07B9">
        <w:rPr>
          <w:szCs w:val="28"/>
        </w:rPr>
        <w:t>абота по оптимизации организационно-штатных структур исполнительных органов государственной власти Воронежской области</w:t>
      </w:r>
      <w:r>
        <w:rPr>
          <w:szCs w:val="28"/>
        </w:rPr>
        <w:t>, которая осуществлялась</w:t>
      </w:r>
      <w:r w:rsidRPr="00DF07B9">
        <w:rPr>
          <w:szCs w:val="28"/>
        </w:rPr>
        <w:t xml:space="preserve"> на основе функционального анализа и компетентностного подхода в соответствии с перечнем и объемом государственных полномочий органов исполнительной власти субъекта РФ, предусмотренных действующим законодательством.</w:t>
      </w:r>
    </w:p>
    <w:p w:rsidR="00CA6374" w:rsidRDefault="00CA6374" w:rsidP="00CA6374">
      <w:pPr>
        <w:spacing w:line="312" w:lineRule="auto"/>
        <w:ind w:firstLine="708"/>
        <w:jc w:val="both"/>
        <w:rPr>
          <w:szCs w:val="28"/>
        </w:rPr>
      </w:pPr>
      <w:r w:rsidRPr="00DF07B9">
        <w:rPr>
          <w:szCs w:val="28"/>
        </w:rPr>
        <w:t xml:space="preserve">В </w:t>
      </w:r>
      <w:r>
        <w:rPr>
          <w:szCs w:val="28"/>
        </w:rPr>
        <w:t xml:space="preserve">ходе данной работы </w:t>
      </w:r>
      <w:r w:rsidRPr="00DF07B9">
        <w:rPr>
          <w:szCs w:val="28"/>
        </w:rPr>
        <w:t xml:space="preserve">были внесены изменения в структуру правительства и исполнительных органов государственной власти Воронежской области.  </w:t>
      </w:r>
      <w:r>
        <w:rPr>
          <w:szCs w:val="28"/>
        </w:rPr>
        <w:t>П</w:t>
      </w:r>
      <w:r w:rsidRPr="00DF07B9">
        <w:rPr>
          <w:szCs w:val="28"/>
        </w:rPr>
        <w:t>роведены реорганизационные мероприятия в производственном блоке исполнительных органов государственной власти Воронежской области</w:t>
      </w:r>
      <w:r>
        <w:rPr>
          <w:szCs w:val="28"/>
        </w:rPr>
        <w:t xml:space="preserve">, </w:t>
      </w:r>
      <w:r w:rsidRPr="009C45D2">
        <w:rPr>
          <w:szCs w:val="28"/>
        </w:rPr>
        <w:t xml:space="preserve"> </w:t>
      </w:r>
      <w:r w:rsidRPr="00DF07B9">
        <w:rPr>
          <w:szCs w:val="28"/>
        </w:rPr>
        <w:t>создан орган по регулированию контрактной системы в сфере закупок и определена форма централизации закупок для государственных заказчиков Воронежской области в форме создания уполномоченного органа.</w:t>
      </w:r>
    </w:p>
    <w:p w:rsidR="00CA6374" w:rsidRDefault="00CA6374" w:rsidP="00CA6374">
      <w:pPr>
        <w:spacing w:line="312" w:lineRule="auto"/>
        <w:ind w:firstLine="708"/>
        <w:jc w:val="both"/>
        <w:rPr>
          <w:szCs w:val="28"/>
        </w:rPr>
      </w:pPr>
      <w:r w:rsidRPr="00DF07B9">
        <w:rPr>
          <w:szCs w:val="28"/>
        </w:rPr>
        <w:t xml:space="preserve">В </w:t>
      </w:r>
      <w:r>
        <w:rPr>
          <w:szCs w:val="28"/>
        </w:rPr>
        <w:t xml:space="preserve">2014 </w:t>
      </w:r>
      <w:r w:rsidRPr="00DF07B9">
        <w:rPr>
          <w:szCs w:val="28"/>
        </w:rPr>
        <w:t xml:space="preserve">утверждена </w:t>
      </w:r>
      <w:r>
        <w:rPr>
          <w:szCs w:val="28"/>
        </w:rPr>
        <w:t>У</w:t>
      </w:r>
      <w:r w:rsidRPr="00DF07B9">
        <w:rPr>
          <w:szCs w:val="28"/>
        </w:rPr>
        <w:t>казом губернатора Воронежской области от 17.10.2014 № 395-у новая структура исполнительных органов государственной власти Воронежской области</w:t>
      </w:r>
      <w:r>
        <w:rPr>
          <w:szCs w:val="28"/>
        </w:rPr>
        <w:t xml:space="preserve">, в которую входят - </w:t>
      </w:r>
      <w:r w:rsidRPr="009C45D2">
        <w:rPr>
          <w:szCs w:val="28"/>
        </w:rPr>
        <w:t xml:space="preserve"> </w:t>
      </w:r>
      <w:r w:rsidRPr="00DF07B9">
        <w:rPr>
          <w:szCs w:val="28"/>
        </w:rPr>
        <w:t>правительство Воронежской области, 16 департаментов, 9 управлений, 2 инспекции и представительство Воронежской области при федеральных органах государственной власти Российской Федерации.</w:t>
      </w:r>
    </w:p>
    <w:p w:rsidR="00CA6374" w:rsidRPr="00DF07B9" w:rsidRDefault="00CA6374" w:rsidP="00CA6374">
      <w:pPr>
        <w:spacing w:line="312" w:lineRule="auto"/>
        <w:ind w:firstLine="708"/>
        <w:jc w:val="both"/>
        <w:rPr>
          <w:szCs w:val="28"/>
        </w:rPr>
      </w:pPr>
      <w:r w:rsidRPr="00DF07B9">
        <w:rPr>
          <w:szCs w:val="28"/>
        </w:rPr>
        <w:t xml:space="preserve">В связи с </w:t>
      </w:r>
      <w:r>
        <w:rPr>
          <w:szCs w:val="28"/>
        </w:rPr>
        <w:t>реализацией</w:t>
      </w:r>
      <w:r w:rsidRPr="00DF07B9">
        <w:rPr>
          <w:szCs w:val="28"/>
        </w:rPr>
        <w:t xml:space="preserve"> дополнительно возложенных на исполнительные органы государственной власти Воронежской области функций (как переданных с федерального уровня, так и собственных полномочий субъекта Российской Федерации, осуществляемых за счет средств областного бюджета) увеличена штатная численность: </w:t>
      </w:r>
    </w:p>
    <w:p w:rsidR="00CA6374" w:rsidRPr="00DF07B9" w:rsidRDefault="00CA6374" w:rsidP="00CA6374">
      <w:pPr>
        <w:spacing w:line="312" w:lineRule="auto"/>
        <w:jc w:val="both"/>
        <w:rPr>
          <w:szCs w:val="28"/>
        </w:rPr>
      </w:pPr>
      <w:r w:rsidRPr="00DF07B9">
        <w:rPr>
          <w:szCs w:val="28"/>
        </w:rPr>
        <w:t>- государственной жилищной инспекции Воронежской области,</w:t>
      </w:r>
    </w:p>
    <w:p w:rsidR="00CA6374" w:rsidRPr="00DF07B9" w:rsidRDefault="00CA6374" w:rsidP="00CA6374">
      <w:pPr>
        <w:spacing w:line="312" w:lineRule="auto"/>
        <w:jc w:val="both"/>
        <w:rPr>
          <w:szCs w:val="28"/>
        </w:rPr>
      </w:pPr>
      <w:r w:rsidRPr="00DF07B9">
        <w:rPr>
          <w:szCs w:val="28"/>
        </w:rPr>
        <w:t xml:space="preserve">- управления делами Воронежской области, </w:t>
      </w:r>
    </w:p>
    <w:p w:rsidR="00CA6374" w:rsidRPr="00DF07B9" w:rsidRDefault="00CA6374" w:rsidP="00CA6374">
      <w:pPr>
        <w:spacing w:line="312" w:lineRule="auto"/>
        <w:jc w:val="both"/>
        <w:rPr>
          <w:szCs w:val="28"/>
        </w:rPr>
      </w:pPr>
      <w:r w:rsidRPr="00DF07B9">
        <w:rPr>
          <w:szCs w:val="28"/>
        </w:rPr>
        <w:t xml:space="preserve">а также аппарата правительства области. </w:t>
      </w:r>
    </w:p>
    <w:p w:rsidR="00CA6374" w:rsidRDefault="00CA6374" w:rsidP="00CA6374">
      <w:pPr>
        <w:spacing w:line="312" w:lineRule="auto"/>
        <w:ind w:firstLine="708"/>
        <w:jc w:val="both"/>
        <w:rPr>
          <w:szCs w:val="28"/>
        </w:rPr>
      </w:pPr>
      <w:r>
        <w:rPr>
          <w:szCs w:val="28"/>
        </w:rPr>
        <w:t>Д</w:t>
      </w:r>
      <w:r w:rsidRPr="00DF07B9">
        <w:rPr>
          <w:szCs w:val="28"/>
        </w:rPr>
        <w:t>анное увеличение проведено в условиях сдерживания роста численности исполнительных органов государственной власти Воронежской области в целях сокращения расходов на содержание государственных органов и не в полной мере удовлетворяет имеющуюся потребность.</w:t>
      </w:r>
    </w:p>
    <w:p w:rsidR="00CA6374" w:rsidRPr="00DF07B9" w:rsidRDefault="00CA6374" w:rsidP="00CA6374">
      <w:pPr>
        <w:spacing w:line="312" w:lineRule="auto"/>
        <w:ind w:firstLine="708"/>
        <w:jc w:val="both"/>
        <w:rPr>
          <w:szCs w:val="28"/>
        </w:rPr>
      </w:pPr>
      <w:r w:rsidRPr="00DF07B9">
        <w:rPr>
          <w:szCs w:val="28"/>
        </w:rPr>
        <w:t xml:space="preserve">Результаты проведенной работы позволили Воронежской области сохранить ведущие позиции среди регионов, имеющих наименьшие значения </w:t>
      </w:r>
      <w:r w:rsidRPr="00DF07B9">
        <w:rPr>
          <w:szCs w:val="28"/>
        </w:rPr>
        <w:lastRenderedPageBreak/>
        <w:t>показателей, определяющих удельную численность государственных гражданских служащих в органах исполнительной власти Воронежской области на 10 тыс. человек населения.</w:t>
      </w:r>
    </w:p>
    <w:p w:rsidR="00503397" w:rsidRPr="00ED1211" w:rsidRDefault="00503397" w:rsidP="00B912C2">
      <w:pPr>
        <w:spacing w:line="312" w:lineRule="auto"/>
        <w:ind w:firstLine="709"/>
        <w:jc w:val="both"/>
        <w:rPr>
          <w:spacing w:val="-2"/>
          <w:szCs w:val="28"/>
        </w:rPr>
      </w:pPr>
    </w:p>
    <w:p w:rsidR="00C81EF1" w:rsidRDefault="00C81EF1" w:rsidP="00D735A1">
      <w:pPr>
        <w:pStyle w:val="20"/>
      </w:pPr>
      <w:bookmarkStart w:id="47" w:name="_Toc420662036"/>
      <w:r>
        <w:t>5.2. Повышение бюджетной эффективности региона</w:t>
      </w:r>
      <w:bookmarkEnd w:id="47"/>
    </w:p>
    <w:p w:rsidR="00A56018" w:rsidRDefault="00A56018" w:rsidP="00A56018">
      <w:pPr>
        <w:spacing w:line="264" w:lineRule="auto"/>
        <w:ind w:firstLine="709"/>
        <w:jc w:val="both"/>
        <w:rPr>
          <w:szCs w:val="28"/>
        </w:rPr>
      </w:pPr>
    </w:p>
    <w:p w:rsidR="00A56018" w:rsidRDefault="00A56018" w:rsidP="00D735A1">
      <w:pPr>
        <w:spacing w:line="312" w:lineRule="auto"/>
        <w:ind w:firstLine="709"/>
        <w:jc w:val="both"/>
        <w:rPr>
          <w:szCs w:val="28"/>
        </w:rPr>
      </w:pPr>
      <w:r w:rsidRPr="00C55B3C">
        <w:rPr>
          <w:szCs w:val="28"/>
        </w:rPr>
        <w:t>Обеспечение долгосрочной сбалансированности и устойчивости бюджета Воронежской области является важнейшей предпосылкой сохранения макроэкономической стабильности, которая, в свою очередь, создает базовые условия для экономического роста, улучшения инвестиционного климата, диверсификации и повышения конкурентоспособности субъектов экономической деятельности, основанной на инновационном развитии, рост</w:t>
      </w:r>
      <w:r>
        <w:rPr>
          <w:szCs w:val="28"/>
        </w:rPr>
        <w:t>е</w:t>
      </w:r>
      <w:r w:rsidRPr="00C55B3C">
        <w:rPr>
          <w:szCs w:val="28"/>
        </w:rPr>
        <w:t xml:space="preserve"> реальной заработной платы в экономике </w:t>
      </w:r>
      <w:r>
        <w:rPr>
          <w:szCs w:val="28"/>
        </w:rPr>
        <w:t xml:space="preserve">и </w:t>
      </w:r>
      <w:r w:rsidRPr="00C55B3C">
        <w:rPr>
          <w:szCs w:val="28"/>
        </w:rPr>
        <w:t>создани</w:t>
      </w:r>
      <w:r>
        <w:rPr>
          <w:szCs w:val="28"/>
        </w:rPr>
        <w:t>и</w:t>
      </w:r>
      <w:r w:rsidRPr="00C55B3C">
        <w:rPr>
          <w:szCs w:val="28"/>
        </w:rPr>
        <w:t xml:space="preserve"> рабочих мест, требующих</w:t>
      </w:r>
      <w:r>
        <w:rPr>
          <w:szCs w:val="28"/>
        </w:rPr>
        <w:t xml:space="preserve"> высококвалифицированных кадров</w:t>
      </w:r>
      <w:r w:rsidRPr="00C55B3C">
        <w:rPr>
          <w:szCs w:val="28"/>
        </w:rPr>
        <w:t>.</w:t>
      </w:r>
    </w:p>
    <w:p w:rsidR="00BA197E" w:rsidRDefault="00BA197E" w:rsidP="00D735A1">
      <w:pPr>
        <w:spacing w:line="312" w:lineRule="auto"/>
        <w:ind w:firstLine="709"/>
        <w:jc w:val="both"/>
        <w:rPr>
          <w:color w:val="000000" w:themeColor="text1"/>
          <w:szCs w:val="28"/>
        </w:rPr>
      </w:pPr>
      <w:r w:rsidRPr="00C55B3C">
        <w:rPr>
          <w:szCs w:val="28"/>
        </w:rPr>
        <w:t xml:space="preserve">В 2014 году доходы консолидированного бюджета области достигли 93,6 млрд. рублей, собственные (налоговые и неналоговые доходы) </w:t>
      </w:r>
      <w:r>
        <w:rPr>
          <w:szCs w:val="28"/>
        </w:rPr>
        <w:t>–</w:t>
      </w:r>
      <w:r w:rsidRPr="00C55B3C">
        <w:rPr>
          <w:szCs w:val="28"/>
        </w:rPr>
        <w:t xml:space="preserve"> 72,5 млрд. руб</w:t>
      </w:r>
      <w:r>
        <w:rPr>
          <w:szCs w:val="28"/>
        </w:rPr>
        <w:t>лей</w:t>
      </w:r>
      <w:r w:rsidRPr="00C55B3C">
        <w:rPr>
          <w:szCs w:val="28"/>
        </w:rPr>
        <w:t>, что соответственно составляет 102,3 и 107,2</w:t>
      </w:r>
      <w:r>
        <w:rPr>
          <w:szCs w:val="28"/>
        </w:rPr>
        <w:t xml:space="preserve">% </w:t>
      </w:r>
      <w:r w:rsidRPr="00C55B3C">
        <w:rPr>
          <w:szCs w:val="28"/>
        </w:rPr>
        <w:t>к уровню 2013 года. По объему налоговых и неналоговых доходов (72,5 млрд. рублей) Воронежская область находится на 27</w:t>
      </w:r>
      <w:r>
        <w:rPr>
          <w:szCs w:val="28"/>
        </w:rPr>
        <w:t>-ом</w:t>
      </w:r>
      <w:r w:rsidRPr="00C55B3C">
        <w:rPr>
          <w:szCs w:val="28"/>
        </w:rPr>
        <w:t xml:space="preserve"> месте среди 83</w:t>
      </w:r>
      <w:r>
        <w:rPr>
          <w:szCs w:val="28"/>
        </w:rPr>
        <w:t>-х</w:t>
      </w:r>
      <w:r w:rsidRPr="00C55B3C">
        <w:rPr>
          <w:szCs w:val="28"/>
        </w:rPr>
        <w:t xml:space="preserve"> субъектов РФ, поднявшись на 5 позиций с 2008 года.</w:t>
      </w:r>
    </w:p>
    <w:p w:rsidR="00BA197E" w:rsidRPr="00D3664C" w:rsidRDefault="00A56018" w:rsidP="00D735A1">
      <w:pPr>
        <w:spacing w:line="312" w:lineRule="auto"/>
        <w:ind w:firstLine="709"/>
        <w:jc w:val="both"/>
        <w:rPr>
          <w:szCs w:val="28"/>
        </w:rPr>
      </w:pPr>
      <w:r w:rsidRPr="00A56018">
        <w:rPr>
          <w:color w:val="000000" w:themeColor="text1"/>
          <w:szCs w:val="28"/>
        </w:rPr>
        <w:t xml:space="preserve">Структура собственных доходов консолидированного бюджета изменилась незначительно. Основными доходными источниками в 2014 году остаются </w:t>
      </w:r>
      <w:r w:rsidR="00BA197E" w:rsidRPr="00D3664C">
        <w:rPr>
          <w:szCs w:val="28"/>
        </w:rPr>
        <w:t>налог на доходы физических лиц</w:t>
      </w:r>
      <w:r w:rsidR="00BA197E">
        <w:rPr>
          <w:szCs w:val="28"/>
        </w:rPr>
        <w:t xml:space="preserve"> </w:t>
      </w:r>
      <w:r w:rsidR="00BA197E" w:rsidRPr="00D3664C">
        <w:rPr>
          <w:szCs w:val="28"/>
        </w:rPr>
        <w:t>– 27087 млн. рублей (37,4%), на</w:t>
      </w:r>
      <w:r w:rsidR="00BA197E">
        <w:rPr>
          <w:szCs w:val="28"/>
        </w:rPr>
        <w:t>лог на прибыль организаций – 14</w:t>
      </w:r>
      <w:r w:rsidR="00BA197E" w:rsidRPr="00D3664C">
        <w:rPr>
          <w:szCs w:val="28"/>
        </w:rPr>
        <w:t xml:space="preserve">086 млн. рублей </w:t>
      </w:r>
      <w:r w:rsidR="00BA197E">
        <w:rPr>
          <w:szCs w:val="28"/>
        </w:rPr>
        <w:t>(19,4%), акцизы – 7</w:t>
      </w:r>
      <w:r w:rsidR="00BA197E" w:rsidRPr="00D3664C">
        <w:rPr>
          <w:szCs w:val="28"/>
        </w:rPr>
        <w:t>754 млн. рублей (10,7%) и налог</w:t>
      </w:r>
      <w:r w:rsidR="00BA197E">
        <w:rPr>
          <w:szCs w:val="28"/>
        </w:rPr>
        <w:t>и</w:t>
      </w:r>
      <w:r w:rsidR="00BA197E" w:rsidRPr="00D3664C">
        <w:rPr>
          <w:szCs w:val="28"/>
        </w:rPr>
        <w:t xml:space="preserve"> на имущество</w:t>
      </w:r>
      <w:r w:rsidR="00BA197E">
        <w:rPr>
          <w:szCs w:val="28"/>
        </w:rPr>
        <w:t xml:space="preserve"> </w:t>
      </w:r>
      <w:r w:rsidR="00BA197E" w:rsidRPr="00D3664C">
        <w:rPr>
          <w:szCs w:val="28"/>
        </w:rPr>
        <w:t xml:space="preserve">– </w:t>
      </w:r>
      <w:r w:rsidR="00BA197E">
        <w:rPr>
          <w:szCs w:val="28"/>
        </w:rPr>
        <w:t>11 883</w:t>
      </w:r>
      <w:r w:rsidR="00BA197E" w:rsidRPr="00D3664C">
        <w:rPr>
          <w:szCs w:val="28"/>
        </w:rPr>
        <w:t xml:space="preserve"> млн. рублей (</w:t>
      </w:r>
      <w:r w:rsidR="00BA197E">
        <w:rPr>
          <w:szCs w:val="28"/>
        </w:rPr>
        <w:t>16,4</w:t>
      </w:r>
      <w:r w:rsidR="00BA197E" w:rsidRPr="00D3664C">
        <w:rPr>
          <w:szCs w:val="28"/>
        </w:rPr>
        <w:t>%).</w:t>
      </w:r>
    </w:p>
    <w:p w:rsidR="00BA197E" w:rsidRDefault="00BA197E" w:rsidP="00D735A1">
      <w:pPr>
        <w:spacing w:line="312" w:lineRule="auto"/>
        <w:ind w:firstLine="709"/>
        <w:jc w:val="both"/>
        <w:rPr>
          <w:szCs w:val="28"/>
        </w:rPr>
      </w:pPr>
      <w:r>
        <w:rPr>
          <w:szCs w:val="28"/>
        </w:rPr>
        <w:t>В 2014 году</w:t>
      </w:r>
      <w:r w:rsidRPr="00F947A6">
        <w:rPr>
          <w:szCs w:val="28"/>
        </w:rPr>
        <w:t xml:space="preserve"> сохраняется тенденция сокращения зависимости консолидированного бюджета Воронежской области от федеральных денег. Доля налоговых и неналоговых доходов в общем объеме доходов консолидированного бюджета области в 201</w:t>
      </w:r>
      <w:r>
        <w:rPr>
          <w:szCs w:val="28"/>
        </w:rPr>
        <w:t>4</w:t>
      </w:r>
      <w:r w:rsidRPr="00F947A6">
        <w:rPr>
          <w:szCs w:val="28"/>
        </w:rPr>
        <w:t xml:space="preserve"> году достигла 7</w:t>
      </w:r>
      <w:r>
        <w:rPr>
          <w:szCs w:val="28"/>
        </w:rPr>
        <w:t>7,4% (в 2008 году</w:t>
      </w:r>
      <w:r w:rsidRPr="00F947A6">
        <w:rPr>
          <w:szCs w:val="28"/>
        </w:rPr>
        <w:t xml:space="preserve"> – 69,3%, </w:t>
      </w:r>
      <w:r>
        <w:rPr>
          <w:szCs w:val="28"/>
        </w:rPr>
        <w:t>в 2013 году – 73,9%</w:t>
      </w:r>
      <w:r w:rsidRPr="00F947A6">
        <w:rPr>
          <w:szCs w:val="28"/>
        </w:rPr>
        <w:t>).</w:t>
      </w:r>
    </w:p>
    <w:p w:rsidR="00CA6374" w:rsidRDefault="00CA6374" w:rsidP="00D735A1">
      <w:pPr>
        <w:spacing w:line="312" w:lineRule="auto"/>
        <w:ind w:firstLine="709"/>
        <w:jc w:val="both"/>
        <w:rPr>
          <w:szCs w:val="28"/>
        </w:rPr>
      </w:pPr>
    </w:p>
    <w:p w:rsidR="00CA6374" w:rsidRDefault="00CA6374" w:rsidP="00D735A1">
      <w:pPr>
        <w:spacing w:line="312" w:lineRule="auto"/>
        <w:ind w:firstLine="709"/>
        <w:jc w:val="both"/>
        <w:rPr>
          <w:szCs w:val="28"/>
        </w:rPr>
      </w:pPr>
    </w:p>
    <w:p w:rsidR="00CA6374" w:rsidRDefault="00CA6374" w:rsidP="00D735A1">
      <w:pPr>
        <w:spacing w:line="312" w:lineRule="auto"/>
        <w:ind w:firstLine="709"/>
        <w:jc w:val="both"/>
        <w:rPr>
          <w:szCs w:val="28"/>
        </w:rPr>
      </w:pPr>
    </w:p>
    <w:p w:rsidR="00BA197E" w:rsidRDefault="00BA197E" w:rsidP="00E61D43">
      <w:pPr>
        <w:spacing w:line="264" w:lineRule="auto"/>
        <w:ind w:firstLine="709"/>
        <w:jc w:val="both"/>
        <w:rPr>
          <w:b/>
          <w:color w:val="000000" w:themeColor="text1"/>
          <w:szCs w:val="28"/>
        </w:rPr>
      </w:pPr>
    </w:p>
    <w:p w:rsidR="00275914" w:rsidRPr="00275914" w:rsidRDefault="00275914" w:rsidP="00697756">
      <w:pPr>
        <w:jc w:val="center"/>
        <w:rPr>
          <w:color w:val="000000" w:themeColor="text1"/>
          <w:szCs w:val="28"/>
        </w:rPr>
      </w:pPr>
      <w:r w:rsidRPr="00275914">
        <w:rPr>
          <w:color w:val="000000" w:themeColor="text1"/>
          <w:szCs w:val="28"/>
        </w:rPr>
        <w:lastRenderedPageBreak/>
        <w:t xml:space="preserve">Таблица </w:t>
      </w:r>
      <w:r w:rsidR="00B912C2">
        <w:rPr>
          <w:color w:val="000000" w:themeColor="text1"/>
          <w:szCs w:val="28"/>
        </w:rPr>
        <w:t>3</w:t>
      </w:r>
      <w:r w:rsidRPr="00275914">
        <w:rPr>
          <w:color w:val="000000" w:themeColor="text1"/>
          <w:szCs w:val="28"/>
        </w:rPr>
        <w:t xml:space="preserve"> - </w:t>
      </w:r>
      <w:r w:rsidR="00A56018" w:rsidRPr="00275914">
        <w:rPr>
          <w:color w:val="000000" w:themeColor="text1"/>
          <w:szCs w:val="28"/>
        </w:rPr>
        <w:t>Структура собственных доходов консолидированного</w:t>
      </w:r>
    </w:p>
    <w:p w:rsidR="00A56018" w:rsidRPr="00275914" w:rsidRDefault="00A56018" w:rsidP="00697756">
      <w:pPr>
        <w:jc w:val="center"/>
        <w:rPr>
          <w:color w:val="000000" w:themeColor="text1"/>
          <w:szCs w:val="28"/>
        </w:rPr>
      </w:pPr>
      <w:r w:rsidRPr="00275914">
        <w:rPr>
          <w:color w:val="000000" w:themeColor="text1"/>
          <w:szCs w:val="28"/>
        </w:rPr>
        <w:t xml:space="preserve">бюджета </w:t>
      </w:r>
      <w:r w:rsidR="00275914" w:rsidRPr="00275914">
        <w:rPr>
          <w:color w:val="000000" w:themeColor="text1"/>
          <w:szCs w:val="28"/>
        </w:rPr>
        <w:t xml:space="preserve">Воронежской </w:t>
      </w:r>
      <w:r w:rsidRPr="00275914">
        <w:rPr>
          <w:color w:val="000000" w:themeColor="text1"/>
          <w:szCs w:val="28"/>
        </w:rPr>
        <w:t>области</w:t>
      </w:r>
      <w:r w:rsidR="00275914" w:rsidRPr="00275914">
        <w:rPr>
          <w:color w:val="000000" w:themeColor="text1"/>
          <w:szCs w:val="28"/>
        </w:rPr>
        <w:t xml:space="preserve"> </w:t>
      </w:r>
      <w:r w:rsidRPr="00275914">
        <w:rPr>
          <w:color w:val="000000" w:themeColor="text1"/>
          <w:szCs w:val="28"/>
        </w:rPr>
        <w:t>в 2013-2014 годах</w:t>
      </w:r>
      <w:r w:rsidR="00275914">
        <w:rPr>
          <w:color w:val="000000" w:themeColor="text1"/>
          <w:szCs w:val="28"/>
        </w:rPr>
        <w:t>,</w:t>
      </w:r>
      <w:r w:rsidRPr="00A56018">
        <w:rPr>
          <w:i/>
          <w:color w:val="000000" w:themeColor="text1"/>
          <w:szCs w:val="28"/>
        </w:rPr>
        <w:t xml:space="preserve"> </w:t>
      </w:r>
      <w:r w:rsidRPr="00275914">
        <w:rPr>
          <w:color w:val="000000" w:themeColor="text1"/>
          <w:szCs w:val="28"/>
        </w:rPr>
        <w:t>млн. рублей</w:t>
      </w:r>
    </w:p>
    <w:tbl>
      <w:tblPr>
        <w:tblW w:w="9739" w:type="dxa"/>
        <w:tblInd w:w="-106" w:type="dxa"/>
        <w:tblLook w:val="0000"/>
      </w:tblPr>
      <w:tblGrid>
        <w:gridCol w:w="4467"/>
        <w:gridCol w:w="1309"/>
        <w:gridCol w:w="1384"/>
        <w:gridCol w:w="1196"/>
        <w:gridCol w:w="1383"/>
      </w:tblGrid>
      <w:tr w:rsidR="00A56018" w:rsidRPr="000214AF" w:rsidTr="00D735A1">
        <w:trPr>
          <w:trHeight w:val="495"/>
          <w:tblHeader/>
        </w:trPr>
        <w:tc>
          <w:tcPr>
            <w:tcW w:w="4467" w:type="dxa"/>
            <w:vMerge w:val="restart"/>
            <w:tcBorders>
              <w:top w:val="single" w:sz="4" w:space="0" w:color="auto"/>
              <w:left w:val="single" w:sz="4" w:space="0" w:color="auto"/>
              <w:right w:val="single" w:sz="4" w:space="0" w:color="auto"/>
            </w:tcBorders>
            <w:noWrap/>
            <w:vAlign w:val="center"/>
          </w:tcPr>
          <w:p w:rsidR="00A56018" w:rsidRPr="000214AF" w:rsidRDefault="00A56018" w:rsidP="00E61D43">
            <w:pPr>
              <w:jc w:val="both"/>
              <w:rPr>
                <w:color w:val="000000" w:themeColor="text1"/>
                <w:sz w:val="24"/>
                <w:szCs w:val="24"/>
              </w:rPr>
            </w:pPr>
            <w:r w:rsidRPr="000214AF">
              <w:rPr>
                <w:color w:val="000000" w:themeColor="text1"/>
                <w:sz w:val="24"/>
                <w:szCs w:val="24"/>
              </w:rPr>
              <w:t> </w:t>
            </w:r>
          </w:p>
        </w:tc>
        <w:tc>
          <w:tcPr>
            <w:tcW w:w="2693" w:type="dxa"/>
            <w:gridSpan w:val="2"/>
            <w:tcBorders>
              <w:top w:val="single" w:sz="4" w:space="0" w:color="auto"/>
              <w:left w:val="nil"/>
              <w:bottom w:val="single" w:sz="4" w:space="0" w:color="auto"/>
              <w:right w:val="single" w:sz="4" w:space="0" w:color="auto"/>
            </w:tcBorders>
            <w:noWrap/>
            <w:vAlign w:val="center"/>
          </w:tcPr>
          <w:p w:rsidR="00A56018" w:rsidRPr="000214AF" w:rsidRDefault="00A56018" w:rsidP="00E61D43">
            <w:pPr>
              <w:jc w:val="both"/>
              <w:rPr>
                <w:b/>
                <w:bCs/>
                <w:color w:val="000000" w:themeColor="text1"/>
                <w:sz w:val="24"/>
                <w:szCs w:val="24"/>
              </w:rPr>
            </w:pPr>
            <w:r w:rsidRPr="000214AF">
              <w:rPr>
                <w:b/>
                <w:bCs/>
                <w:color w:val="000000" w:themeColor="text1"/>
                <w:sz w:val="24"/>
                <w:szCs w:val="24"/>
              </w:rPr>
              <w:t>2013 год</w:t>
            </w:r>
          </w:p>
        </w:tc>
        <w:tc>
          <w:tcPr>
            <w:tcW w:w="2579" w:type="dxa"/>
            <w:gridSpan w:val="2"/>
            <w:tcBorders>
              <w:top w:val="single" w:sz="4" w:space="0" w:color="auto"/>
              <w:left w:val="nil"/>
              <w:bottom w:val="single" w:sz="4" w:space="0" w:color="auto"/>
              <w:right w:val="single" w:sz="4" w:space="0" w:color="auto"/>
            </w:tcBorders>
            <w:noWrap/>
            <w:vAlign w:val="center"/>
          </w:tcPr>
          <w:p w:rsidR="00A56018" w:rsidRPr="000214AF" w:rsidRDefault="00A56018" w:rsidP="00E61D43">
            <w:pPr>
              <w:jc w:val="both"/>
              <w:rPr>
                <w:b/>
                <w:bCs/>
                <w:color w:val="000000" w:themeColor="text1"/>
                <w:sz w:val="24"/>
                <w:szCs w:val="24"/>
              </w:rPr>
            </w:pPr>
            <w:r w:rsidRPr="000214AF">
              <w:rPr>
                <w:b/>
                <w:bCs/>
                <w:color w:val="000000" w:themeColor="text1"/>
                <w:sz w:val="24"/>
                <w:szCs w:val="24"/>
              </w:rPr>
              <w:t>2014 год</w:t>
            </w:r>
          </w:p>
        </w:tc>
      </w:tr>
      <w:tr w:rsidR="00A56018" w:rsidRPr="000214AF" w:rsidTr="00D735A1">
        <w:trPr>
          <w:trHeight w:val="495"/>
          <w:tblHeader/>
        </w:trPr>
        <w:tc>
          <w:tcPr>
            <w:tcW w:w="4467" w:type="dxa"/>
            <w:vMerge/>
            <w:tcBorders>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p>
        </w:tc>
        <w:tc>
          <w:tcPr>
            <w:tcW w:w="1309" w:type="dxa"/>
            <w:tcBorders>
              <w:top w:val="single" w:sz="4" w:space="0" w:color="auto"/>
              <w:left w:val="nil"/>
              <w:bottom w:val="single" w:sz="4" w:space="0" w:color="auto"/>
              <w:right w:val="single" w:sz="4" w:space="0" w:color="auto"/>
            </w:tcBorders>
            <w:noWrap/>
            <w:vAlign w:val="center"/>
          </w:tcPr>
          <w:p w:rsidR="00A56018" w:rsidRPr="000214AF" w:rsidRDefault="00A56018" w:rsidP="00E61D43">
            <w:pPr>
              <w:jc w:val="both"/>
              <w:rPr>
                <w:b/>
                <w:bCs/>
                <w:color w:val="000000" w:themeColor="text1"/>
                <w:sz w:val="24"/>
                <w:szCs w:val="24"/>
              </w:rPr>
            </w:pPr>
            <w:r w:rsidRPr="000214AF">
              <w:rPr>
                <w:b/>
                <w:bCs/>
                <w:color w:val="000000" w:themeColor="text1"/>
                <w:sz w:val="24"/>
                <w:szCs w:val="24"/>
              </w:rPr>
              <w:t>Сумма</w:t>
            </w:r>
          </w:p>
        </w:tc>
        <w:tc>
          <w:tcPr>
            <w:tcW w:w="1384" w:type="dxa"/>
            <w:tcBorders>
              <w:top w:val="single" w:sz="4" w:space="0" w:color="auto"/>
              <w:left w:val="nil"/>
              <w:bottom w:val="single" w:sz="4" w:space="0" w:color="auto"/>
              <w:right w:val="single" w:sz="4" w:space="0" w:color="auto"/>
            </w:tcBorders>
            <w:noWrap/>
            <w:vAlign w:val="center"/>
          </w:tcPr>
          <w:p w:rsidR="00A56018" w:rsidRPr="000214AF" w:rsidRDefault="00A56018" w:rsidP="00E61D43">
            <w:pPr>
              <w:jc w:val="both"/>
              <w:rPr>
                <w:b/>
                <w:bCs/>
                <w:color w:val="000000" w:themeColor="text1"/>
                <w:sz w:val="24"/>
                <w:szCs w:val="24"/>
              </w:rPr>
            </w:pPr>
            <w:r w:rsidRPr="000214AF">
              <w:rPr>
                <w:b/>
                <w:bCs/>
                <w:color w:val="000000" w:themeColor="text1"/>
                <w:sz w:val="24"/>
                <w:szCs w:val="24"/>
              </w:rPr>
              <w:t>Уд. вес, %</w:t>
            </w:r>
          </w:p>
        </w:tc>
        <w:tc>
          <w:tcPr>
            <w:tcW w:w="1196" w:type="dxa"/>
            <w:tcBorders>
              <w:top w:val="single" w:sz="4" w:space="0" w:color="auto"/>
              <w:left w:val="nil"/>
              <w:bottom w:val="single" w:sz="4" w:space="0" w:color="auto"/>
              <w:right w:val="single" w:sz="4" w:space="0" w:color="auto"/>
            </w:tcBorders>
            <w:noWrap/>
            <w:vAlign w:val="center"/>
          </w:tcPr>
          <w:p w:rsidR="00A56018" w:rsidRPr="000214AF" w:rsidRDefault="00A56018" w:rsidP="00E61D43">
            <w:pPr>
              <w:jc w:val="both"/>
              <w:rPr>
                <w:b/>
                <w:bCs/>
                <w:color w:val="000000" w:themeColor="text1"/>
                <w:sz w:val="24"/>
                <w:szCs w:val="24"/>
              </w:rPr>
            </w:pPr>
            <w:r w:rsidRPr="000214AF">
              <w:rPr>
                <w:b/>
                <w:bCs/>
                <w:color w:val="000000" w:themeColor="text1"/>
                <w:sz w:val="24"/>
                <w:szCs w:val="24"/>
              </w:rPr>
              <w:t>Сумма</w:t>
            </w:r>
          </w:p>
        </w:tc>
        <w:tc>
          <w:tcPr>
            <w:tcW w:w="1383" w:type="dxa"/>
            <w:tcBorders>
              <w:top w:val="single" w:sz="4" w:space="0" w:color="auto"/>
              <w:left w:val="nil"/>
              <w:bottom w:val="single" w:sz="4" w:space="0" w:color="auto"/>
              <w:right w:val="single" w:sz="4" w:space="0" w:color="auto"/>
            </w:tcBorders>
            <w:noWrap/>
            <w:vAlign w:val="center"/>
          </w:tcPr>
          <w:p w:rsidR="00A56018" w:rsidRPr="000214AF" w:rsidRDefault="00A56018" w:rsidP="00E61D43">
            <w:pPr>
              <w:jc w:val="both"/>
              <w:rPr>
                <w:b/>
                <w:bCs/>
                <w:color w:val="000000" w:themeColor="text1"/>
                <w:sz w:val="24"/>
                <w:szCs w:val="24"/>
              </w:rPr>
            </w:pPr>
            <w:r w:rsidRPr="000214AF">
              <w:rPr>
                <w:b/>
                <w:bCs/>
                <w:color w:val="000000" w:themeColor="text1"/>
                <w:sz w:val="24"/>
                <w:szCs w:val="24"/>
              </w:rPr>
              <w:t>Уд. вес, %</w:t>
            </w:r>
          </w:p>
        </w:tc>
      </w:tr>
      <w:tr w:rsidR="00A56018" w:rsidRPr="000214AF" w:rsidTr="00A56018">
        <w:trPr>
          <w:trHeight w:val="255"/>
        </w:trPr>
        <w:tc>
          <w:tcPr>
            <w:tcW w:w="4467"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Налог на прибыль</w:t>
            </w:r>
          </w:p>
        </w:tc>
        <w:tc>
          <w:tcPr>
            <w:tcW w:w="1309"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14 491</w:t>
            </w:r>
          </w:p>
        </w:tc>
        <w:tc>
          <w:tcPr>
            <w:tcW w:w="1384"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21,4</w:t>
            </w:r>
          </w:p>
        </w:tc>
        <w:tc>
          <w:tcPr>
            <w:tcW w:w="1196"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14 086,2</w:t>
            </w:r>
          </w:p>
        </w:tc>
        <w:tc>
          <w:tcPr>
            <w:tcW w:w="1383"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19,4</w:t>
            </w:r>
          </w:p>
        </w:tc>
      </w:tr>
      <w:tr w:rsidR="00A56018" w:rsidRPr="000214AF" w:rsidTr="00A56018">
        <w:trPr>
          <w:trHeight w:val="255"/>
        </w:trPr>
        <w:tc>
          <w:tcPr>
            <w:tcW w:w="4467"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Налог на доходы физических лиц</w:t>
            </w:r>
          </w:p>
        </w:tc>
        <w:tc>
          <w:tcPr>
            <w:tcW w:w="1309"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24 895</w:t>
            </w:r>
          </w:p>
        </w:tc>
        <w:tc>
          <w:tcPr>
            <w:tcW w:w="1384"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36,8</w:t>
            </w:r>
          </w:p>
        </w:tc>
        <w:tc>
          <w:tcPr>
            <w:tcW w:w="1196"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27 087,3</w:t>
            </w:r>
          </w:p>
        </w:tc>
        <w:tc>
          <w:tcPr>
            <w:tcW w:w="1383"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37,4</w:t>
            </w:r>
          </w:p>
        </w:tc>
      </w:tr>
      <w:tr w:rsidR="00A56018" w:rsidRPr="000214AF" w:rsidTr="00A56018">
        <w:trPr>
          <w:trHeight w:val="255"/>
        </w:trPr>
        <w:tc>
          <w:tcPr>
            <w:tcW w:w="4467"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Акцизы</w:t>
            </w:r>
          </w:p>
        </w:tc>
        <w:tc>
          <w:tcPr>
            <w:tcW w:w="1309"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7 475</w:t>
            </w:r>
          </w:p>
        </w:tc>
        <w:tc>
          <w:tcPr>
            <w:tcW w:w="1384"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11,1</w:t>
            </w:r>
          </w:p>
        </w:tc>
        <w:tc>
          <w:tcPr>
            <w:tcW w:w="1196"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7 753,6</w:t>
            </w:r>
          </w:p>
        </w:tc>
        <w:tc>
          <w:tcPr>
            <w:tcW w:w="1383"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10,4</w:t>
            </w:r>
          </w:p>
        </w:tc>
      </w:tr>
      <w:tr w:rsidR="00A56018" w:rsidRPr="000214AF" w:rsidTr="00A56018">
        <w:trPr>
          <w:trHeight w:val="255"/>
        </w:trPr>
        <w:tc>
          <w:tcPr>
            <w:tcW w:w="4467"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Налоги на совокупный доход</w:t>
            </w:r>
          </w:p>
        </w:tc>
        <w:tc>
          <w:tcPr>
            <w:tcW w:w="1309"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3 862</w:t>
            </w:r>
          </w:p>
        </w:tc>
        <w:tc>
          <w:tcPr>
            <w:tcW w:w="1384"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5,7</w:t>
            </w:r>
          </w:p>
        </w:tc>
        <w:tc>
          <w:tcPr>
            <w:tcW w:w="1196"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4 122,7</w:t>
            </w:r>
          </w:p>
        </w:tc>
        <w:tc>
          <w:tcPr>
            <w:tcW w:w="1383"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5,7</w:t>
            </w:r>
          </w:p>
        </w:tc>
      </w:tr>
      <w:tr w:rsidR="00A56018" w:rsidRPr="000214AF" w:rsidTr="00591A27">
        <w:trPr>
          <w:trHeight w:val="255"/>
        </w:trPr>
        <w:tc>
          <w:tcPr>
            <w:tcW w:w="4467"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Налог на имущество организаций</w:t>
            </w:r>
          </w:p>
        </w:tc>
        <w:tc>
          <w:tcPr>
            <w:tcW w:w="1309"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6 426</w:t>
            </w:r>
          </w:p>
        </w:tc>
        <w:tc>
          <w:tcPr>
            <w:tcW w:w="1384"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9,5</w:t>
            </w:r>
          </w:p>
        </w:tc>
        <w:tc>
          <w:tcPr>
            <w:tcW w:w="1196"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6 479,4</w:t>
            </w:r>
          </w:p>
        </w:tc>
        <w:tc>
          <w:tcPr>
            <w:tcW w:w="1383"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8,8</w:t>
            </w:r>
          </w:p>
        </w:tc>
      </w:tr>
      <w:tr w:rsidR="00A56018" w:rsidRPr="000214AF" w:rsidTr="00591A27">
        <w:trPr>
          <w:trHeight w:val="255"/>
        </w:trPr>
        <w:tc>
          <w:tcPr>
            <w:tcW w:w="4467" w:type="dxa"/>
            <w:tcBorders>
              <w:top w:val="single" w:sz="4" w:space="0" w:color="auto"/>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Транспортный налог</w:t>
            </w:r>
          </w:p>
        </w:tc>
        <w:tc>
          <w:tcPr>
            <w:tcW w:w="1309" w:type="dxa"/>
            <w:tcBorders>
              <w:top w:val="single" w:sz="4" w:space="0" w:color="auto"/>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1 965,6</w:t>
            </w:r>
          </w:p>
        </w:tc>
        <w:tc>
          <w:tcPr>
            <w:tcW w:w="1384" w:type="dxa"/>
            <w:tcBorders>
              <w:top w:val="single" w:sz="4" w:space="0" w:color="auto"/>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3,0</w:t>
            </w:r>
          </w:p>
        </w:tc>
        <w:tc>
          <w:tcPr>
            <w:tcW w:w="1196" w:type="dxa"/>
            <w:tcBorders>
              <w:top w:val="single" w:sz="4" w:space="0" w:color="auto"/>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2 135,1</w:t>
            </w:r>
          </w:p>
        </w:tc>
        <w:tc>
          <w:tcPr>
            <w:tcW w:w="1383" w:type="dxa"/>
            <w:tcBorders>
              <w:top w:val="single" w:sz="4" w:space="0" w:color="auto"/>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3,0</w:t>
            </w:r>
          </w:p>
        </w:tc>
      </w:tr>
      <w:tr w:rsidR="00A56018" w:rsidRPr="000214AF" w:rsidTr="00591A27">
        <w:trPr>
          <w:trHeight w:val="255"/>
        </w:trPr>
        <w:tc>
          <w:tcPr>
            <w:tcW w:w="4467" w:type="dxa"/>
            <w:tcBorders>
              <w:top w:val="single" w:sz="4" w:space="0" w:color="auto"/>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Неналоговые доходы</w:t>
            </w:r>
          </w:p>
        </w:tc>
        <w:tc>
          <w:tcPr>
            <w:tcW w:w="1309" w:type="dxa"/>
            <w:tcBorders>
              <w:top w:val="single" w:sz="4" w:space="0" w:color="auto"/>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5 306</w:t>
            </w:r>
          </w:p>
        </w:tc>
        <w:tc>
          <w:tcPr>
            <w:tcW w:w="1384" w:type="dxa"/>
            <w:tcBorders>
              <w:top w:val="single" w:sz="4" w:space="0" w:color="auto"/>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7,8</w:t>
            </w:r>
          </w:p>
        </w:tc>
        <w:tc>
          <w:tcPr>
            <w:tcW w:w="1196" w:type="dxa"/>
            <w:tcBorders>
              <w:top w:val="single" w:sz="4" w:space="0" w:color="auto"/>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7 099,0</w:t>
            </w:r>
          </w:p>
        </w:tc>
        <w:tc>
          <w:tcPr>
            <w:tcW w:w="1383" w:type="dxa"/>
            <w:tcBorders>
              <w:top w:val="single" w:sz="4" w:space="0" w:color="auto"/>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9,8</w:t>
            </w:r>
          </w:p>
        </w:tc>
      </w:tr>
      <w:tr w:rsidR="00A56018" w:rsidRPr="000214AF" w:rsidTr="00591A27">
        <w:trPr>
          <w:trHeight w:val="255"/>
        </w:trPr>
        <w:tc>
          <w:tcPr>
            <w:tcW w:w="4467" w:type="dxa"/>
            <w:tcBorders>
              <w:top w:val="single" w:sz="4" w:space="0" w:color="auto"/>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 xml:space="preserve">Земельный налог </w:t>
            </w:r>
          </w:p>
        </w:tc>
        <w:tc>
          <w:tcPr>
            <w:tcW w:w="1309" w:type="dxa"/>
            <w:tcBorders>
              <w:top w:val="single" w:sz="4" w:space="0" w:color="auto"/>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2 506,6</w:t>
            </w:r>
          </w:p>
        </w:tc>
        <w:tc>
          <w:tcPr>
            <w:tcW w:w="1384" w:type="dxa"/>
            <w:tcBorders>
              <w:top w:val="single" w:sz="4" w:space="0" w:color="auto"/>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3,7</w:t>
            </w:r>
          </w:p>
        </w:tc>
        <w:tc>
          <w:tcPr>
            <w:tcW w:w="1196" w:type="dxa"/>
            <w:tcBorders>
              <w:top w:val="single" w:sz="4" w:space="0" w:color="auto"/>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2 937,5</w:t>
            </w:r>
          </w:p>
        </w:tc>
        <w:tc>
          <w:tcPr>
            <w:tcW w:w="1383" w:type="dxa"/>
            <w:tcBorders>
              <w:top w:val="single" w:sz="4" w:space="0" w:color="auto"/>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4,1</w:t>
            </w:r>
          </w:p>
        </w:tc>
      </w:tr>
      <w:tr w:rsidR="00A56018" w:rsidRPr="000214AF" w:rsidTr="00A56018">
        <w:trPr>
          <w:trHeight w:val="125"/>
        </w:trPr>
        <w:tc>
          <w:tcPr>
            <w:tcW w:w="4467"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Всего собственные доходы</w:t>
            </w:r>
          </w:p>
        </w:tc>
        <w:tc>
          <w:tcPr>
            <w:tcW w:w="1309"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67 629,8</w:t>
            </w:r>
          </w:p>
        </w:tc>
        <w:tc>
          <w:tcPr>
            <w:tcW w:w="1384"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100</w:t>
            </w:r>
          </w:p>
        </w:tc>
        <w:tc>
          <w:tcPr>
            <w:tcW w:w="1196"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72 477,6</w:t>
            </w:r>
          </w:p>
        </w:tc>
        <w:tc>
          <w:tcPr>
            <w:tcW w:w="1383"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100</w:t>
            </w:r>
          </w:p>
        </w:tc>
      </w:tr>
    </w:tbl>
    <w:p w:rsidR="00275914" w:rsidRDefault="00275914" w:rsidP="00E61D43">
      <w:pPr>
        <w:spacing w:line="312" w:lineRule="auto"/>
        <w:ind w:firstLine="539"/>
        <w:jc w:val="both"/>
        <w:rPr>
          <w:color w:val="000000" w:themeColor="text1"/>
          <w:szCs w:val="28"/>
        </w:rPr>
      </w:pPr>
    </w:p>
    <w:p w:rsidR="00A56018" w:rsidRPr="00A56018" w:rsidRDefault="00A56018" w:rsidP="00E61D43">
      <w:pPr>
        <w:spacing w:line="312" w:lineRule="auto"/>
        <w:ind w:firstLine="539"/>
        <w:jc w:val="both"/>
        <w:rPr>
          <w:color w:val="000000" w:themeColor="text1"/>
          <w:szCs w:val="28"/>
        </w:rPr>
      </w:pPr>
      <w:r w:rsidRPr="00A56018">
        <w:rPr>
          <w:color w:val="000000" w:themeColor="text1"/>
          <w:szCs w:val="28"/>
        </w:rPr>
        <w:t>Исполнение консолидированного бюджета Воронежской области по доходам за последние несколько лет более стабильно по сравнению с большинством регионов РФ, что обусловлено многоукладностью экономики территории, развитием малого и среднего бизнеса, отраслей сельскохозяйственного производства, где осуществляется значительная государственная поддержка.</w:t>
      </w:r>
    </w:p>
    <w:p w:rsidR="00A56018" w:rsidRPr="00A56018" w:rsidRDefault="00A56018" w:rsidP="00E61D43">
      <w:pPr>
        <w:spacing w:line="312" w:lineRule="auto"/>
        <w:jc w:val="both"/>
        <w:rPr>
          <w:color w:val="000000" w:themeColor="text1"/>
          <w:szCs w:val="28"/>
        </w:rPr>
      </w:pPr>
    </w:p>
    <w:p w:rsidR="00A56018" w:rsidRPr="00275914" w:rsidRDefault="00275914" w:rsidP="00697756">
      <w:pPr>
        <w:jc w:val="center"/>
        <w:rPr>
          <w:color w:val="000000" w:themeColor="text1"/>
          <w:sz w:val="24"/>
          <w:szCs w:val="24"/>
        </w:rPr>
      </w:pPr>
      <w:r w:rsidRPr="00275914">
        <w:rPr>
          <w:color w:val="000000" w:themeColor="text1"/>
          <w:szCs w:val="28"/>
        </w:rPr>
        <w:t xml:space="preserve">Таблица </w:t>
      </w:r>
      <w:r w:rsidR="00B912C2">
        <w:rPr>
          <w:color w:val="000000" w:themeColor="text1"/>
          <w:szCs w:val="28"/>
        </w:rPr>
        <w:t>4</w:t>
      </w:r>
      <w:r w:rsidRPr="00275914">
        <w:rPr>
          <w:color w:val="000000" w:themeColor="text1"/>
          <w:szCs w:val="28"/>
        </w:rPr>
        <w:t xml:space="preserve"> - </w:t>
      </w:r>
      <w:r w:rsidR="00A56018" w:rsidRPr="00275914">
        <w:rPr>
          <w:color w:val="000000" w:themeColor="text1"/>
          <w:szCs w:val="28"/>
        </w:rPr>
        <w:t>Поступление собственных доходов консолидированного, областного и местных бюджетов за 2013-2014 годы</w:t>
      </w:r>
      <w:r w:rsidRPr="00275914">
        <w:rPr>
          <w:color w:val="000000" w:themeColor="text1"/>
          <w:szCs w:val="28"/>
        </w:rPr>
        <w:t xml:space="preserve">, </w:t>
      </w:r>
      <w:r w:rsidR="00A56018" w:rsidRPr="00275914">
        <w:rPr>
          <w:color w:val="000000" w:themeColor="text1"/>
          <w:szCs w:val="28"/>
        </w:rPr>
        <w:t>млн. рублей</w:t>
      </w:r>
    </w:p>
    <w:tbl>
      <w:tblPr>
        <w:tblW w:w="10042" w:type="dxa"/>
        <w:tblInd w:w="-106" w:type="dxa"/>
        <w:tblLook w:val="0000"/>
      </w:tblPr>
      <w:tblGrid>
        <w:gridCol w:w="3758"/>
        <w:gridCol w:w="2713"/>
        <w:gridCol w:w="1787"/>
        <w:gridCol w:w="1784"/>
      </w:tblGrid>
      <w:tr w:rsidR="00A56018" w:rsidRPr="000214AF" w:rsidTr="00275914">
        <w:trPr>
          <w:trHeight w:val="571"/>
        </w:trPr>
        <w:tc>
          <w:tcPr>
            <w:tcW w:w="3758" w:type="dxa"/>
            <w:tcBorders>
              <w:top w:val="single" w:sz="4" w:space="0" w:color="auto"/>
              <w:left w:val="single" w:sz="4" w:space="0" w:color="auto"/>
              <w:bottom w:val="single" w:sz="4" w:space="0" w:color="auto"/>
              <w:right w:val="single" w:sz="4" w:space="0" w:color="auto"/>
            </w:tcBorders>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 </w:t>
            </w:r>
          </w:p>
          <w:p w:rsidR="00A56018" w:rsidRPr="000214AF" w:rsidRDefault="00A56018" w:rsidP="00E61D43">
            <w:pPr>
              <w:jc w:val="both"/>
              <w:rPr>
                <w:color w:val="000000" w:themeColor="text1"/>
                <w:sz w:val="24"/>
                <w:szCs w:val="24"/>
              </w:rPr>
            </w:pPr>
          </w:p>
        </w:tc>
        <w:tc>
          <w:tcPr>
            <w:tcW w:w="2713" w:type="dxa"/>
            <w:tcBorders>
              <w:top w:val="single" w:sz="4" w:space="0" w:color="auto"/>
              <w:left w:val="nil"/>
              <w:bottom w:val="single" w:sz="4" w:space="0" w:color="auto"/>
              <w:right w:val="single" w:sz="4" w:space="0" w:color="auto"/>
            </w:tcBorders>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Консолидированный бюджет</w:t>
            </w:r>
          </w:p>
        </w:tc>
        <w:tc>
          <w:tcPr>
            <w:tcW w:w="1787" w:type="dxa"/>
            <w:tcBorders>
              <w:top w:val="single" w:sz="4" w:space="0" w:color="auto"/>
              <w:left w:val="nil"/>
              <w:bottom w:val="single" w:sz="4" w:space="0" w:color="auto"/>
              <w:right w:val="single" w:sz="4" w:space="0" w:color="auto"/>
            </w:tcBorders>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Областной бюджет</w:t>
            </w:r>
          </w:p>
        </w:tc>
        <w:tc>
          <w:tcPr>
            <w:tcW w:w="1784" w:type="dxa"/>
            <w:tcBorders>
              <w:top w:val="single" w:sz="4" w:space="0" w:color="auto"/>
              <w:left w:val="nil"/>
              <w:bottom w:val="single" w:sz="4" w:space="0" w:color="auto"/>
              <w:right w:val="single" w:sz="4" w:space="0" w:color="auto"/>
            </w:tcBorders>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Местные бюджеты</w:t>
            </w:r>
          </w:p>
        </w:tc>
      </w:tr>
      <w:tr w:rsidR="00A56018" w:rsidRPr="000214AF" w:rsidTr="00275914">
        <w:trPr>
          <w:trHeight w:val="345"/>
        </w:trPr>
        <w:tc>
          <w:tcPr>
            <w:tcW w:w="3758"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2013 год</w:t>
            </w:r>
          </w:p>
        </w:tc>
        <w:tc>
          <w:tcPr>
            <w:tcW w:w="2713"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67 629,8</w:t>
            </w:r>
          </w:p>
        </w:tc>
        <w:tc>
          <w:tcPr>
            <w:tcW w:w="1787"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49 321,5</w:t>
            </w:r>
          </w:p>
        </w:tc>
        <w:tc>
          <w:tcPr>
            <w:tcW w:w="1784"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18 420,1</w:t>
            </w:r>
          </w:p>
        </w:tc>
      </w:tr>
      <w:tr w:rsidR="00A56018" w:rsidRPr="000214AF" w:rsidTr="00275914">
        <w:trPr>
          <w:trHeight w:val="345"/>
        </w:trPr>
        <w:tc>
          <w:tcPr>
            <w:tcW w:w="3758"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2014 год</w:t>
            </w:r>
          </w:p>
        </w:tc>
        <w:tc>
          <w:tcPr>
            <w:tcW w:w="2713"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72 477,6</w:t>
            </w:r>
          </w:p>
        </w:tc>
        <w:tc>
          <w:tcPr>
            <w:tcW w:w="1787"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54 150,4</w:t>
            </w:r>
          </w:p>
        </w:tc>
        <w:tc>
          <w:tcPr>
            <w:tcW w:w="1784" w:type="dxa"/>
            <w:tcBorders>
              <w:top w:val="nil"/>
              <w:left w:val="nil"/>
              <w:bottom w:val="single" w:sz="4" w:space="0" w:color="auto"/>
              <w:right w:val="single" w:sz="4" w:space="0" w:color="auto"/>
            </w:tcBorders>
            <w:noWrap/>
            <w:vAlign w:val="bottom"/>
          </w:tcPr>
          <w:p w:rsidR="00A56018" w:rsidRPr="000214AF" w:rsidRDefault="00A56018" w:rsidP="00E61D43">
            <w:pPr>
              <w:jc w:val="both"/>
              <w:rPr>
                <w:b/>
                <w:bCs/>
                <w:color w:val="000000" w:themeColor="text1"/>
                <w:sz w:val="24"/>
                <w:szCs w:val="24"/>
              </w:rPr>
            </w:pPr>
            <w:r w:rsidRPr="000214AF">
              <w:rPr>
                <w:b/>
                <w:bCs/>
                <w:color w:val="000000" w:themeColor="text1"/>
                <w:sz w:val="24"/>
                <w:szCs w:val="24"/>
              </w:rPr>
              <w:t>18 433,7</w:t>
            </w:r>
          </w:p>
        </w:tc>
      </w:tr>
      <w:tr w:rsidR="00A56018" w:rsidRPr="000214AF" w:rsidTr="00275914">
        <w:trPr>
          <w:trHeight w:val="345"/>
        </w:trPr>
        <w:tc>
          <w:tcPr>
            <w:tcW w:w="3758"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Рост к 2013 г., в %</w:t>
            </w:r>
          </w:p>
        </w:tc>
        <w:tc>
          <w:tcPr>
            <w:tcW w:w="2713"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107,2</w:t>
            </w:r>
          </w:p>
        </w:tc>
        <w:tc>
          <w:tcPr>
            <w:tcW w:w="1787"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109,8</w:t>
            </w:r>
          </w:p>
        </w:tc>
        <w:tc>
          <w:tcPr>
            <w:tcW w:w="1784"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100,1</w:t>
            </w:r>
          </w:p>
        </w:tc>
      </w:tr>
      <w:tr w:rsidR="00A56018" w:rsidRPr="000214AF" w:rsidTr="00275914">
        <w:trPr>
          <w:trHeight w:val="345"/>
        </w:trPr>
        <w:tc>
          <w:tcPr>
            <w:tcW w:w="3758" w:type="dxa"/>
            <w:tcBorders>
              <w:top w:val="nil"/>
              <w:left w:val="single" w:sz="4" w:space="0" w:color="auto"/>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Рост к 2013 г., в абсолютном выражении</w:t>
            </w:r>
          </w:p>
        </w:tc>
        <w:tc>
          <w:tcPr>
            <w:tcW w:w="2713"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4 847,8</w:t>
            </w:r>
          </w:p>
        </w:tc>
        <w:tc>
          <w:tcPr>
            <w:tcW w:w="1787"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4 828,9</w:t>
            </w:r>
          </w:p>
        </w:tc>
        <w:tc>
          <w:tcPr>
            <w:tcW w:w="1784" w:type="dxa"/>
            <w:tcBorders>
              <w:top w:val="nil"/>
              <w:left w:val="nil"/>
              <w:bottom w:val="single" w:sz="4" w:space="0" w:color="auto"/>
              <w:right w:val="single" w:sz="4" w:space="0" w:color="auto"/>
            </w:tcBorders>
            <w:noWrap/>
            <w:vAlign w:val="bottom"/>
          </w:tcPr>
          <w:p w:rsidR="00A56018" w:rsidRPr="000214AF" w:rsidRDefault="00A56018" w:rsidP="00E61D43">
            <w:pPr>
              <w:jc w:val="both"/>
              <w:rPr>
                <w:color w:val="000000" w:themeColor="text1"/>
                <w:sz w:val="24"/>
                <w:szCs w:val="24"/>
              </w:rPr>
            </w:pPr>
            <w:r w:rsidRPr="000214AF">
              <w:rPr>
                <w:color w:val="000000" w:themeColor="text1"/>
                <w:sz w:val="24"/>
                <w:szCs w:val="24"/>
              </w:rPr>
              <w:t>13,6</w:t>
            </w:r>
          </w:p>
        </w:tc>
      </w:tr>
    </w:tbl>
    <w:p w:rsidR="00A56018" w:rsidRPr="00A56018" w:rsidRDefault="00A56018" w:rsidP="00E61D43">
      <w:pPr>
        <w:spacing w:line="312" w:lineRule="auto"/>
        <w:ind w:firstLine="540"/>
        <w:jc w:val="both"/>
        <w:rPr>
          <w:color w:val="000000" w:themeColor="text1"/>
          <w:szCs w:val="28"/>
        </w:rPr>
      </w:pPr>
    </w:p>
    <w:p w:rsidR="00A56018" w:rsidRPr="00A56018" w:rsidRDefault="00A56018" w:rsidP="00E61D43">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A56018">
        <w:rPr>
          <w:rFonts w:ascii="Times New Roman" w:hAnsi="Times New Roman" w:cs="Times New Roman"/>
          <w:color w:val="000000" w:themeColor="text1"/>
          <w:sz w:val="28"/>
          <w:szCs w:val="28"/>
        </w:rPr>
        <w:t xml:space="preserve"> По сравнению с уровнем 2013 года собственные доходы консолидированного бюджета в 2014 году увеличились на 7,2% </w:t>
      </w:r>
      <w:r w:rsidR="00CE253C">
        <w:rPr>
          <w:rFonts w:ascii="Times New Roman" w:hAnsi="Times New Roman" w:cs="Times New Roman"/>
          <w:color w:val="000000" w:themeColor="text1"/>
          <w:sz w:val="28"/>
          <w:szCs w:val="28"/>
        </w:rPr>
        <w:t xml:space="preserve">, </w:t>
      </w:r>
      <w:r w:rsidRPr="00A56018">
        <w:rPr>
          <w:rFonts w:ascii="Times New Roman" w:hAnsi="Times New Roman" w:cs="Times New Roman"/>
          <w:color w:val="000000" w:themeColor="text1"/>
          <w:sz w:val="28"/>
          <w:szCs w:val="28"/>
        </w:rPr>
        <w:t xml:space="preserve">или </w:t>
      </w:r>
      <w:r w:rsidR="00CE253C">
        <w:rPr>
          <w:rFonts w:ascii="Times New Roman" w:hAnsi="Times New Roman" w:cs="Times New Roman"/>
          <w:color w:val="000000" w:themeColor="text1"/>
          <w:sz w:val="28"/>
          <w:szCs w:val="28"/>
        </w:rPr>
        <w:t xml:space="preserve"> на  </w:t>
      </w:r>
      <w:r w:rsidRPr="00A56018">
        <w:rPr>
          <w:rFonts w:ascii="Times New Roman" w:hAnsi="Times New Roman" w:cs="Times New Roman"/>
          <w:color w:val="000000" w:themeColor="text1"/>
          <w:sz w:val="28"/>
          <w:szCs w:val="28"/>
        </w:rPr>
        <w:t>4 847,8 млн. рублей.</w:t>
      </w:r>
    </w:p>
    <w:p w:rsidR="00A56018" w:rsidRPr="00A56018" w:rsidRDefault="00A56018" w:rsidP="00E61D43">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A56018">
        <w:rPr>
          <w:rFonts w:ascii="Times New Roman" w:hAnsi="Times New Roman" w:cs="Times New Roman"/>
          <w:color w:val="000000" w:themeColor="text1"/>
          <w:sz w:val="28"/>
          <w:szCs w:val="28"/>
        </w:rPr>
        <w:t xml:space="preserve"> Снижение на 2,8%</w:t>
      </w:r>
      <w:r w:rsidR="00E761EE">
        <w:rPr>
          <w:rFonts w:ascii="Times New Roman" w:hAnsi="Times New Roman" w:cs="Times New Roman"/>
          <w:color w:val="000000" w:themeColor="text1"/>
          <w:sz w:val="28"/>
          <w:szCs w:val="28"/>
        </w:rPr>
        <w:t xml:space="preserve">, </w:t>
      </w:r>
      <w:r w:rsidRPr="00A56018">
        <w:rPr>
          <w:rFonts w:ascii="Times New Roman" w:hAnsi="Times New Roman" w:cs="Times New Roman"/>
          <w:color w:val="000000" w:themeColor="text1"/>
          <w:sz w:val="28"/>
          <w:szCs w:val="28"/>
        </w:rPr>
        <w:t xml:space="preserve"> или на 404,8 млн. рублей сложилось по налогу на прибыль организаций - наиболее зависимому от экономической стабильности региона и финансовой деятельности предприятий налогу. Снижение поступлений обеспечено, прежде всего, за счет ухудшения финансовых результатов </w:t>
      </w:r>
      <w:r w:rsidR="00E761EE">
        <w:rPr>
          <w:rFonts w:ascii="Times New Roman" w:hAnsi="Times New Roman" w:cs="Times New Roman"/>
          <w:color w:val="000000" w:themeColor="text1"/>
          <w:sz w:val="28"/>
          <w:szCs w:val="28"/>
        </w:rPr>
        <w:t xml:space="preserve">деятельности </w:t>
      </w:r>
      <w:r w:rsidRPr="00A56018">
        <w:rPr>
          <w:rFonts w:ascii="Times New Roman" w:hAnsi="Times New Roman" w:cs="Times New Roman"/>
          <w:color w:val="000000" w:themeColor="text1"/>
          <w:sz w:val="28"/>
          <w:szCs w:val="28"/>
        </w:rPr>
        <w:t xml:space="preserve">крупных российских компаний, чьи филиалы и </w:t>
      </w:r>
      <w:r w:rsidRPr="00A56018">
        <w:rPr>
          <w:rFonts w:ascii="Times New Roman" w:hAnsi="Times New Roman" w:cs="Times New Roman"/>
          <w:color w:val="000000" w:themeColor="text1"/>
          <w:sz w:val="28"/>
          <w:szCs w:val="28"/>
        </w:rPr>
        <w:lastRenderedPageBreak/>
        <w:t>подразделения находятся на территории области, в том числе в связи с созданием и действием консолидированных групп налогоплательщиков.</w:t>
      </w:r>
    </w:p>
    <w:p w:rsidR="00A56018" w:rsidRDefault="00A56018" w:rsidP="00D735A1">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A56018">
        <w:rPr>
          <w:rFonts w:ascii="Times New Roman" w:hAnsi="Times New Roman" w:cs="Times New Roman"/>
          <w:color w:val="000000" w:themeColor="text1"/>
          <w:sz w:val="28"/>
          <w:szCs w:val="28"/>
        </w:rPr>
        <w:t>Значительный рост к 2013 году – на 8,8% (2 192,3 млн. рублей) обеспечен по налогу на доходы физических лиц, что связано с ростом фонда оплаты труда в 2014 году на 12,4%.</w:t>
      </w:r>
    </w:p>
    <w:p w:rsidR="00BA197E" w:rsidRPr="003701A9" w:rsidRDefault="00BA197E" w:rsidP="00D735A1">
      <w:pPr>
        <w:spacing w:line="312" w:lineRule="auto"/>
        <w:ind w:firstLine="709"/>
        <w:jc w:val="both"/>
        <w:rPr>
          <w:szCs w:val="28"/>
        </w:rPr>
      </w:pPr>
      <w:r w:rsidRPr="003701A9">
        <w:rPr>
          <w:szCs w:val="28"/>
        </w:rPr>
        <w:t xml:space="preserve">Наибольший удельный вес в структуре налоговых поступлений занимают обрабатывающие производства (21,5%), из которых: производство пищевых продуктов – 9,6%, производство готовых металлических изделий – 2,3%, производство электрооборудования, электронного </w:t>
      </w:r>
      <w:r>
        <w:rPr>
          <w:szCs w:val="28"/>
        </w:rPr>
        <w:t>и оптического оборудования – 3</w:t>
      </w:r>
      <w:r w:rsidRPr="003701A9">
        <w:rPr>
          <w:szCs w:val="28"/>
        </w:rPr>
        <w:t>%, производство машин и оборудования – 1</w:t>
      </w:r>
      <w:r>
        <w:rPr>
          <w:szCs w:val="28"/>
        </w:rPr>
        <w:t>,4</w:t>
      </w:r>
      <w:r w:rsidRPr="003701A9">
        <w:rPr>
          <w:szCs w:val="28"/>
        </w:rPr>
        <w:t xml:space="preserve">%. Значительные налоговые поступления отмечены </w:t>
      </w:r>
      <w:r>
        <w:rPr>
          <w:szCs w:val="28"/>
        </w:rPr>
        <w:t>от</w:t>
      </w:r>
      <w:r w:rsidRPr="003701A9">
        <w:rPr>
          <w:szCs w:val="28"/>
        </w:rPr>
        <w:t xml:space="preserve"> предприяти</w:t>
      </w:r>
      <w:r>
        <w:rPr>
          <w:szCs w:val="28"/>
        </w:rPr>
        <w:t>й</w:t>
      </w:r>
      <w:r w:rsidRPr="003701A9">
        <w:rPr>
          <w:szCs w:val="28"/>
        </w:rPr>
        <w:t xml:space="preserve"> оптовой и розничной торговли – 16,7%, операци</w:t>
      </w:r>
      <w:r>
        <w:rPr>
          <w:szCs w:val="28"/>
        </w:rPr>
        <w:t>й с недвижимым имуществом – 15,4</w:t>
      </w:r>
      <w:r w:rsidRPr="003701A9">
        <w:rPr>
          <w:szCs w:val="28"/>
        </w:rPr>
        <w:t>%, транспорта и связи – 8,1%, производств</w:t>
      </w:r>
      <w:r>
        <w:rPr>
          <w:szCs w:val="28"/>
        </w:rPr>
        <w:t>а</w:t>
      </w:r>
      <w:r w:rsidRPr="003701A9">
        <w:rPr>
          <w:szCs w:val="28"/>
        </w:rPr>
        <w:t xml:space="preserve"> и распределени</w:t>
      </w:r>
      <w:r>
        <w:rPr>
          <w:szCs w:val="28"/>
        </w:rPr>
        <w:t>я</w:t>
      </w:r>
      <w:r w:rsidRPr="003701A9">
        <w:rPr>
          <w:szCs w:val="28"/>
        </w:rPr>
        <w:t xml:space="preserve"> электроэнергии, газа и воды – 4,8%, строительств</w:t>
      </w:r>
      <w:r>
        <w:rPr>
          <w:szCs w:val="28"/>
        </w:rPr>
        <w:t>а</w:t>
      </w:r>
      <w:r w:rsidRPr="003701A9">
        <w:rPr>
          <w:szCs w:val="28"/>
        </w:rPr>
        <w:t xml:space="preserve"> – </w:t>
      </w:r>
      <w:r>
        <w:rPr>
          <w:szCs w:val="28"/>
        </w:rPr>
        <w:t>7</w:t>
      </w:r>
      <w:r w:rsidRPr="003701A9">
        <w:rPr>
          <w:szCs w:val="28"/>
        </w:rPr>
        <w:t xml:space="preserve">%.  </w:t>
      </w:r>
    </w:p>
    <w:p w:rsidR="00BA197E" w:rsidRPr="00A56018" w:rsidRDefault="00BA197E" w:rsidP="00D735A1">
      <w:pPr>
        <w:spacing w:line="312" w:lineRule="auto"/>
        <w:ind w:firstLine="709"/>
        <w:jc w:val="both"/>
        <w:rPr>
          <w:color w:val="000000" w:themeColor="text1"/>
          <w:szCs w:val="28"/>
        </w:rPr>
      </w:pPr>
      <w:r w:rsidRPr="003701A9">
        <w:rPr>
          <w:szCs w:val="28"/>
        </w:rPr>
        <w:t>В число крупнейших на</w:t>
      </w:r>
      <w:r>
        <w:rPr>
          <w:szCs w:val="28"/>
        </w:rPr>
        <w:t>логоплательщиков области входят</w:t>
      </w:r>
      <w:r w:rsidRPr="003701A9">
        <w:rPr>
          <w:szCs w:val="28"/>
        </w:rPr>
        <w:t xml:space="preserve"> филиал ОАО «Пивоваренная компания «Балтика – Балтика-Воронеж» </w:t>
      </w:r>
      <w:r>
        <w:rPr>
          <w:szCs w:val="28"/>
        </w:rPr>
        <w:t>–</w:t>
      </w:r>
      <w:r w:rsidRPr="003701A9">
        <w:rPr>
          <w:szCs w:val="28"/>
        </w:rPr>
        <w:t xml:space="preserve"> 5,7% от общей суммы налоговых платежей в консолидированный бюджет области, филиал </w:t>
      </w:r>
      <w:r>
        <w:rPr>
          <w:szCs w:val="28"/>
        </w:rPr>
        <w:t>Сбербанка России</w:t>
      </w:r>
      <w:r w:rsidRPr="003701A9">
        <w:rPr>
          <w:szCs w:val="28"/>
        </w:rPr>
        <w:t xml:space="preserve"> </w:t>
      </w:r>
      <w:r>
        <w:rPr>
          <w:szCs w:val="28"/>
        </w:rPr>
        <w:t>–</w:t>
      </w:r>
      <w:r w:rsidRPr="003701A9">
        <w:rPr>
          <w:szCs w:val="28"/>
        </w:rPr>
        <w:t xml:space="preserve"> Центрально-Ч</w:t>
      </w:r>
      <w:r>
        <w:rPr>
          <w:szCs w:val="28"/>
        </w:rPr>
        <w:t>ерноземный банк – 4,2%, ОАО «РЖД»</w:t>
      </w:r>
      <w:r w:rsidRPr="003701A9">
        <w:rPr>
          <w:szCs w:val="28"/>
        </w:rPr>
        <w:t xml:space="preserve"> (с филиалами и обособленными подразделениями) – 2,9%, ОАО «Минудобрения» </w:t>
      </w:r>
      <w:r>
        <w:rPr>
          <w:szCs w:val="28"/>
        </w:rPr>
        <w:t>–</w:t>
      </w:r>
      <w:r w:rsidRPr="003701A9">
        <w:rPr>
          <w:szCs w:val="28"/>
        </w:rPr>
        <w:t xml:space="preserve"> 2,1%, обособленные подразделения и филиалы Концерна </w:t>
      </w:r>
      <w:r>
        <w:rPr>
          <w:szCs w:val="28"/>
        </w:rPr>
        <w:t>«</w:t>
      </w:r>
      <w:r w:rsidRPr="003701A9">
        <w:rPr>
          <w:szCs w:val="28"/>
        </w:rPr>
        <w:t>Росэнергоатом</w:t>
      </w:r>
      <w:r>
        <w:rPr>
          <w:szCs w:val="28"/>
        </w:rPr>
        <w:t>»</w:t>
      </w:r>
      <w:r w:rsidRPr="003701A9">
        <w:rPr>
          <w:szCs w:val="28"/>
        </w:rPr>
        <w:t xml:space="preserve"> – 3,1%, ОАО «Концерн «Созвездие» </w:t>
      </w:r>
      <w:r>
        <w:rPr>
          <w:szCs w:val="28"/>
        </w:rPr>
        <w:t>–</w:t>
      </w:r>
      <w:r w:rsidRPr="003701A9">
        <w:rPr>
          <w:szCs w:val="28"/>
        </w:rPr>
        <w:t xml:space="preserve"> 1,6%. </w:t>
      </w:r>
    </w:p>
    <w:p w:rsidR="00A56018" w:rsidRPr="00A56018" w:rsidRDefault="00A56018" w:rsidP="00FF0566">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A56018">
        <w:rPr>
          <w:rFonts w:ascii="Times New Roman" w:hAnsi="Times New Roman" w:cs="Times New Roman"/>
          <w:color w:val="000000" w:themeColor="text1"/>
          <w:sz w:val="28"/>
          <w:szCs w:val="28"/>
        </w:rPr>
        <w:t>Также,</w:t>
      </w:r>
      <w:r w:rsidR="00E761EE">
        <w:rPr>
          <w:rFonts w:ascii="Times New Roman" w:hAnsi="Times New Roman" w:cs="Times New Roman"/>
          <w:color w:val="000000" w:themeColor="text1"/>
          <w:sz w:val="28"/>
          <w:szCs w:val="28"/>
        </w:rPr>
        <w:t xml:space="preserve"> </w:t>
      </w:r>
      <w:r w:rsidRPr="00A56018">
        <w:rPr>
          <w:rFonts w:ascii="Times New Roman" w:hAnsi="Times New Roman" w:cs="Times New Roman"/>
          <w:color w:val="000000" w:themeColor="text1"/>
          <w:sz w:val="28"/>
          <w:szCs w:val="28"/>
        </w:rPr>
        <w:t>значительный рост к уровню 2013 года сложился по неналоговым доходам – 33,8% (1 793 млн. рублей), земельному налогу – 17,2% (430,9 млн. рублей), транспортному налогу - 8,6% (169,5 млн. рублей), налогам на совокупный доход –   7,3% (280,7 млн. рублей)  и акцизам – на 3,7% (278,6 млн. рублей).</w:t>
      </w:r>
    </w:p>
    <w:p w:rsidR="00A56018" w:rsidRDefault="00A56018" w:rsidP="00FF0566">
      <w:pPr>
        <w:spacing w:line="312" w:lineRule="auto"/>
        <w:ind w:firstLine="540"/>
        <w:jc w:val="both"/>
        <w:rPr>
          <w:color w:val="000000" w:themeColor="text1"/>
          <w:szCs w:val="28"/>
        </w:rPr>
      </w:pPr>
      <w:r w:rsidRPr="00A56018">
        <w:rPr>
          <w:color w:val="000000" w:themeColor="text1"/>
          <w:szCs w:val="28"/>
        </w:rPr>
        <w:t>За 3 года (с 2012 по 2014</w:t>
      </w:r>
      <w:r w:rsidR="00E761EE">
        <w:rPr>
          <w:color w:val="000000" w:themeColor="text1"/>
          <w:szCs w:val="28"/>
        </w:rPr>
        <w:t xml:space="preserve"> годы </w:t>
      </w:r>
      <w:r w:rsidRPr="00A56018">
        <w:rPr>
          <w:color w:val="000000" w:themeColor="text1"/>
          <w:szCs w:val="28"/>
        </w:rPr>
        <w:t>) собственные доходы консолидированного бюджета Воронежской области выросли на 9 381,9 млн. рублей, что является результатом не только улучшения социально-экономического положения региона, но и работы правительства области и органов местного самоуправления по мобилизации доходов.</w:t>
      </w:r>
    </w:p>
    <w:p w:rsidR="00BA197E" w:rsidRPr="00D3664C" w:rsidRDefault="00BA197E" w:rsidP="00FF0566">
      <w:pPr>
        <w:spacing w:line="312" w:lineRule="auto"/>
        <w:ind w:firstLine="709"/>
        <w:jc w:val="both"/>
        <w:rPr>
          <w:szCs w:val="28"/>
        </w:rPr>
      </w:pPr>
      <w:r w:rsidRPr="00D3664C">
        <w:rPr>
          <w:szCs w:val="28"/>
        </w:rPr>
        <w:t>Для последовательного продолжения комплекса мероприятий</w:t>
      </w:r>
      <w:r>
        <w:rPr>
          <w:szCs w:val="28"/>
        </w:rPr>
        <w:t>,</w:t>
      </w:r>
      <w:r w:rsidRPr="00D3664C">
        <w:rPr>
          <w:szCs w:val="28"/>
        </w:rPr>
        <w:t xml:space="preserve"> направленных на прирост доходов консолидированного бюджета за счет полноты учета налогооблагаемой базы, снижения уровня теневой экономики, </w:t>
      </w:r>
      <w:r w:rsidRPr="00D3664C">
        <w:rPr>
          <w:szCs w:val="28"/>
        </w:rPr>
        <w:lastRenderedPageBreak/>
        <w:t>роста количества налогоплательщиков</w:t>
      </w:r>
      <w:r>
        <w:rPr>
          <w:szCs w:val="28"/>
        </w:rPr>
        <w:t>,</w:t>
      </w:r>
      <w:r w:rsidRPr="00D3664C">
        <w:rPr>
          <w:szCs w:val="28"/>
        </w:rPr>
        <w:t xml:space="preserve"> на протяжении нескольких лет в регионе реализуется план мероприятий по выявлению резервов и мобилизации доходов в консолидированный бюджет Воронежской области.</w:t>
      </w:r>
    </w:p>
    <w:p w:rsidR="00BA197E" w:rsidRPr="00A56018" w:rsidRDefault="00BA197E" w:rsidP="00FF0566">
      <w:pPr>
        <w:spacing w:line="312" w:lineRule="auto"/>
        <w:ind w:firstLine="709"/>
        <w:jc w:val="both"/>
        <w:rPr>
          <w:color w:val="000000" w:themeColor="text1"/>
          <w:szCs w:val="28"/>
        </w:rPr>
      </w:pPr>
      <w:r w:rsidRPr="00D3664C">
        <w:rPr>
          <w:szCs w:val="28"/>
        </w:rPr>
        <w:t>Реализация плана позволяет повысить стабильность и определенность условий ведения экономической деятельности на территории области, скоординировать работу налоговых органов, органов государственной власти Воронежской области, органов местного самоуправления муниципальных образований Воронежской области по повышению собираемости налогов и неналоговых</w:t>
      </w:r>
      <w:r w:rsidRPr="009D458D">
        <w:rPr>
          <w:szCs w:val="28"/>
        </w:rPr>
        <w:t> доходов.</w:t>
      </w:r>
    </w:p>
    <w:p w:rsidR="00A56018" w:rsidRPr="00A56018" w:rsidRDefault="00A56018" w:rsidP="00FF0566">
      <w:pPr>
        <w:spacing w:line="312" w:lineRule="auto"/>
        <w:ind w:firstLine="709"/>
        <w:jc w:val="both"/>
        <w:rPr>
          <w:color w:val="000000" w:themeColor="text1"/>
          <w:szCs w:val="28"/>
        </w:rPr>
      </w:pPr>
      <w:r w:rsidRPr="00A56018">
        <w:rPr>
          <w:color w:val="000000" w:themeColor="text1"/>
          <w:szCs w:val="28"/>
        </w:rPr>
        <w:t>В 2014 году объем безвозмездных поступлений в областной бюджет составил 21 315,5 млн. рублей</w:t>
      </w:r>
      <w:r w:rsidR="00E761EE">
        <w:rPr>
          <w:color w:val="000000" w:themeColor="text1"/>
          <w:szCs w:val="28"/>
        </w:rPr>
        <w:t>,</w:t>
      </w:r>
      <w:r w:rsidRPr="00A56018">
        <w:rPr>
          <w:color w:val="000000" w:themeColor="text1"/>
          <w:szCs w:val="28"/>
        </w:rPr>
        <w:t xml:space="preserve"> или 93,8% от плана на год, из них дотации  федерального бюджета – 6 984,3 млн. рублей, субсидии – 8 775,4 млн. рублей, субвенции – 4 338,4 млн. рублей.</w:t>
      </w:r>
    </w:p>
    <w:p w:rsidR="00A56018" w:rsidRDefault="00A56018" w:rsidP="00FF0566">
      <w:pPr>
        <w:spacing w:line="312" w:lineRule="auto"/>
        <w:ind w:firstLine="709"/>
        <w:jc w:val="both"/>
        <w:rPr>
          <w:color w:val="000000" w:themeColor="text1"/>
          <w:szCs w:val="28"/>
        </w:rPr>
      </w:pPr>
      <w:r w:rsidRPr="00A56018">
        <w:rPr>
          <w:color w:val="000000" w:themeColor="text1"/>
          <w:szCs w:val="28"/>
        </w:rPr>
        <w:t>Расходы консолидированного бюджета области исполнены за 2014 год в сумме 106 685,4 млн. рублей</w:t>
      </w:r>
      <w:r w:rsidR="00E761EE">
        <w:rPr>
          <w:color w:val="000000" w:themeColor="text1"/>
          <w:szCs w:val="28"/>
        </w:rPr>
        <w:t>,</w:t>
      </w:r>
      <w:r w:rsidRPr="00A56018">
        <w:rPr>
          <w:color w:val="000000" w:themeColor="text1"/>
          <w:szCs w:val="28"/>
        </w:rPr>
        <w:t xml:space="preserve"> или с ростом к 2013 году на 6,5%,  областного бюджета – в сумме 84 924,9 млн. рублей, с ростом на 5,7%.</w:t>
      </w:r>
    </w:p>
    <w:p w:rsidR="00591A27" w:rsidRPr="00A56018" w:rsidRDefault="00591A27" w:rsidP="00E61D43">
      <w:pPr>
        <w:spacing w:line="312" w:lineRule="auto"/>
        <w:ind w:firstLine="709"/>
        <w:jc w:val="both"/>
        <w:rPr>
          <w:color w:val="000000" w:themeColor="text1"/>
          <w:szCs w:val="28"/>
        </w:rPr>
      </w:pPr>
    </w:p>
    <w:p w:rsidR="00275914" w:rsidRDefault="00275914" w:rsidP="00697756">
      <w:pPr>
        <w:ind w:firstLine="709"/>
        <w:jc w:val="center"/>
        <w:rPr>
          <w:color w:val="000000" w:themeColor="text1"/>
          <w:szCs w:val="28"/>
        </w:rPr>
      </w:pPr>
      <w:r w:rsidRPr="00275914">
        <w:rPr>
          <w:color w:val="000000" w:themeColor="text1"/>
          <w:szCs w:val="28"/>
        </w:rPr>
        <w:t xml:space="preserve">Таблица </w:t>
      </w:r>
      <w:r w:rsidR="000214AF">
        <w:rPr>
          <w:color w:val="000000" w:themeColor="text1"/>
          <w:szCs w:val="28"/>
        </w:rPr>
        <w:t>5</w:t>
      </w:r>
      <w:r w:rsidRPr="00275914">
        <w:rPr>
          <w:color w:val="000000" w:themeColor="text1"/>
          <w:szCs w:val="28"/>
        </w:rPr>
        <w:t xml:space="preserve"> - </w:t>
      </w:r>
      <w:r w:rsidR="00A56018" w:rsidRPr="00275914">
        <w:rPr>
          <w:color w:val="000000" w:themeColor="text1"/>
          <w:szCs w:val="28"/>
        </w:rPr>
        <w:t>Расходы консолидированного и областного бюджетов</w:t>
      </w:r>
    </w:p>
    <w:p w:rsidR="00A56018" w:rsidRPr="00275914" w:rsidRDefault="00A56018" w:rsidP="00697756">
      <w:pPr>
        <w:ind w:firstLine="709"/>
        <w:jc w:val="center"/>
        <w:rPr>
          <w:i/>
          <w:color w:val="000000" w:themeColor="text1"/>
          <w:sz w:val="24"/>
          <w:szCs w:val="24"/>
        </w:rPr>
      </w:pPr>
      <w:r w:rsidRPr="00275914">
        <w:rPr>
          <w:color w:val="000000" w:themeColor="text1"/>
          <w:szCs w:val="28"/>
        </w:rPr>
        <w:t>в 2013-2014 годах</w:t>
      </w:r>
      <w:r w:rsidR="00275914">
        <w:rPr>
          <w:color w:val="000000" w:themeColor="text1"/>
          <w:szCs w:val="28"/>
        </w:rPr>
        <w:t xml:space="preserve">, </w:t>
      </w:r>
      <w:r w:rsidRPr="00275914">
        <w:rPr>
          <w:color w:val="000000" w:themeColor="text1"/>
          <w:szCs w:val="28"/>
        </w:rPr>
        <w:t>млн. рублей</w:t>
      </w:r>
    </w:p>
    <w:tbl>
      <w:tblPr>
        <w:tblW w:w="4912" w:type="pct"/>
        <w:jc w:val="center"/>
        <w:tblLayout w:type="fixed"/>
        <w:tblLook w:val="04A0"/>
      </w:tblPr>
      <w:tblGrid>
        <w:gridCol w:w="4218"/>
        <w:gridCol w:w="1344"/>
        <w:gridCol w:w="1406"/>
        <w:gridCol w:w="1408"/>
        <w:gridCol w:w="1305"/>
      </w:tblGrid>
      <w:tr w:rsidR="00A56018" w:rsidRPr="000214AF" w:rsidTr="00FF0566">
        <w:trPr>
          <w:trHeight w:val="675"/>
          <w:tblHeader/>
          <w:jc w:val="center"/>
        </w:trPr>
        <w:tc>
          <w:tcPr>
            <w:tcW w:w="217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 </w:t>
            </w:r>
          </w:p>
        </w:tc>
        <w:tc>
          <w:tcPr>
            <w:tcW w:w="1419" w:type="pct"/>
            <w:gridSpan w:val="2"/>
            <w:tcBorders>
              <w:top w:val="single" w:sz="4" w:space="0" w:color="auto"/>
              <w:left w:val="nil"/>
              <w:bottom w:val="single" w:sz="4" w:space="0" w:color="auto"/>
              <w:right w:val="single" w:sz="4" w:space="0" w:color="auto"/>
            </w:tcBorders>
            <w:shd w:val="clear" w:color="auto" w:fill="auto"/>
            <w:vAlign w:val="center"/>
            <w:hideMark/>
          </w:tcPr>
          <w:p w:rsidR="00A56018" w:rsidRPr="000214AF" w:rsidRDefault="00A56018" w:rsidP="00FF0566">
            <w:pPr>
              <w:jc w:val="center"/>
              <w:rPr>
                <w:b/>
                <w:color w:val="000000" w:themeColor="text1"/>
                <w:sz w:val="24"/>
                <w:szCs w:val="24"/>
              </w:rPr>
            </w:pPr>
            <w:r w:rsidRPr="000214AF">
              <w:rPr>
                <w:b/>
                <w:color w:val="000000" w:themeColor="text1"/>
                <w:sz w:val="24"/>
                <w:szCs w:val="24"/>
              </w:rPr>
              <w:t>Консолидированный бюджет</w:t>
            </w:r>
          </w:p>
        </w:tc>
        <w:tc>
          <w:tcPr>
            <w:tcW w:w="1402" w:type="pct"/>
            <w:gridSpan w:val="2"/>
            <w:tcBorders>
              <w:top w:val="single" w:sz="4" w:space="0" w:color="auto"/>
              <w:left w:val="nil"/>
              <w:bottom w:val="single" w:sz="4" w:space="0" w:color="auto"/>
              <w:right w:val="single" w:sz="4" w:space="0" w:color="auto"/>
            </w:tcBorders>
            <w:shd w:val="clear" w:color="auto" w:fill="auto"/>
            <w:vAlign w:val="center"/>
            <w:hideMark/>
          </w:tcPr>
          <w:p w:rsidR="00275914" w:rsidRPr="000214AF" w:rsidRDefault="00A56018" w:rsidP="00FF0566">
            <w:pPr>
              <w:jc w:val="center"/>
              <w:rPr>
                <w:b/>
                <w:color w:val="000000" w:themeColor="text1"/>
                <w:sz w:val="24"/>
                <w:szCs w:val="24"/>
              </w:rPr>
            </w:pPr>
            <w:r w:rsidRPr="000214AF">
              <w:rPr>
                <w:b/>
                <w:color w:val="000000" w:themeColor="text1"/>
                <w:sz w:val="24"/>
                <w:szCs w:val="24"/>
              </w:rPr>
              <w:t>Областной</w:t>
            </w:r>
          </w:p>
          <w:p w:rsidR="00A56018" w:rsidRPr="000214AF" w:rsidRDefault="00A56018" w:rsidP="00FF0566">
            <w:pPr>
              <w:jc w:val="center"/>
              <w:rPr>
                <w:b/>
                <w:color w:val="000000" w:themeColor="text1"/>
                <w:sz w:val="24"/>
                <w:szCs w:val="24"/>
              </w:rPr>
            </w:pPr>
            <w:r w:rsidRPr="000214AF">
              <w:rPr>
                <w:b/>
                <w:color w:val="000000" w:themeColor="text1"/>
                <w:sz w:val="24"/>
                <w:szCs w:val="24"/>
              </w:rPr>
              <w:t>бюджет</w:t>
            </w:r>
          </w:p>
        </w:tc>
      </w:tr>
      <w:tr w:rsidR="00A56018" w:rsidRPr="000214AF" w:rsidTr="00FF0566">
        <w:trPr>
          <w:trHeight w:val="450"/>
          <w:tblHeader/>
          <w:jc w:val="center"/>
        </w:trPr>
        <w:tc>
          <w:tcPr>
            <w:tcW w:w="2179" w:type="pct"/>
            <w:vMerge/>
            <w:tcBorders>
              <w:top w:val="single" w:sz="4" w:space="0" w:color="auto"/>
              <w:left w:val="single" w:sz="4" w:space="0" w:color="auto"/>
              <w:bottom w:val="single" w:sz="4" w:space="0" w:color="auto"/>
              <w:right w:val="single" w:sz="4" w:space="0" w:color="auto"/>
            </w:tcBorders>
            <w:vAlign w:val="center"/>
            <w:hideMark/>
          </w:tcPr>
          <w:p w:rsidR="00A56018" w:rsidRPr="000214AF" w:rsidRDefault="00A56018" w:rsidP="00E61D43">
            <w:pPr>
              <w:jc w:val="both"/>
              <w:rPr>
                <w:color w:val="000000" w:themeColor="text1"/>
                <w:sz w:val="24"/>
                <w:szCs w:val="24"/>
              </w:rPr>
            </w:pPr>
          </w:p>
        </w:tc>
        <w:tc>
          <w:tcPr>
            <w:tcW w:w="694" w:type="pct"/>
            <w:tcBorders>
              <w:top w:val="nil"/>
              <w:left w:val="nil"/>
              <w:bottom w:val="single" w:sz="4" w:space="0" w:color="auto"/>
              <w:right w:val="single" w:sz="4" w:space="0" w:color="auto"/>
            </w:tcBorders>
            <w:shd w:val="clear" w:color="auto" w:fill="auto"/>
            <w:vAlign w:val="center"/>
            <w:hideMark/>
          </w:tcPr>
          <w:p w:rsidR="00A56018" w:rsidRPr="00FF0566" w:rsidRDefault="00A56018" w:rsidP="00FF0566">
            <w:pPr>
              <w:jc w:val="center"/>
              <w:rPr>
                <w:b/>
                <w:color w:val="000000" w:themeColor="text1"/>
                <w:sz w:val="24"/>
                <w:szCs w:val="24"/>
              </w:rPr>
            </w:pPr>
            <w:r w:rsidRPr="00FF0566">
              <w:rPr>
                <w:b/>
                <w:color w:val="000000" w:themeColor="text1"/>
                <w:sz w:val="24"/>
                <w:szCs w:val="24"/>
              </w:rPr>
              <w:t>2013 год</w:t>
            </w:r>
          </w:p>
        </w:tc>
        <w:tc>
          <w:tcPr>
            <w:tcW w:w="726" w:type="pct"/>
            <w:tcBorders>
              <w:top w:val="nil"/>
              <w:left w:val="nil"/>
              <w:bottom w:val="single" w:sz="4" w:space="0" w:color="auto"/>
              <w:right w:val="single" w:sz="4" w:space="0" w:color="auto"/>
            </w:tcBorders>
            <w:shd w:val="clear" w:color="auto" w:fill="auto"/>
            <w:vAlign w:val="center"/>
            <w:hideMark/>
          </w:tcPr>
          <w:p w:rsidR="00A56018" w:rsidRPr="00FF0566" w:rsidRDefault="00A56018" w:rsidP="00FF0566">
            <w:pPr>
              <w:jc w:val="center"/>
              <w:rPr>
                <w:b/>
                <w:color w:val="000000" w:themeColor="text1"/>
                <w:sz w:val="24"/>
                <w:szCs w:val="24"/>
              </w:rPr>
            </w:pPr>
            <w:r w:rsidRPr="00FF0566">
              <w:rPr>
                <w:b/>
                <w:color w:val="000000" w:themeColor="text1"/>
                <w:sz w:val="24"/>
                <w:szCs w:val="24"/>
              </w:rPr>
              <w:t>2014 год</w:t>
            </w:r>
          </w:p>
        </w:tc>
        <w:tc>
          <w:tcPr>
            <w:tcW w:w="727" w:type="pct"/>
            <w:tcBorders>
              <w:top w:val="nil"/>
              <w:left w:val="nil"/>
              <w:bottom w:val="single" w:sz="4" w:space="0" w:color="auto"/>
              <w:right w:val="single" w:sz="4" w:space="0" w:color="auto"/>
            </w:tcBorders>
            <w:shd w:val="clear" w:color="auto" w:fill="auto"/>
            <w:vAlign w:val="center"/>
            <w:hideMark/>
          </w:tcPr>
          <w:p w:rsidR="00A56018" w:rsidRPr="00FF0566" w:rsidRDefault="00A56018" w:rsidP="00FF0566">
            <w:pPr>
              <w:jc w:val="center"/>
              <w:rPr>
                <w:b/>
                <w:color w:val="000000" w:themeColor="text1"/>
                <w:sz w:val="24"/>
                <w:szCs w:val="24"/>
              </w:rPr>
            </w:pPr>
            <w:r w:rsidRPr="00FF0566">
              <w:rPr>
                <w:b/>
                <w:color w:val="000000" w:themeColor="text1"/>
                <w:sz w:val="24"/>
                <w:szCs w:val="24"/>
              </w:rPr>
              <w:t>2013 год</w:t>
            </w:r>
          </w:p>
        </w:tc>
        <w:tc>
          <w:tcPr>
            <w:tcW w:w="675" w:type="pct"/>
            <w:tcBorders>
              <w:top w:val="nil"/>
              <w:left w:val="nil"/>
              <w:bottom w:val="single" w:sz="4" w:space="0" w:color="auto"/>
              <w:right w:val="single" w:sz="4" w:space="0" w:color="auto"/>
            </w:tcBorders>
            <w:shd w:val="clear" w:color="auto" w:fill="auto"/>
            <w:vAlign w:val="center"/>
            <w:hideMark/>
          </w:tcPr>
          <w:p w:rsidR="00A56018" w:rsidRPr="00FF0566" w:rsidRDefault="00A56018" w:rsidP="00FF0566">
            <w:pPr>
              <w:jc w:val="center"/>
              <w:rPr>
                <w:b/>
                <w:color w:val="000000" w:themeColor="text1"/>
                <w:sz w:val="24"/>
                <w:szCs w:val="24"/>
              </w:rPr>
            </w:pPr>
            <w:r w:rsidRPr="00FF0566">
              <w:rPr>
                <w:b/>
                <w:color w:val="000000" w:themeColor="text1"/>
                <w:sz w:val="24"/>
                <w:szCs w:val="24"/>
              </w:rPr>
              <w:t>2014 год</w:t>
            </w:r>
          </w:p>
        </w:tc>
      </w:tr>
      <w:tr w:rsidR="00A56018" w:rsidRPr="000214AF" w:rsidTr="00275914">
        <w:trPr>
          <w:trHeight w:val="45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b/>
                <w:bCs/>
                <w:color w:val="000000" w:themeColor="text1"/>
                <w:sz w:val="24"/>
                <w:szCs w:val="24"/>
              </w:rPr>
            </w:pPr>
            <w:r w:rsidRPr="000214AF">
              <w:rPr>
                <w:b/>
                <w:bCs/>
                <w:color w:val="000000" w:themeColor="text1"/>
                <w:sz w:val="24"/>
                <w:szCs w:val="24"/>
              </w:rPr>
              <w:t xml:space="preserve">Расходы,  </w:t>
            </w:r>
            <w:r w:rsidRPr="000214AF">
              <w:rPr>
                <w:bCs/>
                <w:color w:val="000000" w:themeColor="text1"/>
                <w:sz w:val="24"/>
                <w:szCs w:val="24"/>
              </w:rPr>
              <w:t>всего</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b/>
                <w:bCs/>
                <w:color w:val="000000" w:themeColor="text1"/>
                <w:sz w:val="24"/>
                <w:szCs w:val="24"/>
              </w:rPr>
            </w:pPr>
            <w:r w:rsidRPr="000214AF">
              <w:rPr>
                <w:b/>
                <w:bCs/>
                <w:color w:val="000000" w:themeColor="text1"/>
                <w:sz w:val="24"/>
                <w:szCs w:val="24"/>
              </w:rPr>
              <w:t>100 209,5</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b/>
                <w:bCs/>
                <w:color w:val="000000" w:themeColor="text1"/>
                <w:sz w:val="24"/>
                <w:szCs w:val="24"/>
              </w:rPr>
            </w:pPr>
            <w:r w:rsidRPr="000214AF">
              <w:rPr>
                <w:b/>
                <w:color w:val="000000" w:themeColor="text1"/>
                <w:sz w:val="24"/>
                <w:szCs w:val="24"/>
              </w:rPr>
              <w:t>106 685,4</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b/>
                <w:bCs/>
                <w:color w:val="000000" w:themeColor="text1"/>
                <w:sz w:val="24"/>
                <w:szCs w:val="24"/>
              </w:rPr>
            </w:pPr>
            <w:r w:rsidRPr="000214AF">
              <w:rPr>
                <w:b/>
                <w:bCs/>
                <w:color w:val="000000" w:themeColor="text1"/>
                <w:sz w:val="24"/>
                <w:szCs w:val="24"/>
              </w:rPr>
              <w:t>80 320,2</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b/>
                <w:bCs/>
                <w:color w:val="000000" w:themeColor="text1"/>
                <w:sz w:val="24"/>
                <w:szCs w:val="24"/>
              </w:rPr>
            </w:pPr>
            <w:r w:rsidRPr="000214AF">
              <w:rPr>
                <w:b/>
                <w:color w:val="000000" w:themeColor="text1"/>
                <w:sz w:val="24"/>
                <w:szCs w:val="24"/>
              </w:rPr>
              <w:t>84 924,9</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в т.ч.</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 </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 </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 </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Общегосударственные вопросы</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8 006,0</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8 645,7</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3 059,4</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3 917,7</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Национальная оборона</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54,7</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56,1</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53,7</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56,0</w:t>
            </w:r>
          </w:p>
        </w:tc>
      </w:tr>
      <w:tr w:rsidR="00A56018" w:rsidRPr="000214AF" w:rsidTr="00275914">
        <w:trPr>
          <w:trHeight w:val="615"/>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Национальная безопасность и правоохранительная деятельность</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1 281,2</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1 552,5</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1 043,1</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1 277,7</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Национальная экономика</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21 185,3</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21 074,1</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20 103,1</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18 967,8</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Жилищно-коммунальное хозяйство</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6 204,4</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5 707,1</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3 215,8</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2 275,1</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Охрана окружающей среды</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161,0</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224,0</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91,7</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137,3</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Образование</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25 840,2</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29 014,7</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15 760,2</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19 838,2</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Культура, кинематография</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3 462,5</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3 719,0</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1 786,4</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1 764,4</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Здравоохранение</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15 818,1</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16 192,9</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15 491,3</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15 873,1</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Социальная политика</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13 890,4</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15 266,2</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13 496,8</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14 918,2</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Физическая культура и спорт</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2 844,9</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2 923,8</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2 298,9</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1 868,9</w:t>
            </w:r>
          </w:p>
        </w:tc>
      </w:tr>
      <w:tr w:rsidR="00A56018" w:rsidRPr="000214AF" w:rsidTr="00275914">
        <w:trPr>
          <w:trHeight w:val="3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Средства массовой информации</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318,3</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364,2</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317,4</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363,3</w:t>
            </w:r>
          </w:p>
        </w:tc>
      </w:tr>
      <w:tr w:rsidR="00A56018" w:rsidRPr="000214AF" w:rsidTr="00275914">
        <w:trPr>
          <w:trHeight w:val="630"/>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lastRenderedPageBreak/>
              <w:t>Обслуживание государственного и муниципального долга</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1 142,5</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1 945,1</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882,0</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1 521,9</w:t>
            </w:r>
          </w:p>
        </w:tc>
      </w:tr>
      <w:tr w:rsidR="00A56018" w:rsidRPr="000214AF" w:rsidTr="00275914">
        <w:trPr>
          <w:trHeight w:val="645"/>
          <w:jc w:val="center"/>
        </w:trPr>
        <w:tc>
          <w:tcPr>
            <w:tcW w:w="2179" w:type="pct"/>
            <w:tcBorders>
              <w:top w:val="nil"/>
              <w:left w:val="single" w:sz="4" w:space="0" w:color="auto"/>
              <w:bottom w:val="single" w:sz="4" w:space="0" w:color="auto"/>
              <w:right w:val="single" w:sz="4" w:space="0" w:color="auto"/>
            </w:tcBorders>
            <w:shd w:val="clear" w:color="auto" w:fill="auto"/>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Межбюджетные трансферты общего характера</w:t>
            </w:r>
          </w:p>
        </w:tc>
        <w:tc>
          <w:tcPr>
            <w:tcW w:w="694"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0,0</w:t>
            </w:r>
          </w:p>
        </w:tc>
        <w:tc>
          <w:tcPr>
            <w:tcW w:w="726"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0,0</w:t>
            </w:r>
          </w:p>
        </w:tc>
        <w:tc>
          <w:tcPr>
            <w:tcW w:w="727"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2 720,4</w:t>
            </w:r>
          </w:p>
        </w:tc>
        <w:tc>
          <w:tcPr>
            <w:tcW w:w="675" w:type="pct"/>
            <w:tcBorders>
              <w:top w:val="nil"/>
              <w:left w:val="nil"/>
              <w:bottom w:val="single" w:sz="4" w:space="0" w:color="auto"/>
              <w:right w:val="single" w:sz="4" w:space="0" w:color="auto"/>
            </w:tcBorders>
            <w:shd w:val="clear" w:color="auto" w:fill="auto"/>
            <w:noWrap/>
            <w:vAlign w:val="bottom"/>
            <w:hideMark/>
          </w:tcPr>
          <w:p w:rsidR="00A56018" w:rsidRPr="000214AF" w:rsidRDefault="00A56018" w:rsidP="00E61D43">
            <w:pPr>
              <w:jc w:val="both"/>
              <w:rPr>
                <w:color w:val="000000" w:themeColor="text1"/>
                <w:sz w:val="24"/>
                <w:szCs w:val="24"/>
              </w:rPr>
            </w:pPr>
            <w:r w:rsidRPr="000214AF">
              <w:rPr>
                <w:color w:val="000000" w:themeColor="text1"/>
                <w:sz w:val="24"/>
                <w:szCs w:val="24"/>
              </w:rPr>
              <w:t>2 145,4</w:t>
            </w:r>
          </w:p>
        </w:tc>
      </w:tr>
    </w:tbl>
    <w:p w:rsidR="00A56018" w:rsidRPr="00A56018" w:rsidRDefault="00A56018" w:rsidP="00E61D43">
      <w:pPr>
        <w:spacing w:line="312" w:lineRule="auto"/>
        <w:ind w:firstLine="709"/>
        <w:jc w:val="both"/>
        <w:rPr>
          <w:color w:val="000000" w:themeColor="text1"/>
          <w:szCs w:val="28"/>
        </w:rPr>
      </w:pPr>
    </w:p>
    <w:p w:rsidR="00A56018" w:rsidRPr="00A56018" w:rsidRDefault="00A56018" w:rsidP="00E61D43">
      <w:pPr>
        <w:spacing w:line="312" w:lineRule="auto"/>
        <w:ind w:firstLine="709"/>
        <w:jc w:val="both"/>
        <w:rPr>
          <w:color w:val="000000" w:themeColor="text1"/>
          <w:szCs w:val="28"/>
        </w:rPr>
      </w:pPr>
      <w:r w:rsidRPr="00A56018">
        <w:rPr>
          <w:color w:val="000000" w:themeColor="text1"/>
          <w:szCs w:val="28"/>
        </w:rPr>
        <w:t>Основную долю в расходах областного бюджета составляют отрасли социально культурной сферы: здравоохранение (22,2%), образование (23,4%), социальная политика (17,6%).</w:t>
      </w:r>
    </w:p>
    <w:p w:rsidR="00A56018" w:rsidRPr="00A56018" w:rsidRDefault="00A56018" w:rsidP="00E61D43">
      <w:pPr>
        <w:spacing w:line="312" w:lineRule="auto"/>
        <w:ind w:firstLine="709"/>
        <w:jc w:val="both"/>
        <w:rPr>
          <w:color w:val="000000" w:themeColor="text1"/>
          <w:szCs w:val="28"/>
        </w:rPr>
      </w:pPr>
      <w:r w:rsidRPr="00A56018">
        <w:rPr>
          <w:color w:val="000000" w:themeColor="text1"/>
          <w:szCs w:val="28"/>
        </w:rPr>
        <w:t>В 2014 году бюджетным и автономным учреждениям были выделены субсидии в сумме 10 820,6 млн. рублей.</w:t>
      </w:r>
    </w:p>
    <w:p w:rsidR="00A56018" w:rsidRPr="00FF0566" w:rsidRDefault="00A56018" w:rsidP="00FF0566">
      <w:pPr>
        <w:pStyle w:val="af5"/>
        <w:tabs>
          <w:tab w:val="left" w:pos="0"/>
        </w:tabs>
        <w:spacing w:line="312" w:lineRule="auto"/>
        <w:ind w:firstLine="709"/>
        <w:jc w:val="both"/>
        <w:rPr>
          <w:rFonts w:ascii="Times New Roman" w:eastAsia="Times New Roman" w:hAnsi="Times New Roman"/>
          <w:szCs w:val="28"/>
          <w:lang w:eastAsia="ru-RU"/>
        </w:rPr>
      </w:pPr>
      <w:r w:rsidRPr="00FF0566">
        <w:rPr>
          <w:rFonts w:ascii="Times New Roman" w:eastAsia="Times New Roman" w:hAnsi="Times New Roman"/>
          <w:szCs w:val="28"/>
          <w:lang w:eastAsia="ru-RU"/>
        </w:rPr>
        <w:t>Кредиторская задолженность по всем видам выплат в областном бюджете отсутствует.</w:t>
      </w:r>
    </w:p>
    <w:p w:rsidR="00A56018" w:rsidRPr="00FF0566" w:rsidRDefault="00A56018" w:rsidP="00FF0566">
      <w:pPr>
        <w:pStyle w:val="af5"/>
        <w:tabs>
          <w:tab w:val="left" w:pos="0"/>
        </w:tabs>
        <w:spacing w:line="312" w:lineRule="auto"/>
        <w:ind w:firstLine="709"/>
        <w:jc w:val="both"/>
        <w:rPr>
          <w:rFonts w:ascii="Times New Roman" w:eastAsia="Times New Roman" w:hAnsi="Times New Roman"/>
          <w:szCs w:val="28"/>
          <w:lang w:eastAsia="ru-RU"/>
        </w:rPr>
      </w:pPr>
      <w:r w:rsidRPr="00FF0566">
        <w:rPr>
          <w:rFonts w:ascii="Times New Roman" w:eastAsia="Times New Roman" w:hAnsi="Times New Roman"/>
          <w:szCs w:val="28"/>
          <w:lang w:eastAsia="ru-RU"/>
        </w:rPr>
        <w:t xml:space="preserve">По итогам исполнения областного бюджета в 2014 году расходы на содержание органов государственной власти области исполнены в сумме 1 967,0 млн. рублей. </w:t>
      </w:r>
    </w:p>
    <w:p w:rsidR="00E61D43" w:rsidRPr="00FF0566" w:rsidRDefault="00E61D43" w:rsidP="00FF0566">
      <w:pPr>
        <w:pStyle w:val="af5"/>
        <w:tabs>
          <w:tab w:val="left" w:pos="0"/>
        </w:tabs>
        <w:spacing w:line="312" w:lineRule="auto"/>
        <w:ind w:firstLine="709"/>
        <w:jc w:val="both"/>
        <w:rPr>
          <w:rFonts w:ascii="Times New Roman" w:eastAsia="Times New Roman" w:hAnsi="Times New Roman"/>
          <w:szCs w:val="28"/>
          <w:lang w:eastAsia="ru-RU"/>
        </w:rPr>
      </w:pPr>
      <w:r w:rsidRPr="00FF0566">
        <w:rPr>
          <w:rFonts w:ascii="Times New Roman" w:eastAsia="Times New Roman" w:hAnsi="Times New Roman"/>
          <w:szCs w:val="28"/>
          <w:lang w:eastAsia="ru-RU"/>
        </w:rPr>
        <w:t>Работа правительства области, направленная на выполнение планов поступления доходов в бюджет, позволила финансово обеспечить не только социально значимые расходы, но и направить значительные средства на развитие региона.</w:t>
      </w:r>
    </w:p>
    <w:p w:rsidR="00BA197E" w:rsidRPr="00FF0566" w:rsidRDefault="00E61D43" w:rsidP="00FF0566">
      <w:pPr>
        <w:pStyle w:val="xl29"/>
        <w:spacing w:before="0" w:beforeAutospacing="0" w:after="0" w:afterAutospacing="0" w:line="312" w:lineRule="auto"/>
        <w:ind w:firstLine="540"/>
        <w:jc w:val="both"/>
        <w:rPr>
          <w:rFonts w:ascii="Times New Roman" w:hAnsi="Times New Roman" w:cs="Times New Roman"/>
          <w:sz w:val="28"/>
          <w:szCs w:val="28"/>
        </w:rPr>
      </w:pPr>
      <w:r w:rsidRPr="00FF0566">
        <w:rPr>
          <w:rFonts w:ascii="Times New Roman" w:hAnsi="Times New Roman" w:cs="Times New Roman"/>
          <w:sz w:val="28"/>
          <w:szCs w:val="28"/>
        </w:rPr>
        <w:t>Так, за 2014 год общий объем средств областного бюджета на капитальное строительство, дорожную деятельность, поддержку сельского хозяйства и отраслей промышленности составил 14  млрд. рублей.</w:t>
      </w:r>
    </w:p>
    <w:p w:rsidR="00BA197E" w:rsidRPr="00FF0566" w:rsidRDefault="00A56018" w:rsidP="00FF0566">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FF0566">
        <w:rPr>
          <w:rFonts w:ascii="Times New Roman" w:hAnsi="Times New Roman" w:cs="Times New Roman"/>
          <w:sz w:val="28"/>
          <w:szCs w:val="28"/>
        </w:rPr>
        <w:t>В Воронежской области в последние годы осуществляется</w:t>
      </w:r>
      <w:r w:rsidRPr="00FF0566">
        <w:rPr>
          <w:rFonts w:ascii="Times New Roman" w:hAnsi="Times New Roman" w:cs="Times New Roman"/>
          <w:color w:val="000000" w:themeColor="text1"/>
          <w:sz w:val="28"/>
          <w:szCs w:val="28"/>
        </w:rPr>
        <w:t xml:space="preserve"> поэтапное реформирование сферы управления общественными финансами. Внедрены системы регулярной оценки и формирования рейтинга по уровню качества финансового менеджмента главных распорядителей средств областного бюджета и качества управления муниципальными финансами.</w:t>
      </w:r>
    </w:p>
    <w:p w:rsidR="00A56018" w:rsidRPr="00FF0566" w:rsidRDefault="00A56018" w:rsidP="00FF0566">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FF0566">
        <w:rPr>
          <w:rFonts w:ascii="Times New Roman" w:hAnsi="Times New Roman" w:cs="Times New Roman"/>
          <w:color w:val="000000" w:themeColor="text1"/>
          <w:sz w:val="28"/>
          <w:szCs w:val="28"/>
        </w:rPr>
        <w:t>Результатом стало улучшение качества планирования и исполнения бюджета как органами государственной власти, так и местного самоуправления. Только за 2014 год средняя оценка качества по всем уровням бюджетов выросла на 29,8% относительно 2013 года при первоначально запланированных 5%.</w:t>
      </w:r>
    </w:p>
    <w:p w:rsidR="00A56018" w:rsidRPr="00FF0566" w:rsidRDefault="00A56018" w:rsidP="00FF0566">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FF0566">
        <w:rPr>
          <w:rFonts w:ascii="Times New Roman" w:hAnsi="Times New Roman" w:cs="Times New Roman"/>
          <w:color w:val="000000" w:themeColor="text1"/>
          <w:sz w:val="28"/>
          <w:szCs w:val="28"/>
        </w:rPr>
        <w:lastRenderedPageBreak/>
        <w:t>В марте 2014 года утверждена Программа повышения эффективности управления государственными финансами Воронежской области на период до 2018 года, призванная продолжить и углубить бюджетные реформы с выходом системы управления общественными финансами области на качественно новый уровень (распоряжение правительства области от 28.03.2014 №162-р).</w:t>
      </w:r>
    </w:p>
    <w:p w:rsidR="00503397" w:rsidRPr="00FF0566" w:rsidRDefault="00A56018" w:rsidP="00FF0566">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FF0566">
        <w:rPr>
          <w:rFonts w:ascii="Times New Roman" w:hAnsi="Times New Roman" w:cs="Times New Roman"/>
          <w:color w:val="000000" w:themeColor="text1"/>
          <w:sz w:val="28"/>
          <w:szCs w:val="28"/>
        </w:rPr>
        <w:t xml:space="preserve">В 2014 году разработана Методика комплексной оценки эффективности бюджетных расходов исполнительных органов государственной власти Воронежской области, которая утверждена постановлением правительства области от 06.11.2014 № 974. Методикой предусматривается комплекс показателей оценки эффективности бюджетных расходов исполнительных органов государственной власти. </w:t>
      </w:r>
    </w:p>
    <w:p w:rsidR="00A56018" w:rsidRPr="00FF0566" w:rsidRDefault="00A56018" w:rsidP="00FF0566">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FF0566">
        <w:rPr>
          <w:rFonts w:ascii="Times New Roman" w:hAnsi="Times New Roman" w:cs="Times New Roman"/>
          <w:color w:val="000000" w:themeColor="text1"/>
          <w:sz w:val="28"/>
          <w:szCs w:val="28"/>
        </w:rPr>
        <w:t xml:space="preserve">За последние </w:t>
      </w:r>
      <w:r w:rsidR="00275914" w:rsidRPr="00FF0566">
        <w:rPr>
          <w:rFonts w:ascii="Times New Roman" w:hAnsi="Times New Roman" w:cs="Times New Roman"/>
          <w:color w:val="000000" w:themeColor="text1"/>
          <w:sz w:val="28"/>
          <w:szCs w:val="28"/>
        </w:rPr>
        <w:t>годы</w:t>
      </w:r>
      <w:r w:rsidRPr="00FF0566">
        <w:rPr>
          <w:rFonts w:ascii="Times New Roman" w:hAnsi="Times New Roman" w:cs="Times New Roman"/>
          <w:color w:val="000000" w:themeColor="text1"/>
          <w:sz w:val="28"/>
          <w:szCs w:val="28"/>
        </w:rPr>
        <w:t xml:space="preserve"> Воронежская область сохраняет статус региона с умеренной долговой нагрузкой. Показатель – государственный долг к налоговым и неналоговым доходам  находится на уровне, не превышающем 55%, отношение объема рыночных обязательств к налоговым и неналоговым доходам – 42,4%. Расходы на обслуживание государственного долга за этот период не превышают 1,9% от расходов бюджета, при установленном бюджетным законодательством допустимом предельном объеме в размере 15%.</w:t>
      </w:r>
    </w:p>
    <w:p w:rsidR="00A56018" w:rsidRPr="00FF0566" w:rsidRDefault="00A56018" w:rsidP="00FF0566">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r w:rsidRPr="00FF0566">
        <w:rPr>
          <w:rFonts w:ascii="Times New Roman" w:hAnsi="Times New Roman" w:cs="Times New Roman"/>
          <w:color w:val="000000" w:themeColor="text1"/>
          <w:sz w:val="28"/>
          <w:szCs w:val="28"/>
        </w:rPr>
        <w:t xml:space="preserve">Международным рейтинговым агентством отмечено высокое качество управления финансами Воронежской области и эффективная политика построения системы внутренних заимствований,  что подтверждено 10 октября 2014 года кредитным рейтингом на уровне «BB+», прогноз «Стабильный». </w:t>
      </w:r>
    </w:p>
    <w:p w:rsidR="00D735A1" w:rsidRPr="00FF0566" w:rsidRDefault="00D735A1" w:rsidP="00FF0566">
      <w:pPr>
        <w:pStyle w:val="xl29"/>
        <w:spacing w:before="0" w:beforeAutospacing="0" w:after="0" w:afterAutospacing="0" w:line="312" w:lineRule="auto"/>
        <w:ind w:firstLine="540"/>
        <w:jc w:val="both"/>
        <w:rPr>
          <w:rFonts w:ascii="Times New Roman" w:hAnsi="Times New Roman" w:cs="Times New Roman"/>
          <w:color w:val="000000" w:themeColor="text1"/>
          <w:sz w:val="28"/>
          <w:szCs w:val="28"/>
        </w:rPr>
      </w:pPr>
    </w:p>
    <w:p w:rsidR="00C81EF1" w:rsidRDefault="00A56018" w:rsidP="00D735A1">
      <w:pPr>
        <w:pStyle w:val="20"/>
      </w:pPr>
      <w:r w:rsidRPr="00A56018">
        <w:rPr>
          <w:rFonts w:ascii="Times New Roman" w:hAnsi="Times New Roman" w:cs="Times New Roman"/>
          <w:color w:val="000000" w:themeColor="text1"/>
        </w:rPr>
        <w:t xml:space="preserve"> </w:t>
      </w:r>
      <w:bookmarkStart w:id="48" w:name="_Toc420662037"/>
      <w:r w:rsidR="00C81EF1">
        <w:t>5.3. Земельные и имущественные отношения</w:t>
      </w:r>
      <w:bookmarkEnd w:id="48"/>
    </w:p>
    <w:p w:rsidR="00590E72" w:rsidRDefault="00590E72" w:rsidP="00E61D43">
      <w:pPr>
        <w:pStyle w:val="af5"/>
        <w:ind w:firstLine="709"/>
        <w:jc w:val="both"/>
        <w:rPr>
          <w:rFonts w:ascii="Times New Roman" w:eastAsia="Times New Roman" w:hAnsi="Times New Roman"/>
          <w:szCs w:val="28"/>
          <w:lang w:eastAsia="ru-RU"/>
        </w:rPr>
      </w:pP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За 2014 год от использования и распоряжения государственным имуществом Воронежской области (включая земельные участки, государственная собственность на которые не разграничена, находящиеся в городском округе город Воронеж) в консолидированный бюджет области перечислено 1979,6 млн. руб</w:t>
      </w:r>
      <w:r>
        <w:rPr>
          <w:rFonts w:ascii="Times New Roman" w:eastAsia="Times New Roman" w:hAnsi="Times New Roman"/>
          <w:szCs w:val="28"/>
          <w:lang w:eastAsia="ru-RU"/>
        </w:rPr>
        <w:t>лей</w:t>
      </w:r>
      <w:r w:rsidRPr="00F64EC7">
        <w:rPr>
          <w:rFonts w:ascii="Times New Roman" w:eastAsia="Times New Roman" w:hAnsi="Times New Roman"/>
          <w:szCs w:val="28"/>
          <w:lang w:eastAsia="ru-RU"/>
        </w:rPr>
        <w:t>.</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xml:space="preserve">Дополнительные неналоговые имущественные доходы были получены вследствие проведения комплекса мероприятий по мобилизации имущественных поступлений: </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lastRenderedPageBreak/>
        <w:t>- от продажи права на заключение договоров на установку и эксплуатацию рекламных конструкций, расположенных на территории городского округа город Воронеж</w:t>
      </w:r>
      <w:r w:rsidR="00E40F22">
        <w:rPr>
          <w:rFonts w:ascii="Times New Roman" w:eastAsia="Times New Roman" w:hAnsi="Times New Roman"/>
          <w:szCs w:val="28"/>
          <w:lang w:eastAsia="ru-RU"/>
        </w:rPr>
        <w:t xml:space="preserve">. </w:t>
      </w:r>
      <w:r w:rsidRPr="00F64EC7">
        <w:rPr>
          <w:rFonts w:ascii="Times New Roman" w:eastAsia="Times New Roman" w:hAnsi="Times New Roman"/>
          <w:szCs w:val="28"/>
          <w:lang w:eastAsia="ru-RU"/>
        </w:rPr>
        <w:t xml:space="preserve"> </w:t>
      </w:r>
      <w:r w:rsidR="00723086">
        <w:rPr>
          <w:rFonts w:ascii="Times New Roman" w:eastAsia="Times New Roman" w:hAnsi="Times New Roman"/>
          <w:szCs w:val="28"/>
          <w:lang w:eastAsia="ru-RU"/>
        </w:rPr>
        <w:t>З</w:t>
      </w:r>
      <w:r w:rsidRPr="00F64EC7">
        <w:rPr>
          <w:rFonts w:ascii="Times New Roman" w:eastAsia="Times New Roman" w:hAnsi="Times New Roman"/>
          <w:szCs w:val="28"/>
          <w:lang w:eastAsia="ru-RU"/>
        </w:rPr>
        <w:t>аключено 1088 договоров на установку и эксплуатацию рекламных конструкций. Всего в бюджет Воронежской области от заключенных в 2014 году договоров на установку и эксплуатацию рекламных конструкций поступило</w:t>
      </w:r>
      <w:r w:rsidR="00E40F22">
        <w:rPr>
          <w:rFonts w:ascii="Times New Roman" w:eastAsia="Times New Roman" w:hAnsi="Times New Roman"/>
          <w:szCs w:val="28"/>
          <w:lang w:eastAsia="ru-RU"/>
        </w:rPr>
        <w:t xml:space="preserve"> около </w:t>
      </w:r>
      <w:r w:rsidRPr="00F64EC7">
        <w:rPr>
          <w:rFonts w:ascii="Times New Roman" w:eastAsia="Times New Roman" w:hAnsi="Times New Roman"/>
          <w:szCs w:val="28"/>
          <w:lang w:eastAsia="ru-RU"/>
        </w:rPr>
        <w:t xml:space="preserve"> 442 млн. руб.;</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от продажи земельных участков, государственная собственность на которые не разграничена и которые расположены в границах городского округа г.Воронеж (проданы земельные участки, находящиеся в аренде, в порядке реализации преимущественного права арендатора);</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от аренды земельных участков областного уровня собственности, в т.ч. земель сельскохозяйственного назначения, а также государственная собственность на которые не разграничена, расположенных в границах городского округа г. Воронеж (заключены 86 договоров аренды посредством проведения публичных торгов; сокращена задолженность за прошлые периоды арендаторами земельных участков, взысканная в рамках исполнительного производства и т.д.).</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В целях  привлечения  в  бюджет  Воронежской  области  дополнительных поступлений реализованы следующие мероприятия:</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xml:space="preserve">- внесены изменения в </w:t>
      </w:r>
      <w:r w:rsidR="00503397">
        <w:rPr>
          <w:rFonts w:ascii="Times New Roman" w:eastAsia="Times New Roman" w:hAnsi="Times New Roman"/>
          <w:szCs w:val="28"/>
          <w:lang w:eastAsia="ru-RU"/>
        </w:rPr>
        <w:t>программу</w:t>
      </w:r>
      <w:r w:rsidRPr="00F64EC7">
        <w:rPr>
          <w:rFonts w:ascii="Times New Roman" w:eastAsia="Times New Roman" w:hAnsi="Times New Roman"/>
          <w:szCs w:val="28"/>
          <w:lang w:eastAsia="ru-RU"/>
        </w:rPr>
        <w:t xml:space="preserve"> приватизации государственного имущества Воронежской области;  </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подготовлены документы для продажи земельных массивов, находящихся в аренде, в порядке реализации преимущественного права выкупа арендатором;</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продолжена работа по подготовке документов для организации и проведения торгов на продажу права на установку и эксплуатацию рекламных конструкций;</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проводится работа по выявлению неиспользуемых объектов недвижимости и свободных земельных участков в целях их реализации;</w:t>
      </w:r>
    </w:p>
    <w:p w:rsidR="00590E72"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подготовлены изменения в региональную законодательную базу в части  использования областного имущества в качестве залога за плату, а также увеличения доли перечисления в областной бюджет части прибыли государственными унитарными предприятиями области, остающейся после уплаты налогов и иных обязательных платежей с 10 до 25 процентов.</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lastRenderedPageBreak/>
        <w:t xml:space="preserve">В 2014 году выделены ассигнования в уставный фонд  ОАО «АЖИК Воронежской области» в размере 33000 тыс. руб. </w:t>
      </w:r>
      <w:r w:rsidR="009C0ACB">
        <w:rPr>
          <w:rFonts w:ascii="Times New Roman" w:eastAsia="Times New Roman" w:hAnsi="Times New Roman"/>
          <w:szCs w:val="28"/>
          <w:lang w:eastAsia="ru-RU"/>
        </w:rPr>
        <w:t xml:space="preserve"> </w:t>
      </w:r>
      <w:r w:rsidRPr="00F64EC7">
        <w:rPr>
          <w:rFonts w:ascii="Times New Roman" w:eastAsia="Times New Roman" w:hAnsi="Times New Roman"/>
          <w:szCs w:val="28"/>
          <w:lang w:eastAsia="ru-RU"/>
        </w:rPr>
        <w:t>За 2014 год акционерным обществом выдано 275 ипотечных займов на сумму 374,8 млн. руб., что на 30 млн. руб. больше, чем в 2013 году.</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Подготовлен и принят Закон Воронежской области «О внесении изменений в Закон Воронежской области от 13.05.2008 № 25-ОЗ «О регулировании земельных отношений на территории Воронежской области» (17.10.2014 принят Воронежской областной Думой) в части уточнения регулирования процедуры предоставления земельных участков многодетным гражданам.</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 xml:space="preserve">По состоянию на 01.01.2015 на территории Воронежской области 3762 многодетных гражданина изъявили желание получить земельные участки в собственность бесплатно, в том числе: 1990 многодетных граждан на территории городского округа город Воронеж и 1772 многодетных гражданина на территории муниципальных районов Воронежской области.  </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По состоянию на 01.01.2015 территории Воронежской области предоставлено в собственность бесплатно многодетным гражданам 1567 земельных участков, в том числе: 330 земельных участков на территории городского округа город Воронеж и 1237 земельных участков  на территории муниципальных образований Воронежской области, из них до 2014 года – 1001 земельный участок, в том числе 217 – на территории городского округа город Воронеж и 784 – на территории муниципальных образований Воронежской области.</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В отношении каждого предоставляемого земельного участка устанавливаются их границы на местности, что позволяет гражданам визуально определить свой земельный участок. Соответственно, данная мера уменьшает количество отказов от предлагаемых земельных участков.</w:t>
      </w:r>
    </w:p>
    <w:p w:rsidR="00590E72" w:rsidRPr="00F64EC7" w:rsidRDefault="00590E72" w:rsidP="00E61D43">
      <w:pPr>
        <w:pStyle w:val="af5"/>
        <w:tabs>
          <w:tab w:val="left" w:pos="0"/>
        </w:tabs>
        <w:spacing w:line="312" w:lineRule="auto"/>
        <w:ind w:firstLine="709"/>
        <w:jc w:val="both"/>
        <w:rPr>
          <w:rFonts w:ascii="Times New Roman" w:eastAsia="Times New Roman" w:hAnsi="Times New Roman"/>
          <w:szCs w:val="28"/>
          <w:lang w:eastAsia="ru-RU"/>
        </w:rPr>
      </w:pPr>
      <w:r w:rsidRPr="00F64EC7">
        <w:rPr>
          <w:rFonts w:ascii="Times New Roman" w:eastAsia="Times New Roman" w:hAnsi="Times New Roman"/>
          <w:szCs w:val="28"/>
          <w:lang w:eastAsia="ru-RU"/>
        </w:rPr>
        <w:t>Формируется порядка 10 земельных участков общей площадью 8000 кв.м в микрорайоне Подгорное городского округа город Воронеж.</w:t>
      </w:r>
    </w:p>
    <w:p w:rsidR="00590E72" w:rsidRPr="00160B1B" w:rsidRDefault="00590E72" w:rsidP="00160B1B">
      <w:pPr>
        <w:pStyle w:val="af5"/>
        <w:tabs>
          <w:tab w:val="left" w:pos="0"/>
        </w:tabs>
        <w:spacing w:line="312" w:lineRule="auto"/>
        <w:ind w:firstLine="709"/>
        <w:jc w:val="both"/>
        <w:rPr>
          <w:rFonts w:ascii="Times New Roman" w:eastAsia="Times New Roman" w:hAnsi="Times New Roman"/>
          <w:szCs w:val="28"/>
          <w:lang w:eastAsia="ru-RU"/>
        </w:rPr>
      </w:pPr>
      <w:r w:rsidRPr="00160B1B">
        <w:rPr>
          <w:rFonts w:ascii="Times New Roman" w:eastAsia="Times New Roman" w:hAnsi="Times New Roman"/>
          <w:szCs w:val="28"/>
          <w:lang w:eastAsia="ru-RU"/>
        </w:rPr>
        <w:t xml:space="preserve">Кроме того, осуществлены мероприятия по оформлению права собственности Воронежской области на 4 земельных участка общей площадью 5,29 га в с. Гудовка Семилукского муниципального района (позволит обеспечить около 50 многодетных граждан), на 3 земельных участка общей площадью 3,84 га на территории Рамонского муниципального района (позволит </w:t>
      </w:r>
      <w:r w:rsidRPr="00160B1B">
        <w:rPr>
          <w:rFonts w:ascii="Times New Roman" w:eastAsia="Times New Roman" w:hAnsi="Times New Roman"/>
          <w:szCs w:val="28"/>
          <w:lang w:eastAsia="ru-RU"/>
        </w:rPr>
        <w:lastRenderedPageBreak/>
        <w:t>обеспечить около 35 многодетных граждан),  на 56 земельных участков общей площадью 7 га в д. Михайловка Новоусманского муниципального района Воронежской области.</w:t>
      </w:r>
    </w:p>
    <w:p w:rsidR="00590E72" w:rsidRPr="00160B1B" w:rsidRDefault="00590E72" w:rsidP="00160B1B">
      <w:pPr>
        <w:pStyle w:val="af5"/>
        <w:tabs>
          <w:tab w:val="left" w:pos="0"/>
        </w:tabs>
        <w:spacing w:line="312" w:lineRule="auto"/>
        <w:ind w:firstLine="709"/>
        <w:jc w:val="both"/>
        <w:rPr>
          <w:rFonts w:ascii="Times New Roman" w:eastAsia="Times New Roman" w:hAnsi="Times New Roman"/>
          <w:szCs w:val="28"/>
          <w:lang w:eastAsia="ru-RU"/>
        </w:rPr>
      </w:pPr>
      <w:r w:rsidRPr="00160B1B">
        <w:rPr>
          <w:rFonts w:ascii="Times New Roman" w:eastAsia="Times New Roman" w:hAnsi="Times New Roman"/>
          <w:szCs w:val="28"/>
          <w:lang w:eastAsia="ru-RU"/>
        </w:rPr>
        <w:t>В 2015 году планируется предоставление земельных участков многодетным семьям на территории вышеуказанных муниципальных районов.</w:t>
      </w:r>
    </w:p>
    <w:p w:rsidR="00C12983" w:rsidRPr="00160B1B" w:rsidRDefault="00C12983" w:rsidP="00160B1B">
      <w:pPr>
        <w:pStyle w:val="af5"/>
        <w:tabs>
          <w:tab w:val="left" w:pos="0"/>
        </w:tabs>
        <w:spacing w:line="312" w:lineRule="auto"/>
        <w:ind w:firstLine="709"/>
        <w:jc w:val="both"/>
        <w:rPr>
          <w:rFonts w:ascii="Times New Roman" w:eastAsia="Times New Roman" w:hAnsi="Times New Roman"/>
          <w:szCs w:val="28"/>
          <w:lang w:eastAsia="ru-RU"/>
        </w:rPr>
      </w:pPr>
    </w:p>
    <w:p w:rsidR="00C12983" w:rsidRPr="00160B1B" w:rsidRDefault="00C12983" w:rsidP="00C12983">
      <w:pPr>
        <w:rPr>
          <w:rFonts w:ascii="SchoolBook" w:eastAsia="Arial" w:hAnsi="SchoolBook"/>
          <w:szCs w:val="28"/>
          <w:lang w:eastAsia="ar-SA"/>
        </w:rPr>
      </w:pPr>
    </w:p>
    <w:p w:rsidR="00C81EF1" w:rsidRDefault="00C81EF1" w:rsidP="00C12983">
      <w:pPr>
        <w:pStyle w:val="20"/>
      </w:pPr>
      <w:bookmarkStart w:id="49" w:name="_Toc420662038"/>
      <w:r>
        <w:t>5.4. Финансово-банковский сектор</w:t>
      </w:r>
      <w:bookmarkEnd w:id="49"/>
    </w:p>
    <w:p w:rsidR="008C709A" w:rsidRDefault="008C709A" w:rsidP="008C709A">
      <w:pPr>
        <w:spacing w:line="312" w:lineRule="auto"/>
        <w:ind w:firstLine="709"/>
        <w:jc w:val="both"/>
        <w:rPr>
          <w:szCs w:val="28"/>
        </w:rPr>
      </w:pPr>
    </w:p>
    <w:p w:rsidR="008C709A" w:rsidRDefault="008C709A" w:rsidP="00A12E8F">
      <w:pPr>
        <w:spacing w:line="312" w:lineRule="auto"/>
        <w:ind w:firstLine="709"/>
        <w:jc w:val="both"/>
        <w:rPr>
          <w:szCs w:val="28"/>
        </w:rPr>
      </w:pPr>
      <w:r>
        <w:rPr>
          <w:szCs w:val="28"/>
        </w:rPr>
        <w:t xml:space="preserve">По состоянию на 1 января 2015 года в Воронежской области представлены </w:t>
      </w:r>
      <w:r w:rsidR="009C0ACB">
        <w:rPr>
          <w:szCs w:val="28"/>
        </w:rPr>
        <w:t xml:space="preserve">свыше </w:t>
      </w:r>
      <w:r>
        <w:rPr>
          <w:szCs w:val="28"/>
        </w:rPr>
        <w:t>10</w:t>
      </w:r>
      <w:r w:rsidR="009C0ACB">
        <w:rPr>
          <w:szCs w:val="28"/>
        </w:rPr>
        <w:t>0</w:t>
      </w:r>
      <w:r>
        <w:rPr>
          <w:szCs w:val="28"/>
        </w:rPr>
        <w:t xml:space="preserve"> кредитн</w:t>
      </w:r>
      <w:r w:rsidR="009C0ACB">
        <w:rPr>
          <w:szCs w:val="28"/>
        </w:rPr>
        <w:t xml:space="preserve">ых  </w:t>
      </w:r>
      <w:r>
        <w:rPr>
          <w:szCs w:val="28"/>
        </w:rPr>
        <w:t xml:space="preserve"> организаци</w:t>
      </w:r>
      <w:r w:rsidR="009C0ACB">
        <w:rPr>
          <w:szCs w:val="28"/>
        </w:rPr>
        <w:t>й</w:t>
      </w:r>
      <w:r>
        <w:rPr>
          <w:szCs w:val="28"/>
        </w:rPr>
        <w:t xml:space="preserve">: 1 банк, зарегистрированный на территории Воронежской области; 27 филиалов банков других регионов (включая Центрально-Черноземный банк Сбербанка России). В целом на </w:t>
      </w:r>
      <w:r w:rsidR="00BA197E">
        <w:rPr>
          <w:szCs w:val="28"/>
        </w:rPr>
        <w:t xml:space="preserve"> начало 2015 года </w:t>
      </w:r>
      <w:r>
        <w:rPr>
          <w:szCs w:val="28"/>
        </w:rPr>
        <w:t>с учетом дополнительных офисов, операционных касс вне кассового узла, на территории Воронежской области действовали 770 подразделений кредитных организаций, в том числе 763 пункта банковского обслуживания. Общее количество пунктов банковского обслуживания на территории Воронежской области за 2014 год уменьшилось на 11 единиц или на 1,4%.</w:t>
      </w:r>
    </w:p>
    <w:p w:rsidR="008C709A" w:rsidRDefault="008C709A" w:rsidP="00A12E8F">
      <w:pPr>
        <w:spacing w:line="312" w:lineRule="auto"/>
        <w:ind w:firstLine="709"/>
        <w:jc w:val="both"/>
        <w:rPr>
          <w:bCs/>
          <w:iCs/>
          <w:szCs w:val="28"/>
        </w:rPr>
      </w:pPr>
      <w:r>
        <w:rPr>
          <w:bCs/>
          <w:iCs/>
          <w:szCs w:val="28"/>
        </w:rPr>
        <w:t>Воронежская область в 2014 году по совокупной задолженности по банковским кредитам юридическим лицам и индивидуальным предпринимателям занимала 3 место среди регионов Центрального федерального округа после Москвы и Московской области и 1 место среди областей Центрально-Черноземного района (по состоянию на начало 2013 г. – соответственно 4 и 2 места).</w:t>
      </w:r>
    </w:p>
    <w:p w:rsidR="008C709A" w:rsidRDefault="008C709A" w:rsidP="00A12E8F">
      <w:pPr>
        <w:widowControl w:val="0"/>
        <w:spacing w:line="312" w:lineRule="auto"/>
        <w:ind w:firstLine="709"/>
        <w:jc w:val="both"/>
        <w:rPr>
          <w:bCs/>
          <w:iCs/>
          <w:szCs w:val="28"/>
        </w:rPr>
      </w:pPr>
      <w:r>
        <w:rPr>
          <w:bCs/>
          <w:iCs/>
          <w:szCs w:val="28"/>
        </w:rPr>
        <w:t xml:space="preserve">В 2014 году объем предоставленных кредитов заемщикам, зарегистрированным в Воронежской области (юридические лица и индивидуальные предприниматели), составил 304 млрд. руб. (в 2013 году – 330,9 млрд. руб.). </w:t>
      </w:r>
    </w:p>
    <w:p w:rsidR="008C709A" w:rsidRDefault="008C709A" w:rsidP="00A12E8F">
      <w:pPr>
        <w:widowControl w:val="0"/>
        <w:spacing w:line="312" w:lineRule="auto"/>
        <w:ind w:firstLine="709"/>
        <w:jc w:val="both"/>
        <w:rPr>
          <w:bCs/>
          <w:iCs/>
          <w:szCs w:val="28"/>
        </w:rPr>
      </w:pPr>
      <w:r>
        <w:rPr>
          <w:bCs/>
          <w:iCs/>
          <w:szCs w:val="28"/>
        </w:rPr>
        <w:t>По состоянию на 01.01.2015 задолженность по предоставленным кредитам заемщикам, зарегистрированным в Воронежской области (юридические лица и индивидуальные предприниматели), составила 332,65 млрд. рублей (на 01.01.2014 – 292,7 млрд. руб.).</w:t>
      </w:r>
    </w:p>
    <w:p w:rsidR="008C709A" w:rsidRPr="00A12E8F" w:rsidRDefault="008C709A" w:rsidP="00A12E8F">
      <w:pPr>
        <w:widowControl w:val="0"/>
        <w:spacing w:line="312" w:lineRule="auto"/>
        <w:ind w:firstLine="709"/>
        <w:jc w:val="both"/>
        <w:rPr>
          <w:bCs/>
          <w:iCs/>
          <w:szCs w:val="28"/>
        </w:rPr>
      </w:pPr>
      <w:r w:rsidRPr="00A12E8F">
        <w:rPr>
          <w:bCs/>
          <w:iCs/>
          <w:szCs w:val="28"/>
        </w:rPr>
        <w:t>Заключено 12 соглашений о сотрудничестве</w:t>
      </w:r>
      <w:r w:rsidR="00A12E8F" w:rsidRPr="00A12E8F">
        <w:rPr>
          <w:szCs w:val="24"/>
        </w:rPr>
        <w:t xml:space="preserve"> между правительством </w:t>
      </w:r>
      <w:r w:rsidR="00A12E8F" w:rsidRPr="00A12E8F">
        <w:rPr>
          <w:szCs w:val="24"/>
        </w:rPr>
        <w:lastRenderedPageBreak/>
        <w:t>Воронежской области и банками по осуществлению банковски</w:t>
      </w:r>
      <w:r w:rsidR="00A12E8F">
        <w:rPr>
          <w:szCs w:val="24"/>
        </w:rPr>
        <w:t>х</w:t>
      </w:r>
      <w:r w:rsidR="00A12E8F" w:rsidRPr="00A12E8F">
        <w:rPr>
          <w:szCs w:val="24"/>
        </w:rPr>
        <w:t xml:space="preserve"> операци</w:t>
      </w:r>
      <w:r w:rsidR="00A12E8F">
        <w:rPr>
          <w:szCs w:val="24"/>
        </w:rPr>
        <w:t xml:space="preserve">й </w:t>
      </w:r>
      <w:r w:rsidR="00A12E8F" w:rsidRPr="00A12E8F">
        <w:rPr>
          <w:szCs w:val="24"/>
        </w:rPr>
        <w:t>по развитию жилищного ипотечного кредитования</w:t>
      </w:r>
      <w:r w:rsidR="00A12E8F">
        <w:rPr>
          <w:szCs w:val="24"/>
        </w:rPr>
        <w:t xml:space="preserve">, по обслуживанию денежных средств, предоставляемых молодым семьям в виде социальных выплат, </w:t>
      </w:r>
      <w:r w:rsidR="00A12E8F">
        <w:t xml:space="preserve">по вопросам финансово-кредитных отношений в целях развития экономики и </w:t>
      </w:r>
      <w:r w:rsidR="00A12E8F" w:rsidRPr="00A12E8F">
        <w:t>социальной сферы области, в том числе по реализации инвестиционных проектов на территории Воронежской области и др.</w:t>
      </w:r>
    </w:p>
    <w:p w:rsidR="003D3931" w:rsidRPr="00A12E8F" w:rsidRDefault="008C709A" w:rsidP="00A12E8F">
      <w:pPr>
        <w:pStyle w:val="a5"/>
        <w:tabs>
          <w:tab w:val="left" w:pos="900"/>
        </w:tabs>
        <w:spacing w:after="0" w:line="312" w:lineRule="auto"/>
        <w:ind w:left="0" w:firstLine="567"/>
        <w:jc w:val="both"/>
      </w:pPr>
      <w:r w:rsidRPr="00A12E8F">
        <w:tab/>
      </w:r>
      <w:r w:rsidR="003D3931" w:rsidRPr="00A12E8F">
        <w:t>По данным Ц</w:t>
      </w:r>
      <w:r w:rsidR="00A12E8F">
        <w:t xml:space="preserve">ентрального </w:t>
      </w:r>
      <w:r w:rsidR="003D3931" w:rsidRPr="00A12E8F">
        <w:t>Б</w:t>
      </w:r>
      <w:r w:rsidR="00A12E8F">
        <w:t xml:space="preserve">анка </w:t>
      </w:r>
      <w:r w:rsidR="003D3931" w:rsidRPr="00A12E8F">
        <w:t>Р</w:t>
      </w:r>
      <w:r w:rsidR="00A12E8F">
        <w:t xml:space="preserve">оссийской </w:t>
      </w:r>
      <w:r w:rsidR="003D3931" w:rsidRPr="00A12E8F">
        <w:t>Ф</w:t>
      </w:r>
      <w:r w:rsidR="00A12E8F">
        <w:t>едерации</w:t>
      </w:r>
      <w:r w:rsidR="003D3931" w:rsidRPr="00A12E8F">
        <w:t xml:space="preserve"> по Воронежской области на 01.01.2015 г. на одного жителя области приходится 82,8 тыс. руб. на счетах по рублевым вкладам (прирост на 1,1% к уровню 2013 года) и 12,9 тыс. руб. на валютных вкладах (в 2 раза). В целом по объему привлеченных средств физических лиц в банковский сектор экономики Воронежская область находится на  3 месте среди областей ЦФО (после г.Москвы и Московской области).</w:t>
      </w:r>
    </w:p>
    <w:p w:rsidR="00BE7C60" w:rsidRDefault="00BE7C60" w:rsidP="00BE7C60">
      <w:pPr>
        <w:autoSpaceDE w:val="0"/>
        <w:autoSpaceDN w:val="0"/>
        <w:adjustRightInd w:val="0"/>
        <w:spacing w:line="360" w:lineRule="auto"/>
        <w:ind w:firstLine="709"/>
        <w:jc w:val="both"/>
        <w:rPr>
          <w:szCs w:val="28"/>
        </w:rPr>
      </w:pPr>
    </w:p>
    <w:p w:rsidR="00246B08" w:rsidRDefault="00246B08" w:rsidP="00246B08">
      <w:pPr>
        <w:pStyle w:val="1"/>
        <w:spacing w:before="0" w:line="288" w:lineRule="auto"/>
        <w:ind w:firstLine="709"/>
        <w:jc w:val="center"/>
      </w:pPr>
      <w:bookmarkStart w:id="50" w:name="_Toc420662039"/>
      <w:r>
        <w:t>РАЗДЕЛ 6. ЭФФЕКТИВНОЕ РАЗВИТИЕ ТУРИСТСКО-РЕКРЕАЦИОННОГО КОМПЛЕКСА, ОПИРАЮЩЕЕСЯ НА СОХРАНЕНИЕ КУЛЬТУРНОГО НАСЛЕДИЯ, ПРИРОДНЫЕ РЕСУРСЫ И ПОТЕНЦИАЛ СОЦИАЛЬНОЙ СФЕРЫ ОБЛАСТИ</w:t>
      </w:r>
      <w:bookmarkEnd w:id="50"/>
    </w:p>
    <w:p w:rsidR="00C12983" w:rsidRPr="00C12983" w:rsidRDefault="00C12983" w:rsidP="00C12983"/>
    <w:p w:rsidR="00246B08" w:rsidRDefault="00246B08" w:rsidP="00C12983">
      <w:pPr>
        <w:pStyle w:val="20"/>
      </w:pPr>
      <w:bookmarkStart w:id="51" w:name="_Toc420662040"/>
      <w:r>
        <w:t>6.1. Развитие культуры</w:t>
      </w:r>
      <w:r w:rsidR="006D4311">
        <w:t xml:space="preserve"> и туризма</w:t>
      </w:r>
      <w:bookmarkEnd w:id="51"/>
    </w:p>
    <w:p w:rsidR="00297D8E" w:rsidRDefault="00297D8E" w:rsidP="00297D8E">
      <w:pPr>
        <w:spacing w:line="360" w:lineRule="auto"/>
        <w:ind w:firstLine="709"/>
        <w:jc w:val="both"/>
        <w:rPr>
          <w:szCs w:val="28"/>
        </w:rPr>
      </w:pPr>
    </w:p>
    <w:p w:rsidR="00297D8E" w:rsidRPr="00E8597E" w:rsidRDefault="00297D8E" w:rsidP="00297D8E">
      <w:pPr>
        <w:spacing w:line="360" w:lineRule="auto"/>
        <w:ind w:firstLine="709"/>
        <w:jc w:val="both"/>
        <w:rPr>
          <w:szCs w:val="28"/>
        </w:rPr>
      </w:pPr>
      <w:r w:rsidRPr="00E8597E">
        <w:rPr>
          <w:szCs w:val="28"/>
        </w:rPr>
        <w:t xml:space="preserve">В 2014 году в рамках проведения Года культуры в РФ на территории Воронежской области осуществлены крупномасштабные культурные проекты: мероприятия Московского Пасхального фестиваля, Межрегионального благотворительного фонда «Новые имена» с участием В. Гергиева и </w:t>
      </w:r>
      <w:r w:rsidR="000B1B1C">
        <w:rPr>
          <w:szCs w:val="28"/>
        </w:rPr>
        <w:t xml:space="preserve">                   </w:t>
      </w:r>
      <w:r w:rsidRPr="00E8597E">
        <w:rPr>
          <w:szCs w:val="28"/>
        </w:rPr>
        <w:t>Д.Мацуева, IV Международный Платоновский фестиваль искусств, Международный фестиваль театра для детей «Большая перемена», ХI международный фестиваль фольклора и ремесел «Русь песенная, Русь мастеровая», фестиваль художественных коллективов и исполнителей «Воронеж многонациональный», Всероссийский конкурс исполнителей русской народной песни, посвященный 100-летию народной артистки М.Н. Мордасовой.</w:t>
      </w:r>
    </w:p>
    <w:p w:rsidR="00297D8E" w:rsidRPr="00E8597E" w:rsidRDefault="00297D8E" w:rsidP="00297D8E">
      <w:pPr>
        <w:spacing w:line="360" w:lineRule="auto"/>
        <w:ind w:firstLine="709"/>
        <w:jc w:val="both"/>
        <w:rPr>
          <w:szCs w:val="28"/>
        </w:rPr>
      </w:pPr>
      <w:r w:rsidRPr="00E8597E">
        <w:rPr>
          <w:szCs w:val="28"/>
        </w:rPr>
        <w:lastRenderedPageBreak/>
        <w:t xml:space="preserve">В 2014 году состоялось </w:t>
      </w:r>
      <w:r>
        <w:rPr>
          <w:szCs w:val="28"/>
        </w:rPr>
        <w:t>17</w:t>
      </w:r>
      <w:r w:rsidRPr="00E8597E">
        <w:rPr>
          <w:szCs w:val="28"/>
        </w:rPr>
        <w:t xml:space="preserve"> премьер, расширилась география гастрольной деятельности, открылись малые сцены в театре оперы и балета, театре кукол им. В.А. Вольховского, завершено строительство Камерного театра.</w:t>
      </w:r>
    </w:p>
    <w:p w:rsidR="00297D8E" w:rsidRPr="00E8597E" w:rsidRDefault="00297D8E" w:rsidP="00297D8E">
      <w:pPr>
        <w:spacing w:line="360" w:lineRule="auto"/>
        <w:ind w:firstLine="709"/>
        <w:jc w:val="both"/>
        <w:rPr>
          <w:szCs w:val="28"/>
        </w:rPr>
      </w:pPr>
      <w:r w:rsidRPr="00E8597E">
        <w:rPr>
          <w:szCs w:val="28"/>
        </w:rPr>
        <w:t>В музеях и выставочных залах проведены 472 выставки, которые посетили более 600 тысяч человек, открыты выставочные экспозиции в отреставрированной дворянской усадьбе Лосевых-Шатиловых-Сталь фон Гольштейнов (пос. Репное), в дворцовом Комплексе «Ольденбургских», на действующей копии корабля «Гото Предестинация».</w:t>
      </w:r>
      <w:r w:rsidR="007E7E4A" w:rsidRPr="007E7E4A">
        <w:rPr>
          <w:szCs w:val="28"/>
        </w:rPr>
        <w:t xml:space="preserve"> </w:t>
      </w:r>
      <w:r w:rsidR="007E7E4A">
        <w:rPr>
          <w:szCs w:val="28"/>
        </w:rPr>
        <w:t xml:space="preserve"> Торжественное открытие действующей копии военного корабля петровской эпохи «Гото Предестинация», построенной на верфи  Павловского судостроительно-судоремонтного завода по чертежам Петра I, состоялось </w:t>
      </w:r>
      <w:r w:rsidR="007E7E4A" w:rsidRPr="007E7E4A">
        <w:rPr>
          <w:szCs w:val="28"/>
        </w:rPr>
        <w:t xml:space="preserve"> </w:t>
      </w:r>
      <w:r w:rsidR="007E7E4A">
        <w:rPr>
          <w:szCs w:val="28"/>
        </w:rPr>
        <w:t>27 июля 2014 года, в День Военно-Морского флота.</w:t>
      </w:r>
    </w:p>
    <w:p w:rsidR="00297D8E" w:rsidRPr="00E8597E" w:rsidRDefault="00297D8E" w:rsidP="00297D8E">
      <w:pPr>
        <w:spacing w:line="360" w:lineRule="auto"/>
        <w:ind w:firstLine="709"/>
        <w:jc w:val="both"/>
        <w:rPr>
          <w:szCs w:val="28"/>
        </w:rPr>
      </w:pPr>
      <w:r w:rsidRPr="00E8597E">
        <w:rPr>
          <w:szCs w:val="28"/>
        </w:rPr>
        <w:t>В 2014 году были организованы и проведены культурно-развлекательные мероприятия Эстафеты Олимпийского Огня в г.Воронеже; организовано участие ансамбля «Воронежские девчата» в Культурной программе XXII Олимпийских зимних игр и XI Паралимпийских зимних игр 2014 года в г.Сочи и оформлении выставочной экспозиции федеральных округов РФ в Олимпийском Парке г.Сочи.</w:t>
      </w:r>
    </w:p>
    <w:p w:rsidR="00297D8E" w:rsidRPr="00E8597E" w:rsidRDefault="00297D8E" w:rsidP="00160B1B">
      <w:pPr>
        <w:spacing w:line="312" w:lineRule="auto"/>
        <w:ind w:firstLine="709"/>
        <w:jc w:val="both"/>
        <w:rPr>
          <w:szCs w:val="28"/>
        </w:rPr>
      </w:pPr>
      <w:r w:rsidRPr="00E8597E">
        <w:rPr>
          <w:szCs w:val="28"/>
        </w:rPr>
        <w:t>На развитие культуры муниципальных образований области в 2014 году направлено 170,9 млн.рублей.</w:t>
      </w:r>
      <w:r w:rsidR="007E7E4A">
        <w:rPr>
          <w:szCs w:val="28"/>
        </w:rPr>
        <w:t xml:space="preserve"> </w:t>
      </w:r>
      <w:r w:rsidRPr="00E8597E">
        <w:rPr>
          <w:szCs w:val="28"/>
        </w:rPr>
        <w:t xml:space="preserve">На поддержку сферы культуры Воронежской области в 2014 году привлечены федеральные средства в размере 34,2 млн. рублей, которые  направлены, на господдержку государственных и муниципальных учреждений культуры и </w:t>
      </w:r>
      <w:r w:rsidR="000B1B1C">
        <w:rPr>
          <w:szCs w:val="28"/>
        </w:rPr>
        <w:t xml:space="preserve">поощрение </w:t>
      </w:r>
      <w:r w:rsidRPr="00E8597E">
        <w:rPr>
          <w:szCs w:val="28"/>
        </w:rPr>
        <w:t>лучших работников муниципальных учреждений культуры, подключение общедоступных библиотек к сети Интернет, реализацию мероприятий ФЦП «Культура России (2012-2018 годы)».</w:t>
      </w:r>
    </w:p>
    <w:p w:rsidR="00297D8E" w:rsidRPr="00160B1B" w:rsidRDefault="00297D8E" w:rsidP="00160B1B">
      <w:pPr>
        <w:pStyle w:val="ad"/>
        <w:spacing w:before="0" w:beforeAutospacing="0" w:after="0" w:afterAutospacing="0" w:line="312" w:lineRule="auto"/>
        <w:ind w:firstLine="709"/>
        <w:jc w:val="both"/>
        <w:rPr>
          <w:sz w:val="28"/>
          <w:szCs w:val="28"/>
        </w:rPr>
      </w:pPr>
      <w:r w:rsidRPr="00160B1B">
        <w:rPr>
          <w:sz w:val="28"/>
          <w:szCs w:val="28"/>
        </w:rPr>
        <w:t xml:space="preserve">В 2014 году в муниципальных районах области состоялись XV Всероссийский фестиваль народной песни, музыки и танца «На родине М.Е. Пятницкого», XI Всероссийский фестиваль фольклора и ремёсел «Русь песенная, Русь мастеровая», XVI областной молодежный фольклорный фестиваль традиционной славянской культуры «На Троицу», IV областной </w:t>
      </w:r>
      <w:r w:rsidRPr="00160B1B">
        <w:rPr>
          <w:sz w:val="28"/>
          <w:szCs w:val="28"/>
        </w:rPr>
        <w:lastRenderedPageBreak/>
        <w:t>фестиваль художественных коллективов и исполнителей «Воронеж многонациональный» фестиваль аутентичного фольклора «На Казанскую». IV областной фестиваль-конкурс детского художественного творчества «Адрес детства – Воронежский край».</w:t>
      </w:r>
    </w:p>
    <w:p w:rsidR="00297D8E" w:rsidRPr="00160B1B" w:rsidRDefault="00297D8E" w:rsidP="00160B1B">
      <w:pPr>
        <w:pStyle w:val="ad"/>
        <w:spacing w:before="0" w:beforeAutospacing="0" w:after="0" w:afterAutospacing="0" w:line="312" w:lineRule="auto"/>
        <w:ind w:firstLine="709"/>
        <w:jc w:val="both"/>
        <w:rPr>
          <w:sz w:val="28"/>
          <w:szCs w:val="28"/>
        </w:rPr>
      </w:pPr>
      <w:r w:rsidRPr="00160B1B">
        <w:rPr>
          <w:sz w:val="28"/>
          <w:szCs w:val="28"/>
        </w:rPr>
        <w:t>Знаменательным событием в культурной жизни города Воронежа является проведение Международного Платоновского фестиваля, в рамках которого организована большая и разнообразная программа, представлены 50 спектаклей и концертов. С каждым годом он принимает все больше гостей из других городов России и стран. В 2014 году более 65 тысяч человек посетили события фестивальной программы.</w:t>
      </w:r>
    </w:p>
    <w:p w:rsidR="007461FF" w:rsidRPr="00160B1B" w:rsidRDefault="00297D8E" w:rsidP="00160B1B">
      <w:pPr>
        <w:pStyle w:val="ad"/>
        <w:spacing w:before="0" w:beforeAutospacing="0" w:after="0" w:afterAutospacing="0" w:line="312" w:lineRule="auto"/>
        <w:ind w:firstLine="709"/>
        <w:jc w:val="both"/>
        <w:rPr>
          <w:sz w:val="28"/>
          <w:szCs w:val="28"/>
        </w:rPr>
      </w:pPr>
      <w:r w:rsidRPr="00160B1B">
        <w:rPr>
          <w:sz w:val="28"/>
          <w:szCs w:val="28"/>
        </w:rPr>
        <w:t>Для обеспечения доступа граждан к культурным ценностям и участию в культурной жизни Воронежской области были подготовлены и проведены проект «Денис Мацуев и друзья», концерт и мастер-классы в рамках ежегодного проекта «Новые имена в Воронеже»; культурно-развлекательные мероприятия Эстафеты Олимпийского Огня в г.Воронеже;  гала-концерт IV областного фестиваля-конкурса детского художественного творчества «Адрес детства – Воронежский край», I международный молодежный фестиваль современной музыки «Созвучие», VIII Межрегиональная научно-практическая конференция «Детская книга и современное общество</w:t>
      </w:r>
      <w:r w:rsidR="00CF5E0D" w:rsidRPr="00160B1B">
        <w:rPr>
          <w:sz w:val="28"/>
          <w:szCs w:val="28"/>
        </w:rPr>
        <w:t xml:space="preserve">, </w:t>
      </w:r>
      <w:r w:rsidRPr="00160B1B">
        <w:rPr>
          <w:sz w:val="28"/>
          <w:szCs w:val="28"/>
        </w:rPr>
        <w:t xml:space="preserve">  концерт Симфонического оркестра Мариинского театра под управлением Валерия Гергиева в рамах Московского Пасхального фестиваля</w:t>
      </w:r>
      <w:r w:rsidR="00CF5E0D" w:rsidRPr="00160B1B">
        <w:rPr>
          <w:sz w:val="28"/>
          <w:szCs w:val="28"/>
        </w:rPr>
        <w:t xml:space="preserve"> и ряд других мероприятий. </w:t>
      </w:r>
    </w:p>
    <w:p w:rsidR="007461FF" w:rsidRPr="00160B1B" w:rsidRDefault="007461FF" w:rsidP="00160B1B">
      <w:pPr>
        <w:pStyle w:val="ad"/>
        <w:spacing w:before="0" w:beforeAutospacing="0" w:after="0" w:afterAutospacing="0" w:line="312" w:lineRule="auto"/>
        <w:ind w:firstLine="709"/>
        <w:jc w:val="both"/>
        <w:rPr>
          <w:sz w:val="28"/>
          <w:szCs w:val="28"/>
        </w:rPr>
      </w:pPr>
      <w:r w:rsidRPr="00160B1B">
        <w:rPr>
          <w:sz w:val="28"/>
          <w:szCs w:val="28"/>
        </w:rPr>
        <w:t>В целях модернизации библиотечного дела и совершенствования  обслуживания населения в областной универсальной научной библиотеке им. И.С. Никитина создан современный интерактивный развивающий комплекс для детей и молодежи, открыт электронный читальный зал Президентской библиотеки им. Б.Н. Ельцина. На приобретение оборудования направлено 0,6 млн.рублей.</w:t>
      </w:r>
    </w:p>
    <w:p w:rsidR="007461FF" w:rsidRDefault="007461FF" w:rsidP="00D508B6">
      <w:pPr>
        <w:autoSpaceDE w:val="0"/>
        <w:autoSpaceDN w:val="0"/>
        <w:adjustRightInd w:val="0"/>
        <w:spacing w:line="312" w:lineRule="auto"/>
        <w:ind w:firstLine="709"/>
        <w:jc w:val="both"/>
        <w:rPr>
          <w:szCs w:val="28"/>
        </w:rPr>
      </w:pPr>
      <w:r w:rsidRPr="00E8597E">
        <w:rPr>
          <w:szCs w:val="28"/>
        </w:rPr>
        <w:t xml:space="preserve">В 2014 году </w:t>
      </w:r>
      <w:r w:rsidRPr="00160B1B">
        <w:rPr>
          <w:szCs w:val="28"/>
        </w:rPr>
        <w:t xml:space="preserve">проведены ремонтно-реставрационные работы фасадов объекта культурного наследия «Дом, в котором жил И.С.Никитин»; ремонтные работы ротонды в Усадьбе Д. Веневитинова; археологические работы на памятнике археологии Костенки в с. Костенки Хохольского муниципального района Воронежской области; осуществлены проектно-изыскательские работы по реставрации объекта культурного наследия регионального значения </w:t>
      </w:r>
      <w:r w:rsidRPr="00160B1B">
        <w:rPr>
          <w:szCs w:val="28"/>
        </w:rPr>
        <w:lastRenderedPageBreak/>
        <w:t xml:space="preserve">«Мариинская гимназия»; </w:t>
      </w:r>
      <w:r w:rsidRPr="00E8597E">
        <w:rPr>
          <w:szCs w:val="28"/>
        </w:rPr>
        <w:t>проектно-изыскательские работы по реставрации объекта культурного наследия регионального значения «Дворцовый комплекс Ольденбургских», обследование межэтажного перекрытия в здании Мещанской управы.</w:t>
      </w:r>
    </w:p>
    <w:p w:rsidR="007461FF" w:rsidRPr="00D508B6" w:rsidRDefault="007461FF" w:rsidP="00D508B6">
      <w:pPr>
        <w:pStyle w:val="a5"/>
        <w:spacing w:after="0" w:line="312" w:lineRule="auto"/>
        <w:ind w:left="0" w:firstLine="709"/>
        <w:jc w:val="both"/>
      </w:pPr>
      <w:r w:rsidRPr="00D508B6">
        <w:t>В 2014 году проведена реставрация объектов культурного наследия федерального значения «Церковь и колокольня Алексеевского Акатова монастыря», «Никольская церковь» в селе Колбино Репьевского муниципального района. За счет внебюджетных средств проведена реставрация памятников регионального значения «Усадьба Быстржинских», «Дом Перрен-Синельниковой», «Комплекс гостиниц «Киевское подворье», «Свитский корпус» в составе Дворцового комплекса Ольденбургских.</w:t>
      </w:r>
    </w:p>
    <w:p w:rsidR="007461FF" w:rsidRPr="00D508B6" w:rsidRDefault="007461FF" w:rsidP="00D508B6">
      <w:pPr>
        <w:pStyle w:val="a5"/>
        <w:spacing w:after="0" w:line="312" w:lineRule="auto"/>
        <w:ind w:left="0" w:firstLine="709"/>
        <w:jc w:val="both"/>
      </w:pPr>
      <w:r w:rsidRPr="00D508B6">
        <w:t>В 2014 году реализовывались мероприятия, направленные на развитие и укрепление межнациональных отношений, сохранение самобытности, культуры языков и традиций народов, населяющих Воронежскую область.</w:t>
      </w:r>
    </w:p>
    <w:p w:rsidR="007461FF" w:rsidRPr="00D508B6" w:rsidRDefault="007461FF" w:rsidP="00D508B6">
      <w:pPr>
        <w:pStyle w:val="a5"/>
        <w:spacing w:after="0" w:line="312" w:lineRule="auto"/>
        <w:ind w:left="0" w:firstLine="709"/>
        <w:jc w:val="both"/>
      </w:pPr>
      <w:r w:rsidRPr="00D508B6">
        <w:t>Стратегическим направлением в сфере культуры является эффективное развитие туристско-рекреационного комплекса, опирающееся на сохраняемое культурное наследие, природные ресурсы и потенциал социальной сферы области, приоритетом - повышение общего культурного уровня населения, целью - формирование многообразной и полноценной культурной жизни населения Воронежской области, а также развитие туризма для приобщения граждан к культурному и природному наследию.</w:t>
      </w:r>
    </w:p>
    <w:p w:rsidR="00297D8E" w:rsidRPr="00D508B6" w:rsidRDefault="00B75935" w:rsidP="00D508B6">
      <w:pPr>
        <w:pStyle w:val="a5"/>
        <w:spacing w:after="0" w:line="312" w:lineRule="auto"/>
        <w:ind w:left="0" w:firstLine="709"/>
        <w:jc w:val="both"/>
      </w:pPr>
      <w:r w:rsidRPr="00D508B6">
        <w:t>П</w:t>
      </w:r>
      <w:r w:rsidR="00297D8E" w:rsidRPr="00D508B6">
        <w:t xml:space="preserve">роведено презентационное мероприятие, посвященное Всемирному дню туризма, подготовлен документальный фильм «Россия, любовь моя!», посвященный историко-культурным и этнотуристским ресурсам Воронежской области, разработана и начала действовать туристская информационно-навигационная система Воронежской области, включающая в себя туристско-информационный портал Visit Voronezh и его мобильное приложение на платформе Android, опубликованы материалы в каталоге «Отдых в России» и в каталоге для заочного участия во всемирной туристской выставке WTM -2014 (Лондон). В ноябре </w:t>
      </w:r>
      <w:r w:rsidR="00EB1F74" w:rsidRPr="00D508B6">
        <w:t xml:space="preserve">2014 года в </w:t>
      </w:r>
      <w:r w:rsidR="00297D8E" w:rsidRPr="00D508B6">
        <w:t>Воронеже состоялось вручение Всероссийской туристской премии «Маршрут года», установлены дорожные указатели, обозначающие маршруты движения к региональным туристским достопримечательностям.</w:t>
      </w:r>
    </w:p>
    <w:p w:rsidR="007E7E4A" w:rsidRPr="00D508B6" w:rsidRDefault="007E7E4A" w:rsidP="00D508B6">
      <w:pPr>
        <w:pStyle w:val="a5"/>
        <w:spacing w:after="0" w:line="312" w:lineRule="auto"/>
        <w:ind w:left="0" w:firstLine="709"/>
        <w:jc w:val="both"/>
      </w:pPr>
      <w:r w:rsidRPr="00D508B6">
        <w:lastRenderedPageBreak/>
        <w:t xml:space="preserve">Расходы консолидированного бюджета Воронежской области на культуру в 2014 году составили 3,718 млрд.рублей, что больше 2013 года на 7,4%. </w:t>
      </w:r>
    </w:p>
    <w:p w:rsidR="00044716" w:rsidRPr="00D508B6" w:rsidRDefault="00044716" w:rsidP="00D508B6">
      <w:pPr>
        <w:pStyle w:val="a5"/>
        <w:spacing w:after="0" w:line="312" w:lineRule="auto"/>
        <w:ind w:left="0" w:firstLine="709"/>
        <w:jc w:val="both"/>
      </w:pPr>
      <w:r w:rsidRPr="00D508B6">
        <w:t>Отмечается системный рост</w:t>
      </w:r>
      <w:r w:rsidR="007461FF" w:rsidRPr="00D508B6">
        <w:t xml:space="preserve"> </w:t>
      </w:r>
      <w:r w:rsidR="007E7E4A" w:rsidRPr="00D508B6">
        <w:t xml:space="preserve"> численности населения области, </w:t>
      </w:r>
      <w:r w:rsidRPr="00D508B6">
        <w:t>охваченного мероприятиями в сфере культуры</w:t>
      </w:r>
      <w:r w:rsidR="007E7E4A" w:rsidRPr="00D508B6">
        <w:t xml:space="preserve">: в 2014 году - </w:t>
      </w:r>
      <w:r w:rsidRPr="00D508B6">
        <w:t xml:space="preserve"> 75,4% против 71,9% в 2013 году.</w:t>
      </w:r>
    </w:p>
    <w:p w:rsidR="00C12983" w:rsidRPr="00E8597E" w:rsidRDefault="00C12983" w:rsidP="00044716">
      <w:pPr>
        <w:spacing w:line="360" w:lineRule="auto"/>
        <w:ind w:firstLine="709"/>
        <w:jc w:val="both"/>
        <w:rPr>
          <w:szCs w:val="28"/>
        </w:rPr>
      </w:pPr>
    </w:p>
    <w:p w:rsidR="00246B08" w:rsidRDefault="00246B08" w:rsidP="00C12983">
      <w:pPr>
        <w:pStyle w:val="20"/>
      </w:pPr>
      <w:bookmarkStart w:id="52" w:name="_Toc420662041"/>
      <w:r>
        <w:t>6.</w:t>
      </w:r>
      <w:r w:rsidR="006D4311">
        <w:t>2</w:t>
      </w:r>
      <w:r>
        <w:t>. Окружающая среда и природопользование</w:t>
      </w:r>
      <w:bookmarkEnd w:id="52"/>
    </w:p>
    <w:p w:rsidR="008D300C" w:rsidRDefault="008D300C" w:rsidP="008D300C">
      <w:pPr>
        <w:spacing w:line="264" w:lineRule="auto"/>
        <w:ind w:firstLine="709"/>
        <w:jc w:val="both"/>
        <w:rPr>
          <w:szCs w:val="28"/>
        </w:rPr>
      </w:pPr>
    </w:p>
    <w:p w:rsidR="004E65F4" w:rsidRDefault="008D300C" w:rsidP="008D300C">
      <w:pPr>
        <w:spacing w:line="312" w:lineRule="auto"/>
        <w:ind w:firstLine="709"/>
        <w:jc w:val="both"/>
        <w:rPr>
          <w:szCs w:val="28"/>
        </w:rPr>
      </w:pPr>
      <w:r>
        <w:rPr>
          <w:szCs w:val="28"/>
        </w:rPr>
        <w:t>В</w:t>
      </w:r>
      <w:r w:rsidRPr="00DB41E4">
        <w:rPr>
          <w:szCs w:val="28"/>
        </w:rPr>
        <w:t xml:space="preserve"> 201</w:t>
      </w:r>
      <w:r>
        <w:rPr>
          <w:szCs w:val="28"/>
        </w:rPr>
        <w:t xml:space="preserve">4 </w:t>
      </w:r>
      <w:r w:rsidRPr="00DB41E4">
        <w:rPr>
          <w:szCs w:val="28"/>
        </w:rPr>
        <w:t>г</w:t>
      </w:r>
      <w:r>
        <w:rPr>
          <w:szCs w:val="28"/>
        </w:rPr>
        <w:t>оду</w:t>
      </w:r>
      <w:r w:rsidRPr="00DB41E4">
        <w:rPr>
          <w:szCs w:val="28"/>
        </w:rPr>
        <w:t xml:space="preserve"> проведены надзорные мероприятия в </w:t>
      </w:r>
      <w:r w:rsidRPr="00C17AD8">
        <w:rPr>
          <w:szCs w:val="28"/>
        </w:rPr>
        <w:t xml:space="preserve">отношении </w:t>
      </w:r>
      <w:r>
        <w:rPr>
          <w:rFonts w:eastAsia="Calibri"/>
          <w:szCs w:val="28"/>
        </w:rPr>
        <w:t>495</w:t>
      </w:r>
      <w:r w:rsidRPr="00C17AD8">
        <w:rPr>
          <w:szCs w:val="28"/>
        </w:rPr>
        <w:t xml:space="preserve"> субъектов предпринимательской и иной деятельности, подлежащих региональному государственному экологическому надзору на территории всех муниципальных районов и городских округов Воронежской области</w:t>
      </w:r>
      <w:r w:rsidR="004E65F4">
        <w:rPr>
          <w:szCs w:val="28"/>
        </w:rPr>
        <w:t xml:space="preserve">. </w:t>
      </w:r>
    </w:p>
    <w:p w:rsidR="008D300C" w:rsidRPr="00A41EF1" w:rsidRDefault="008D300C" w:rsidP="008D300C">
      <w:pPr>
        <w:widowControl w:val="0"/>
        <w:spacing w:line="312" w:lineRule="auto"/>
        <w:ind w:firstLine="709"/>
        <w:jc w:val="both"/>
        <w:rPr>
          <w:szCs w:val="28"/>
        </w:rPr>
      </w:pPr>
      <w:r w:rsidRPr="008D300C">
        <w:rPr>
          <w:szCs w:val="28"/>
        </w:rPr>
        <w:t>В сфере  обращения с отходами в</w:t>
      </w:r>
      <w:r w:rsidRPr="00A41EF1">
        <w:rPr>
          <w:szCs w:val="28"/>
        </w:rPr>
        <w:t xml:space="preserve"> 2014 году выполнен 1 этап проектирования Бутурлиновского межмуниципального экологического отходоперерабатывающего комплекса в сумме 7,7 млн. руб. с целью реализации комплексной схемы обращения с отходами производства и потребления Воронежской области.  </w:t>
      </w:r>
    </w:p>
    <w:p w:rsidR="008D300C" w:rsidRPr="00A41EF1" w:rsidRDefault="008D300C" w:rsidP="008D300C">
      <w:pPr>
        <w:spacing w:line="312" w:lineRule="auto"/>
        <w:ind w:firstLine="709"/>
        <w:jc w:val="both"/>
        <w:rPr>
          <w:szCs w:val="28"/>
        </w:rPr>
      </w:pPr>
      <w:r w:rsidRPr="00A41EF1">
        <w:rPr>
          <w:szCs w:val="28"/>
        </w:rPr>
        <w:t>Утверждены проекты зон санитарной охраны источников водоснабжения для 26 хозяйствующих субъектов.</w:t>
      </w:r>
    </w:p>
    <w:p w:rsidR="008D300C" w:rsidRPr="00A41EF1" w:rsidRDefault="008D300C" w:rsidP="008D300C">
      <w:pPr>
        <w:spacing w:line="312" w:lineRule="auto"/>
        <w:ind w:firstLine="709"/>
        <w:jc w:val="both"/>
        <w:rPr>
          <w:szCs w:val="28"/>
        </w:rPr>
      </w:pPr>
      <w:r w:rsidRPr="00A41EF1">
        <w:rPr>
          <w:szCs w:val="28"/>
        </w:rPr>
        <w:t xml:space="preserve">В 2014 году проведены работы по расчистке 4,37 км русла р. Усмань на территории г.о.г. Воронеж и 0,6 км русла р. Толучеевка в Воробьевском муниципальном районе; завершены работы по расчистке русла р. Хохол Хохольского района; с целью закрепления на местности границ водоохранных зон и прибрежных защитных полос р. Битюг, р. Хопер, р. Тихая Сосна установлено 279 информационных знаков. </w:t>
      </w:r>
    </w:p>
    <w:p w:rsidR="007461FF" w:rsidRDefault="004E65F4" w:rsidP="008D300C">
      <w:pPr>
        <w:spacing w:line="312" w:lineRule="auto"/>
        <w:ind w:firstLine="709"/>
        <w:jc w:val="both"/>
        <w:rPr>
          <w:szCs w:val="28"/>
        </w:rPr>
      </w:pPr>
      <w:r>
        <w:rPr>
          <w:szCs w:val="28"/>
        </w:rPr>
        <w:t xml:space="preserve">Проведено </w:t>
      </w:r>
      <w:r w:rsidR="008D300C" w:rsidRPr="00A41EF1">
        <w:rPr>
          <w:szCs w:val="28"/>
        </w:rPr>
        <w:t xml:space="preserve">обследование дна Воронежского водохранилища от Северного моста до верховьев водохранилища и начата разработка проектной документации по берегоукреплению Петровской набережной Воронежского водохранилища. </w:t>
      </w:r>
    </w:p>
    <w:p w:rsidR="008D300C" w:rsidRPr="00A41EF1" w:rsidRDefault="008D300C" w:rsidP="008D300C">
      <w:pPr>
        <w:spacing w:line="312" w:lineRule="auto"/>
        <w:ind w:firstLine="709"/>
        <w:jc w:val="both"/>
        <w:rPr>
          <w:szCs w:val="28"/>
        </w:rPr>
      </w:pPr>
      <w:r w:rsidRPr="00A41EF1">
        <w:rPr>
          <w:szCs w:val="28"/>
        </w:rPr>
        <w:t>П</w:t>
      </w:r>
      <w:r w:rsidRPr="00A41EF1">
        <w:rPr>
          <w:bCs/>
          <w:szCs w:val="28"/>
        </w:rPr>
        <w:t xml:space="preserve">одведены итоги международного конкурса на разработку концепции реновации Воронежского водохранилища. </w:t>
      </w:r>
      <w:r w:rsidRPr="00A41EF1">
        <w:rPr>
          <w:szCs w:val="28"/>
        </w:rPr>
        <w:t xml:space="preserve">Финалистами закрытого этапа конкурса стали - компания MLA+ (Великобритания – Нидерланды) и компания Ecosistemaurbano (Испания).  Проводимый конкурс стал частью комплексного </w:t>
      </w:r>
      <w:r w:rsidRPr="00A41EF1">
        <w:rPr>
          <w:szCs w:val="28"/>
        </w:rPr>
        <w:lastRenderedPageBreak/>
        <w:t>подхода к решению проблем главного городского водоема и его итоги будут положены в основу дальнейших действий по восстановлению водохранилища.</w:t>
      </w:r>
    </w:p>
    <w:p w:rsidR="008D300C" w:rsidRPr="00CB3A37" w:rsidRDefault="008D300C" w:rsidP="00271FB0">
      <w:pPr>
        <w:spacing w:line="312" w:lineRule="auto"/>
        <w:ind w:firstLine="708"/>
        <w:jc w:val="both"/>
        <w:rPr>
          <w:szCs w:val="28"/>
        </w:rPr>
      </w:pPr>
      <w:r w:rsidRPr="00CB3A37">
        <w:rPr>
          <w:szCs w:val="28"/>
        </w:rPr>
        <w:t xml:space="preserve">В 2014 году придан статус 2 новым </w:t>
      </w:r>
      <w:r w:rsidRPr="00CB3A37">
        <w:rPr>
          <w:b/>
          <w:i/>
          <w:szCs w:val="28"/>
        </w:rPr>
        <w:t xml:space="preserve">особо охраняемых природных территорий </w:t>
      </w:r>
      <w:r w:rsidRPr="00CB3A37">
        <w:rPr>
          <w:szCs w:val="28"/>
        </w:rPr>
        <w:t>областного значения: природный парк «Северный лес» площадью 40,8 га и государственный природный заказник областного значения «Рамонье» площадью 2419,49 га. В результате площадь особо охраняемых природных территорий федерального и областного значения к концу 2014 года составила 165658,03 гектаров</w:t>
      </w:r>
      <w:r w:rsidR="007461FF">
        <w:rPr>
          <w:szCs w:val="28"/>
        </w:rPr>
        <w:t>,</w:t>
      </w:r>
      <w:r w:rsidRPr="00CB3A37">
        <w:rPr>
          <w:szCs w:val="28"/>
        </w:rPr>
        <w:t xml:space="preserve"> или 3,</w:t>
      </w:r>
      <w:r w:rsidR="007461FF">
        <w:rPr>
          <w:szCs w:val="28"/>
        </w:rPr>
        <w:t>2</w:t>
      </w:r>
      <w:r w:rsidRPr="00CB3A37">
        <w:rPr>
          <w:szCs w:val="28"/>
        </w:rPr>
        <w:t xml:space="preserve">% от общей площади территории Воронежской области. </w:t>
      </w:r>
    </w:p>
    <w:p w:rsidR="008D300C" w:rsidRPr="003D6A63" w:rsidRDefault="00271FB0" w:rsidP="00271FB0">
      <w:pPr>
        <w:pStyle w:val="ab"/>
        <w:spacing w:line="312" w:lineRule="auto"/>
        <w:ind w:left="0" w:firstLine="851"/>
        <w:jc w:val="both"/>
        <w:rPr>
          <w:rFonts w:eastAsia="Calibri"/>
          <w:szCs w:val="28"/>
          <w:lang w:eastAsia="en-US"/>
        </w:rPr>
      </w:pPr>
      <w:r>
        <w:rPr>
          <w:szCs w:val="28"/>
        </w:rPr>
        <w:t>У</w:t>
      </w:r>
      <w:r w:rsidR="008D300C" w:rsidRPr="00CB3A37">
        <w:rPr>
          <w:szCs w:val="28"/>
        </w:rPr>
        <w:t>тверждены 14 паспортов памятников природы областного значения</w:t>
      </w:r>
      <w:r>
        <w:rPr>
          <w:szCs w:val="28"/>
        </w:rPr>
        <w:t xml:space="preserve">, </w:t>
      </w:r>
      <w:r w:rsidR="008D300C" w:rsidRPr="00CB3A37">
        <w:rPr>
          <w:szCs w:val="28"/>
        </w:rPr>
        <w:t xml:space="preserve">проведены работы по обследованию территории памятников природы областного значения «Парк п.г.т. Анна», «Парк с. Воронцовка», «Парк </w:t>
      </w:r>
      <w:r>
        <w:rPr>
          <w:szCs w:val="28"/>
        </w:rPr>
        <w:t xml:space="preserve">             </w:t>
      </w:r>
      <w:r w:rsidR="008D300C" w:rsidRPr="00CB3A37">
        <w:rPr>
          <w:szCs w:val="28"/>
        </w:rPr>
        <w:t>с. Большая Казинка», «Старинный парк» с целью определения объемов уходных работ (вырубка больных и ослабленных деревьев, уборка сухостоя, валежника, дополнительное озеленение и др.).</w:t>
      </w:r>
    </w:p>
    <w:p w:rsidR="008D300C" w:rsidRPr="00CB3A37" w:rsidRDefault="008D300C" w:rsidP="00271FB0">
      <w:pPr>
        <w:widowControl w:val="0"/>
        <w:spacing w:line="312" w:lineRule="auto"/>
        <w:ind w:firstLine="708"/>
        <w:jc w:val="both"/>
        <w:rPr>
          <w:szCs w:val="28"/>
        </w:rPr>
      </w:pPr>
      <w:r w:rsidRPr="008D300C">
        <w:rPr>
          <w:szCs w:val="28"/>
        </w:rPr>
        <w:t>В сфере экологического просвещения</w:t>
      </w:r>
      <w:r>
        <w:rPr>
          <w:szCs w:val="28"/>
        </w:rPr>
        <w:t xml:space="preserve"> в</w:t>
      </w:r>
      <w:r w:rsidRPr="00CB3A37">
        <w:rPr>
          <w:szCs w:val="28"/>
        </w:rPr>
        <w:t xml:space="preserve"> 2014 году проведено и поддержано 33 эколого-просветительских мероприятия различного характера. Организована и проведена II Международная научно-практическая конференция «Зеленые города. Черноземье».</w:t>
      </w:r>
      <w:r w:rsidR="00271FB0">
        <w:rPr>
          <w:szCs w:val="28"/>
        </w:rPr>
        <w:t xml:space="preserve"> </w:t>
      </w:r>
      <w:r w:rsidRPr="00CB3A37">
        <w:rPr>
          <w:szCs w:val="28"/>
        </w:rPr>
        <w:t>В рамках Всероссийского экологического субботника «Зеленая весна» 26.04.2014  проведен Единый день посадки деревьев.</w:t>
      </w:r>
    </w:p>
    <w:p w:rsidR="008D300C" w:rsidRPr="00CB3A37" w:rsidRDefault="008D300C" w:rsidP="00271FB0">
      <w:pPr>
        <w:pStyle w:val="ab"/>
        <w:autoSpaceDE w:val="0"/>
        <w:autoSpaceDN w:val="0"/>
        <w:adjustRightInd w:val="0"/>
        <w:spacing w:line="312" w:lineRule="auto"/>
        <w:ind w:left="0" w:firstLine="851"/>
        <w:jc w:val="both"/>
        <w:rPr>
          <w:szCs w:val="28"/>
        </w:rPr>
      </w:pPr>
      <w:r w:rsidRPr="00CB3A37">
        <w:rPr>
          <w:szCs w:val="28"/>
        </w:rPr>
        <w:t>Организован и проведен региональный этап Всероссийской акции «Аллея России». По итогам голосования зеленым символом Воронежской области выбран дуб черешчатый.</w:t>
      </w:r>
      <w:r w:rsidR="00271FB0">
        <w:rPr>
          <w:szCs w:val="28"/>
        </w:rPr>
        <w:t xml:space="preserve"> </w:t>
      </w:r>
      <w:r w:rsidRPr="00CB3A37">
        <w:rPr>
          <w:spacing w:val="-1"/>
          <w:szCs w:val="28"/>
        </w:rPr>
        <w:t xml:space="preserve">Подготовлена и представлена на </w:t>
      </w:r>
      <w:r w:rsidRPr="00CB3A37">
        <w:rPr>
          <w:szCs w:val="28"/>
        </w:rPr>
        <w:t>III Московском Международном фестивале садов и цветов Moscow Flower Show в городе Москва</w:t>
      </w:r>
      <w:r w:rsidRPr="00CB3A37">
        <w:rPr>
          <w:spacing w:val="-1"/>
          <w:szCs w:val="28"/>
        </w:rPr>
        <w:t xml:space="preserve"> презентация выставки-ярмарки «Воронеж-Город-Сад».</w:t>
      </w:r>
    </w:p>
    <w:p w:rsidR="008D300C" w:rsidRPr="00CB3A37" w:rsidRDefault="008D300C" w:rsidP="008D300C">
      <w:pPr>
        <w:pStyle w:val="ab"/>
        <w:spacing w:line="312" w:lineRule="auto"/>
        <w:ind w:left="0" w:firstLine="851"/>
        <w:jc w:val="both"/>
        <w:rPr>
          <w:szCs w:val="28"/>
        </w:rPr>
      </w:pPr>
      <w:r w:rsidRPr="00CB3A37">
        <w:rPr>
          <w:szCs w:val="28"/>
        </w:rPr>
        <w:t>Организован</w:t>
      </w:r>
      <w:r w:rsidR="00271FB0">
        <w:rPr>
          <w:szCs w:val="28"/>
        </w:rPr>
        <w:t>ы и проведены</w:t>
      </w:r>
      <w:r w:rsidRPr="00CB3A37">
        <w:rPr>
          <w:szCs w:val="28"/>
        </w:rPr>
        <w:t xml:space="preserve"> международная выставка-ярмарка «Воронеж-Город-Сад», в которой приняли участие 92 участника в 12 номинациях</w:t>
      </w:r>
      <w:r w:rsidR="00271FB0">
        <w:rPr>
          <w:szCs w:val="28"/>
        </w:rPr>
        <w:t>;</w:t>
      </w:r>
      <w:r w:rsidRPr="00CB3A37">
        <w:rPr>
          <w:szCs w:val="28"/>
        </w:rPr>
        <w:t xml:space="preserve"> </w:t>
      </w:r>
      <w:r w:rsidR="00271FB0" w:rsidRPr="00CB3A37">
        <w:rPr>
          <w:szCs w:val="28"/>
        </w:rPr>
        <w:t>межрегиональная научно-практическая конференция «Современные проблемы особо охраняемых природных территорий регионального значения и пути их решения»</w:t>
      </w:r>
      <w:r w:rsidR="00271FB0">
        <w:rPr>
          <w:szCs w:val="28"/>
        </w:rPr>
        <w:t>.</w:t>
      </w:r>
    </w:p>
    <w:p w:rsidR="008D300C" w:rsidRPr="00CB3A37" w:rsidRDefault="008D300C" w:rsidP="008D300C">
      <w:pPr>
        <w:pStyle w:val="ab"/>
        <w:spacing w:line="312" w:lineRule="auto"/>
        <w:ind w:left="0" w:firstLine="851"/>
        <w:jc w:val="both"/>
        <w:rPr>
          <w:szCs w:val="28"/>
        </w:rPr>
      </w:pPr>
      <w:r w:rsidRPr="00CB3A37">
        <w:rPr>
          <w:szCs w:val="28"/>
        </w:rPr>
        <w:t xml:space="preserve">Проведен экологический субботник в рамках  природоохранной акции «Всероссийский экологический субботник </w:t>
      </w:r>
      <w:r w:rsidRPr="00CB3A37">
        <w:rPr>
          <w:spacing w:val="-4"/>
          <w:szCs w:val="28"/>
        </w:rPr>
        <w:t>–</w:t>
      </w:r>
      <w:r w:rsidRPr="00CB3A37">
        <w:rPr>
          <w:szCs w:val="28"/>
        </w:rPr>
        <w:t xml:space="preserve"> «Зеленая Россия». Осуществлена посадка зеленых насаждений на территории сквера «Чайка», на территории </w:t>
      </w:r>
      <w:r w:rsidRPr="00CB3A37">
        <w:rPr>
          <w:szCs w:val="28"/>
        </w:rPr>
        <w:lastRenderedPageBreak/>
        <w:t xml:space="preserve">перинатального центра Воронежской областной клинической больницы № 1 при участии многодетных семей была посажена аллея «Матери России». </w:t>
      </w:r>
    </w:p>
    <w:p w:rsidR="00271FB0" w:rsidRDefault="008D300C" w:rsidP="00271FB0">
      <w:pPr>
        <w:spacing w:line="312" w:lineRule="auto"/>
        <w:ind w:firstLine="708"/>
        <w:jc w:val="both"/>
        <w:rPr>
          <w:szCs w:val="28"/>
        </w:rPr>
      </w:pPr>
      <w:r>
        <w:rPr>
          <w:szCs w:val="28"/>
        </w:rPr>
        <w:t xml:space="preserve"> </w:t>
      </w:r>
      <w:r w:rsidRPr="00CB3A37">
        <w:rPr>
          <w:szCs w:val="28"/>
        </w:rPr>
        <w:t xml:space="preserve"> В 2014 году проведен государственн</w:t>
      </w:r>
      <w:r w:rsidR="00271FB0">
        <w:rPr>
          <w:szCs w:val="28"/>
        </w:rPr>
        <w:t>ый</w:t>
      </w:r>
      <w:r w:rsidRPr="00CB3A37">
        <w:rPr>
          <w:szCs w:val="28"/>
        </w:rPr>
        <w:t xml:space="preserve"> учет объектов животного мира</w:t>
      </w:r>
      <w:r w:rsidR="00271FB0">
        <w:rPr>
          <w:szCs w:val="28"/>
        </w:rPr>
        <w:t xml:space="preserve">, </w:t>
      </w:r>
      <w:r w:rsidRPr="00CB3A37">
        <w:rPr>
          <w:szCs w:val="28"/>
        </w:rPr>
        <w:t xml:space="preserve">проведены мониторинговые наблюдения за распространением на территории Воронежской области объектов животного мира, не отнесенных к охотничьим ресурсам, а также животных, занесенных в Красную книгу Российской Федерации и Красную книгу Воронежской области. </w:t>
      </w:r>
    </w:p>
    <w:p w:rsidR="00271FB0" w:rsidRPr="00CB3A37" w:rsidRDefault="00271FB0" w:rsidP="00271FB0">
      <w:pPr>
        <w:spacing w:line="312" w:lineRule="auto"/>
        <w:ind w:firstLine="708"/>
        <w:jc w:val="both"/>
        <w:rPr>
          <w:szCs w:val="28"/>
        </w:rPr>
      </w:pPr>
      <w:r w:rsidRPr="00CB3A37">
        <w:rPr>
          <w:szCs w:val="28"/>
        </w:rPr>
        <w:t>В соответствии с Планом мероприятий по предотвращению распространения и ликвидации вируса африканской чумы свиней (АЧС) на территории области организовано проведение постоянного мониторинга охотничьих угодий на наличие павших кабанов и заболевших животных с клиническими признаками, сходными с проявлением африканской чумы свиней. В целях борьбы с АЧС обеспечено резкое снижение численности кабана, средняя плотность кабана в охотничьих угодьях на конец года – менее 0,25 особей на 1000 га.</w:t>
      </w:r>
    </w:p>
    <w:p w:rsidR="008D300C" w:rsidRPr="00CB3A37" w:rsidRDefault="008D300C" w:rsidP="00271FB0">
      <w:pPr>
        <w:pStyle w:val="a3"/>
        <w:spacing w:after="0" w:line="312" w:lineRule="auto"/>
        <w:ind w:firstLine="720"/>
        <w:jc w:val="both"/>
        <w:rPr>
          <w:szCs w:val="28"/>
        </w:rPr>
      </w:pPr>
      <w:r w:rsidRPr="00CB3A37">
        <w:rPr>
          <w:szCs w:val="28"/>
        </w:rPr>
        <w:t xml:space="preserve">В рамках мероприятий по охране водных биологических ресурсов проведена работа по </w:t>
      </w:r>
      <w:r w:rsidRPr="00CB3A37">
        <w:rPr>
          <w:iCs/>
          <w:szCs w:val="28"/>
        </w:rPr>
        <w:t xml:space="preserve">расчистке водоемов области </w:t>
      </w:r>
      <w:r w:rsidRPr="00CB3A37">
        <w:rPr>
          <w:szCs w:val="28"/>
        </w:rPr>
        <w:t xml:space="preserve">от бесхозных запрещенных сетевых орудий лова - изъято 1276 сетей. </w:t>
      </w:r>
    </w:p>
    <w:p w:rsidR="008D300C" w:rsidRDefault="008D300C" w:rsidP="008D300C">
      <w:pPr>
        <w:spacing w:line="312" w:lineRule="auto"/>
        <w:ind w:firstLine="708"/>
        <w:jc w:val="both"/>
        <w:rPr>
          <w:szCs w:val="28"/>
        </w:rPr>
      </w:pPr>
      <w:r w:rsidRPr="00CB3A37">
        <w:rPr>
          <w:szCs w:val="28"/>
        </w:rPr>
        <w:t xml:space="preserve">Выявлено 674 нарушителя законодательства о животном мире. Изъято 577 орудий незаконного пользования объектами животного мира, в том числе: огнестрельного оружия – 374 ед., капканов и петель – 33 ед., сетевых орудий лова – 170 ед. </w:t>
      </w:r>
    </w:p>
    <w:p w:rsidR="008D300C" w:rsidRDefault="008D300C" w:rsidP="008D300C">
      <w:pPr>
        <w:spacing w:line="312" w:lineRule="auto"/>
      </w:pPr>
    </w:p>
    <w:p w:rsidR="00FD66AB" w:rsidRDefault="006D4311" w:rsidP="00C12983">
      <w:pPr>
        <w:pStyle w:val="20"/>
      </w:pPr>
      <w:bookmarkStart w:id="53" w:name="_Toc420662042"/>
      <w:r>
        <w:t>6.3.</w:t>
      </w:r>
      <w:r w:rsidR="00FD66AB">
        <w:t xml:space="preserve"> </w:t>
      </w:r>
      <w:r w:rsidR="00FD66AB" w:rsidRPr="000903CD">
        <w:t>Обеспечение безопасности населения и</w:t>
      </w:r>
      <w:bookmarkEnd w:id="53"/>
      <w:r w:rsidR="00FD66AB" w:rsidRPr="000903CD">
        <w:t xml:space="preserve"> </w:t>
      </w:r>
    </w:p>
    <w:p w:rsidR="00FD66AB" w:rsidRPr="000903CD" w:rsidRDefault="00FD66AB" w:rsidP="00C12983">
      <w:pPr>
        <w:pStyle w:val="20"/>
      </w:pPr>
      <w:bookmarkStart w:id="54" w:name="_Toc420662043"/>
      <w:r w:rsidRPr="000903CD">
        <w:t>объектов на территории области</w:t>
      </w:r>
      <w:bookmarkEnd w:id="54"/>
    </w:p>
    <w:p w:rsidR="00FD66AB" w:rsidRDefault="00FD66AB" w:rsidP="00FD66AB">
      <w:pPr>
        <w:pStyle w:val="a7"/>
        <w:ind w:firstLine="709"/>
        <w:jc w:val="both"/>
        <w:rPr>
          <w:rFonts w:ascii="Times New Roman" w:hAnsi="Times New Roman"/>
          <w:sz w:val="28"/>
          <w:szCs w:val="28"/>
        </w:rPr>
      </w:pPr>
    </w:p>
    <w:p w:rsidR="00FD66AB" w:rsidRPr="000903CD"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В сфере защиты населения и территории Воронежской области от чрезвычайных ситуаций к 2014 году достигнуты следующие результаты:</w:t>
      </w:r>
    </w:p>
    <w:p w:rsidR="00FD66AB" w:rsidRPr="000903CD"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уменьшилось количество населения, погибшего и травмированного при чрезвычайных ситуациях, пожарах и происшествиях на водных объектах на 12,19 % по отношению к 201</w:t>
      </w:r>
      <w:r w:rsidR="00271FB0">
        <w:rPr>
          <w:rFonts w:ascii="Times New Roman" w:hAnsi="Times New Roman"/>
          <w:sz w:val="28"/>
          <w:szCs w:val="28"/>
        </w:rPr>
        <w:t>3</w:t>
      </w:r>
      <w:r w:rsidRPr="000903CD">
        <w:rPr>
          <w:rFonts w:ascii="Times New Roman" w:hAnsi="Times New Roman"/>
          <w:sz w:val="28"/>
          <w:szCs w:val="28"/>
        </w:rPr>
        <w:t xml:space="preserve"> году.</w:t>
      </w:r>
    </w:p>
    <w:p w:rsidR="00FD66AB" w:rsidRPr="000903CD"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увеличилось количество населения, спасенного при чрезвычайных ситуациях, пожарах и происшествиях на водных объектах, на 41,82% по отношению к 201</w:t>
      </w:r>
      <w:r w:rsidR="00271FB0">
        <w:rPr>
          <w:rFonts w:ascii="Times New Roman" w:hAnsi="Times New Roman"/>
          <w:sz w:val="28"/>
          <w:szCs w:val="28"/>
        </w:rPr>
        <w:t>3</w:t>
      </w:r>
      <w:r w:rsidRPr="000903CD">
        <w:rPr>
          <w:rFonts w:ascii="Times New Roman" w:hAnsi="Times New Roman"/>
          <w:sz w:val="28"/>
          <w:szCs w:val="28"/>
        </w:rPr>
        <w:t xml:space="preserve"> году.</w:t>
      </w:r>
    </w:p>
    <w:p w:rsidR="00FD66AB" w:rsidRPr="000903CD"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lastRenderedPageBreak/>
        <w:t xml:space="preserve">- увеличена достоверность прогнозирования </w:t>
      </w:r>
      <w:r w:rsidR="009518E4">
        <w:rPr>
          <w:rFonts w:ascii="Times New Roman" w:hAnsi="Times New Roman"/>
          <w:sz w:val="28"/>
          <w:szCs w:val="28"/>
        </w:rPr>
        <w:t xml:space="preserve"> чрезвычайных ситуаций </w:t>
      </w:r>
      <w:r w:rsidRPr="000903CD">
        <w:rPr>
          <w:rFonts w:ascii="Times New Roman" w:hAnsi="Times New Roman"/>
          <w:sz w:val="28"/>
          <w:szCs w:val="28"/>
        </w:rPr>
        <w:t xml:space="preserve"> с 75% до 85%; </w:t>
      </w:r>
    </w:p>
    <w:p w:rsidR="00FD66AB" w:rsidRPr="000903CD"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возросла укомплектованность аварийно-спасательной службы Воронежской области современной техникой и оборудованием с 36</w:t>
      </w:r>
      <w:r w:rsidR="009518E4">
        <w:rPr>
          <w:rFonts w:ascii="Times New Roman" w:hAnsi="Times New Roman"/>
          <w:sz w:val="28"/>
          <w:szCs w:val="28"/>
        </w:rPr>
        <w:t>%</w:t>
      </w:r>
      <w:r w:rsidRPr="000903CD">
        <w:rPr>
          <w:rFonts w:ascii="Times New Roman" w:hAnsi="Times New Roman"/>
          <w:sz w:val="28"/>
          <w:szCs w:val="28"/>
        </w:rPr>
        <w:t xml:space="preserve"> до 42 %.</w:t>
      </w:r>
    </w:p>
    <w:p w:rsidR="00FD66AB" w:rsidRPr="000903CD"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завершена реконструкция автоматизированной системы централизованного оповещения населения Воронежской области;</w:t>
      </w:r>
    </w:p>
    <w:p w:rsidR="00FD66AB" w:rsidRPr="000903CD"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доля обновленного пожарно-техничсекого вооружения доведена до 23 % (10% в 201</w:t>
      </w:r>
      <w:r w:rsidR="00271FB0">
        <w:rPr>
          <w:rFonts w:ascii="Times New Roman" w:hAnsi="Times New Roman"/>
          <w:sz w:val="28"/>
          <w:szCs w:val="28"/>
        </w:rPr>
        <w:t>3</w:t>
      </w:r>
      <w:r w:rsidRPr="000903CD">
        <w:rPr>
          <w:rFonts w:ascii="Times New Roman" w:hAnsi="Times New Roman"/>
          <w:sz w:val="28"/>
          <w:szCs w:val="28"/>
        </w:rPr>
        <w:t xml:space="preserve"> году).</w:t>
      </w:r>
    </w:p>
    <w:p w:rsidR="009518E4"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создано 34 пожарных части противопожарной службы Воронежской области, в том числе в 2014 году введены в строй 2 новые пожарные части</w:t>
      </w:r>
      <w:r w:rsidR="009518E4">
        <w:rPr>
          <w:rFonts w:ascii="Times New Roman" w:hAnsi="Times New Roman"/>
          <w:sz w:val="28"/>
          <w:szCs w:val="28"/>
        </w:rPr>
        <w:t>;</w:t>
      </w:r>
    </w:p>
    <w:p w:rsidR="00FD66AB" w:rsidRPr="000903CD" w:rsidRDefault="00FD66AB" w:rsidP="008D300C">
      <w:pPr>
        <w:pStyle w:val="a7"/>
        <w:spacing w:line="312" w:lineRule="auto"/>
        <w:ind w:firstLine="709"/>
        <w:jc w:val="both"/>
        <w:rPr>
          <w:rFonts w:ascii="Times New Roman" w:hAnsi="Times New Roman"/>
          <w:sz w:val="28"/>
          <w:szCs w:val="28"/>
        </w:rPr>
      </w:pPr>
      <w:r w:rsidRPr="000903CD">
        <w:rPr>
          <w:rFonts w:ascii="Times New Roman" w:hAnsi="Times New Roman"/>
          <w:sz w:val="28"/>
          <w:szCs w:val="28"/>
        </w:rPr>
        <w:t>- областной аварийно-спасательной службой Воронежской области ежегодно осуществляется более 1000 выездов, уничтожается более 4500 взрывоопасных предметов</w:t>
      </w:r>
      <w:r w:rsidR="009518E4">
        <w:rPr>
          <w:rFonts w:ascii="Times New Roman" w:hAnsi="Times New Roman"/>
          <w:sz w:val="28"/>
          <w:szCs w:val="28"/>
        </w:rPr>
        <w:t>.</w:t>
      </w:r>
    </w:p>
    <w:p w:rsidR="00FD66AB" w:rsidRPr="000903CD" w:rsidRDefault="009F0744" w:rsidP="008D300C">
      <w:pPr>
        <w:pStyle w:val="a7"/>
        <w:spacing w:line="312" w:lineRule="auto"/>
        <w:ind w:firstLine="709"/>
        <w:jc w:val="both"/>
        <w:rPr>
          <w:rFonts w:ascii="Times New Roman" w:hAnsi="Times New Roman"/>
          <w:sz w:val="28"/>
          <w:szCs w:val="28"/>
        </w:rPr>
      </w:pPr>
      <w:r>
        <w:rPr>
          <w:rFonts w:ascii="Times New Roman" w:hAnsi="Times New Roman"/>
          <w:sz w:val="28"/>
          <w:szCs w:val="28"/>
        </w:rPr>
        <w:t>- н</w:t>
      </w:r>
      <w:r w:rsidR="00FD66AB" w:rsidRPr="000903CD">
        <w:rPr>
          <w:rFonts w:ascii="Times New Roman" w:hAnsi="Times New Roman"/>
          <w:sz w:val="28"/>
          <w:szCs w:val="28"/>
        </w:rPr>
        <w:t xml:space="preserve">а территории Воронежской области </w:t>
      </w:r>
      <w:r w:rsidR="00271FB0" w:rsidRPr="000903CD">
        <w:rPr>
          <w:rFonts w:ascii="Times New Roman" w:hAnsi="Times New Roman"/>
          <w:sz w:val="28"/>
          <w:szCs w:val="28"/>
        </w:rPr>
        <w:t xml:space="preserve"> </w:t>
      </w:r>
      <w:r w:rsidR="00573155" w:rsidRPr="00573155">
        <w:rPr>
          <w:rFonts w:ascii="Times New Roman" w:hAnsi="Times New Roman"/>
          <w:sz w:val="28"/>
          <w:szCs w:val="28"/>
        </w:rPr>
        <w:t>Создана система обеспечения вызова экстренных оперативных служб по единому номеру «112»</w:t>
      </w:r>
      <w:r w:rsidR="00573155">
        <w:rPr>
          <w:rFonts w:ascii="Times New Roman" w:hAnsi="Times New Roman"/>
          <w:sz w:val="28"/>
          <w:szCs w:val="28"/>
        </w:rPr>
        <w:t xml:space="preserve"> (</w:t>
      </w:r>
      <w:r w:rsidR="00271FB0" w:rsidRPr="000903CD">
        <w:rPr>
          <w:rFonts w:ascii="Times New Roman" w:hAnsi="Times New Roman"/>
          <w:sz w:val="28"/>
          <w:szCs w:val="28"/>
        </w:rPr>
        <w:t>бюджетное учреждение Воронежской области «Система-112</w:t>
      </w:r>
      <w:r w:rsidR="00271FB0">
        <w:rPr>
          <w:rFonts w:ascii="Times New Roman" w:hAnsi="Times New Roman"/>
          <w:sz w:val="28"/>
          <w:szCs w:val="28"/>
        </w:rPr>
        <w:t xml:space="preserve">» </w:t>
      </w:r>
      <w:r w:rsidR="00573155">
        <w:rPr>
          <w:rFonts w:ascii="Times New Roman" w:hAnsi="Times New Roman"/>
          <w:sz w:val="28"/>
          <w:szCs w:val="28"/>
        </w:rPr>
        <w:t xml:space="preserve"> - </w:t>
      </w:r>
      <w:r w:rsidR="00FD66AB" w:rsidRPr="000903CD">
        <w:rPr>
          <w:rFonts w:ascii="Times New Roman" w:hAnsi="Times New Roman"/>
          <w:sz w:val="28"/>
          <w:szCs w:val="28"/>
        </w:rPr>
        <w:t>постановление правительства Воронежской области от 10.06.2014 № 538</w:t>
      </w:r>
      <w:r w:rsidR="00271FB0">
        <w:rPr>
          <w:rFonts w:ascii="Times New Roman" w:hAnsi="Times New Roman"/>
          <w:sz w:val="28"/>
          <w:szCs w:val="28"/>
        </w:rPr>
        <w:t>).</w:t>
      </w:r>
    </w:p>
    <w:p w:rsidR="00FC2192" w:rsidRDefault="00D02DC9" w:rsidP="00D02DC9">
      <w:pPr>
        <w:spacing w:line="312" w:lineRule="auto"/>
        <w:ind w:firstLine="708"/>
        <w:jc w:val="both"/>
        <w:rPr>
          <w:szCs w:val="28"/>
        </w:rPr>
      </w:pPr>
      <w:r w:rsidRPr="00283187">
        <w:rPr>
          <w:szCs w:val="28"/>
        </w:rPr>
        <w:t xml:space="preserve">Для достижения стратегических целей в 2014 году реализован ряд организационных и практических мероприятий, направленных на предупреждение роста преступных посягательств, выявление и раскрытие преступлений, борьбу с организованной преступностью, посягательствами в сфере экономики и незаконного оборота наркотиков, предупреждение преступлений, совершенных в общественных местах и на улицах, существенно влияющих на криминогенную обстановку в Воронежской области. </w:t>
      </w:r>
    </w:p>
    <w:p w:rsidR="00D02DC9" w:rsidRPr="00D24221" w:rsidRDefault="00D02DC9" w:rsidP="00D02DC9">
      <w:pPr>
        <w:spacing w:line="312" w:lineRule="auto"/>
        <w:ind w:firstLine="708"/>
        <w:jc w:val="both"/>
        <w:rPr>
          <w:szCs w:val="28"/>
        </w:rPr>
      </w:pPr>
      <w:r w:rsidRPr="00283187">
        <w:rPr>
          <w:szCs w:val="28"/>
        </w:rPr>
        <w:t xml:space="preserve">В </w:t>
      </w:r>
      <w:r w:rsidR="00FC2192">
        <w:rPr>
          <w:szCs w:val="28"/>
        </w:rPr>
        <w:t>2014 году</w:t>
      </w:r>
      <w:r w:rsidRPr="00283187">
        <w:rPr>
          <w:szCs w:val="28"/>
        </w:rPr>
        <w:t xml:space="preserve"> не допущено совершения диверсионно-террористических актов, а также преступных вмешательств в сферы жизнеобеспечения населения. Предпринимаемые органами внутренних дел усилия </w:t>
      </w:r>
      <w:r w:rsidRPr="00D24221">
        <w:rPr>
          <w:szCs w:val="28"/>
        </w:rPr>
        <w:t>позволили сохранить оперативную обстановку стабильной.</w:t>
      </w:r>
    </w:p>
    <w:p w:rsidR="00D02DC9" w:rsidRPr="00D24221" w:rsidRDefault="00D02DC9" w:rsidP="00D02DC9">
      <w:pPr>
        <w:spacing w:line="312" w:lineRule="auto"/>
        <w:ind w:firstLine="708"/>
        <w:jc w:val="both"/>
        <w:rPr>
          <w:szCs w:val="28"/>
        </w:rPr>
      </w:pPr>
      <w:r w:rsidRPr="00D24221">
        <w:rPr>
          <w:bCs/>
          <w:szCs w:val="28"/>
        </w:rPr>
        <w:t xml:space="preserve">С целью повышения эффективности работы по профилактике и пресечению правонарушений и преступлений, </w:t>
      </w:r>
      <w:r w:rsidRPr="00D24221">
        <w:rPr>
          <w:szCs w:val="28"/>
        </w:rPr>
        <w:t xml:space="preserve">повышения эффективности правоохранительной деятельности и выполнения законодательства Российской Федерации, в 2014 году на территории области </w:t>
      </w:r>
      <w:r w:rsidRPr="00D24221">
        <w:rPr>
          <w:bCs/>
          <w:szCs w:val="28"/>
        </w:rPr>
        <w:t xml:space="preserve">проведены </w:t>
      </w:r>
      <w:r w:rsidRPr="00D24221">
        <w:rPr>
          <w:szCs w:val="28"/>
        </w:rPr>
        <w:t xml:space="preserve">оперативно–профилактические мероприятия «Жилой сектор», «Бытовик», «Занятость», </w:t>
      </w:r>
      <w:r w:rsidRPr="00D24221">
        <w:rPr>
          <w:szCs w:val="28"/>
        </w:rPr>
        <w:lastRenderedPageBreak/>
        <w:t>«Надзор», «Подросток», «Дети России», «Каникулы», «Нелегальный мигрант», «Режим», «Регион-магистраль» и др.</w:t>
      </w:r>
    </w:p>
    <w:p w:rsidR="00573155" w:rsidRDefault="00D02DC9" w:rsidP="00D02DC9">
      <w:pPr>
        <w:spacing w:line="312" w:lineRule="auto"/>
        <w:ind w:firstLine="708"/>
        <w:jc w:val="both"/>
        <w:rPr>
          <w:bCs/>
          <w:szCs w:val="28"/>
        </w:rPr>
      </w:pPr>
      <w:r w:rsidRPr="00D24221">
        <w:rPr>
          <w:bCs/>
          <w:szCs w:val="28"/>
        </w:rPr>
        <w:t xml:space="preserve">Проведена соответствующая работа по реализации требований Федерального закона РФ от 06.04.2011 № 64-ФЗ «Об административном надзоре за лицами, освобожденными из мест лишения свободы» и приказа МВД России от 08.06.2011 № 818 «О порядке осуществления административного надзора за лицами, освобожденными из мест лишения свободы». </w:t>
      </w:r>
    </w:p>
    <w:p w:rsidR="00D02DC9" w:rsidRPr="00623D6B" w:rsidRDefault="00FC2192" w:rsidP="00D02DC9">
      <w:pPr>
        <w:spacing w:line="312" w:lineRule="auto"/>
        <w:ind w:firstLine="708"/>
        <w:jc w:val="both"/>
        <w:rPr>
          <w:szCs w:val="28"/>
        </w:rPr>
      </w:pPr>
      <w:r>
        <w:rPr>
          <w:kern w:val="16"/>
          <w:szCs w:val="28"/>
        </w:rPr>
        <w:t>В 2014 году</w:t>
      </w:r>
      <w:r w:rsidR="00D02DC9" w:rsidRPr="00623D6B">
        <w:rPr>
          <w:szCs w:val="28"/>
        </w:rPr>
        <w:t xml:space="preserve"> приняты меры, направленные на совершенствование системы противодействия экстремистской деятельности, предотвращение межнациональных конфликтов, предупреждение и пресечение правонарушений, в том числе экстремистского характера.</w:t>
      </w:r>
      <w:r>
        <w:rPr>
          <w:szCs w:val="28"/>
        </w:rPr>
        <w:t xml:space="preserve"> </w:t>
      </w:r>
      <w:r w:rsidR="00D02DC9" w:rsidRPr="00623D6B">
        <w:rPr>
          <w:szCs w:val="28"/>
        </w:rPr>
        <w:t>В результате принятых мер выявлено 54 факта распространения в сети Интернет экстремистских материалов и публичной демонстрации нацис</w:t>
      </w:r>
      <w:r>
        <w:rPr>
          <w:szCs w:val="28"/>
        </w:rPr>
        <w:t xml:space="preserve">тской атрибутики или символики. </w:t>
      </w:r>
      <w:r w:rsidR="00D02DC9" w:rsidRPr="00623D6B">
        <w:rPr>
          <w:szCs w:val="28"/>
        </w:rPr>
        <w:t>За их совершение к административной ответственности привлечено 54 лица. В ООО «В</w:t>
      </w:r>
      <w:r w:rsidR="00D02DC9">
        <w:rPr>
          <w:szCs w:val="28"/>
        </w:rPr>
        <w:t xml:space="preserve"> </w:t>
      </w:r>
      <w:r w:rsidR="00D02DC9" w:rsidRPr="00623D6B">
        <w:rPr>
          <w:szCs w:val="28"/>
        </w:rPr>
        <w:t>Контакте» направлено 5 предостережений об удалении контента, содержащего признаки экстремизма.</w:t>
      </w:r>
    </w:p>
    <w:p w:rsidR="00D02DC9" w:rsidRPr="00623D6B" w:rsidRDefault="00FC2192" w:rsidP="00D02DC9">
      <w:pPr>
        <w:spacing w:line="312" w:lineRule="auto"/>
        <w:ind w:firstLine="708"/>
        <w:jc w:val="both"/>
        <w:rPr>
          <w:szCs w:val="28"/>
        </w:rPr>
      </w:pPr>
      <w:r>
        <w:rPr>
          <w:szCs w:val="28"/>
        </w:rPr>
        <w:t>П</w:t>
      </w:r>
      <w:r w:rsidR="00D02DC9" w:rsidRPr="00623D6B">
        <w:rPr>
          <w:szCs w:val="28"/>
        </w:rPr>
        <w:t>роведенная работа способствовала снижению числа зарегистрированных причинений тяжкого вреда здоровью со смертельным исходом (</w:t>
      </w:r>
      <w:r w:rsidR="00573155">
        <w:rPr>
          <w:szCs w:val="28"/>
        </w:rPr>
        <w:t xml:space="preserve">на </w:t>
      </w:r>
      <w:r w:rsidR="00D02DC9" w:rsidRPr="00623D6B">
        <w:rPr>
          <w:szCs w:val="28"/>
        </w:rPr>
        <w:t>12,5%, с 96 до 84), сокращению грабежей (</w:t>
      </w:r>
      <w:r w:rsidR="00573155">
        <w:rPr>
          <w:szCs w:val="28"/>
        </w:rPr>
        <w:t xml:space="preserve">на </w:t>
      </w:r>
      <w:r w:rsidR="00D02DC9" w:rsidRPr="00623D6B">
        <w:rPr>
          <w:szCs w:val="28"/>
        </w:rPr>
        <w:t>1,0%, с 1290 до 1277), вымогательств (</w:t>
      </w:r>
      <w:r w:rsidR="00573155">
        <w:rPr>
          <w:szCs w:val="28"/>
        </w:rPr>
        <w:t xml:space="preserve">на </w:t>
      </w:r>
      <w:r w:rsidR="00D02DC9" w:rsidRPr="00623D6B">
        <w:rPr>
          <w:szCs w:val="28"/>
        </w:rPr>
        <w:t>16,2%, с 37 до 31), мошенничеств (</w:t>
      </w:r>
      <w:r w:rsidR="00573155">
        <w:rPr>
          <w:szCs w:val="28"/>
        </w:rPr>
        <w:t xml:space="preserve">на </w:t>
      </w:r>
      <w:r w:rsidR="00D02DC9" w:rsidRPr="00623D6B">
        <w:rPr>
          <w:szCs w:val="28"/>
        </w:rPr>
        <w:t xml:space="preserve">10,1%, с 1893 до 1700), поджогов имущества </w:t>
      </w:r>
      <w:r w:rsidR="00573155">
        <w:rPr>
          <w:szCs w:val="28"/>
        </w:rPr>
        <w:t xml:space="preserve">на </w:t>
      </w:r>
      <w:r w:rsidR="00D02DC9" w:rsidRPr="00623D6B">
        <w:rPr>
          <w:szCs w:val="28"/>
        </w:rPr>
        <w:t>-3,6%, с 271 до 161) и хулиганств (</w:t>
      </w:r>
      <w:r w:rsidR="00573155">
        <w:rPr>
          <w:szCs w:val="28"/>
        </w:rPr>
        <w:t xml:space="preserve">на </w:t>
      </w:r>
      <w:r w:rsidR="00D02DC9" w:rsidRPr="00623D6B">
        <w:rPr>
          <w:szCs w:val="28"/>
        </w:rPr>
        <w:t>28,2%, с 46 до 33).</w:t>
      </w:r>
    </w:p>
    <w:p w:rsidR="00D02DC9" w:rsidRPr="00623D6B" w:rsidRDefault="00D02DC9" w:rsidP="00D02DC9">
      <w:pPr>
        <w:spacing w:line="312" w:lineRule="auto"/>
        <w:ind w:firstLine="708"/>
        <w:jc w:val="both"/>
        <w:rPr>
          <w:szCs w:val="28"/>
        </w:rPr>
      </w:pPr>
      <w:r w:rsidRPr="00623D6B">
        <w:rPr>
          <w:szCs w:val="28"/>
        </w:rPr>
        <w:t>Выявлено 11639 лиц, совершивших преступления, 73,8% из которых привлечены к уголовной ответственности.</w:t>
      </w:r>
    </w:p>
    <w:p w:rsidR="00D02DC9" w:rsidRPr="00762370" w:rsidRDefault="00D02DC9" w:rsidP="00D02DC9">
      <w:pPr>
        <w:spacing w:line="312" w:lineRule="auto"/>
        <w:ind w:firstLine="708"/>
        <w:jc w:val="both"/>
        <w:rPr>
          <w:szCs w:val="28"/>
        </w:rPr>
      </w:pPr>
      <w:r w:rsidRPr="00762370">
        <w:rPr>
          <w:szCs w:val="28"/>
        </w:rPr>
        <w:t xml:space="preserve">В </w:t>
      </w:r>
      <w:r w:rsidR="00FC2192">
        <w:rPr>
          <w:szCs w:val="28"/>
        </w:rPr>
        <w:t xml:space="preserve">отчетном периоде в </w:t>
      </w:r>
      <w:r w:rsidRPr="00762370">
        <w:rPr>
          <w:szCs w:val="28"/>
        </w:rPr>
        <w:t>сфере экономики выявлено 1510 преступлений, в т.ч. 1076 - относящихся к категории тяжких и особо тяжких.</w:t>
      </w:r>
      <w:r w:rsidR="00FC2192">
        <w:rPr>
          <w:szCs w:val="28"/>
        </w:rPr>
        <w:t xml:space="preserve"> К</w:t>
      </w:r>
      <w:r w:rsidR="00FC2192" w:rsidRPr="00762370">
        <w:rPr>
          <w:szCs w:val="28"/>
        </w:rPr>
        <w:t xml:space="preserve">оличество выявленных тяжких и особо тяжких посягательств экономической направленности возросло </w:t>
      </w:r>
      <w:r w:rsidR="00FC2192">
        <w:rPr>
          <w:szCs w:val="28"/>
        </w:rPr>
        <w:t>- н</w:t>
      </w:r>
      <w:r w:rsidRPr="00762370">
        <w:rPr>
          <w:szCs w:val="28"/>
        </w:rPr>
        <w:t>а 3,7% (1076), совершенных против госвласти и интересов госслужбы</w:t>
      </w:r>
      <w:r w:rsidR="00FC2192" w:rsidRPr="00FC2192">
        <w:rPr>
          <w:szCs w:val="28"/>
        </w:rPr>
        <w:t xml:space="preserve"> </w:t>
      </w:r>
      <w:r w:rsidR="00FC2192">
        <w:rPr>
          <w:szCs w:val="28"/>
        </w:rPr>
        <w:t xml:space="preserve">- </w:t>
      </w:r>
      <w:r w:rsidR="00FC2192" w:rsidRPr="00762370">
        <w:rPr>
          <w:szCs w:val="28"/>
        </w:rPr>
        <w:t>на 21,1% (161)</w:t>
      </w:r>
      <w:r w:rsidRPr="00762370">
        <w:rPr>
          <w:szCs w:val="28"/>
        </w:rPr>
        <w:t>, в сфере приоритетных нацпроектов</w:t>
      </w:r>
      <w:r w:rsidR="00FC2192" w:rsidRPr="00FC2192">
        <w:rPr>
          <w:szCs w:val="28"/>
        </w:rPr>
        <w:t xml:space="preserve"> </w:t>
      </w:r>
      <w:r w:rsidR="00FC2192">
        <w:rPr>
          <w:szCs w:val="28"/>
        </w:rPr>
        <w:t xml:space="preserve">- </w:t>
      </w:r>
      <w:r w:rsidR="00FC2192" w:rsidRPr="00762370">
        <w:rPr>
          <w:szCs w:val="28"/>
        </w:rPr>
        <w:t xml:space="preserve">на 33,3% </w:t>
      </w:r>
      <w:r w:rsidR="00FC2192">
        <w:rPr>
          <w:szCs w:val="28"/>
        </w:rPr>
        <w:t xml:space="preserve"> </w:t>
      </w:r>
      <w:r w:rsidR="00FC2192" w:rsidRPr="00762370">
        <w:rPr>
          <w:szCs w:val="28"/>
        </w:rPr>
        <w:t>(8)</w:t>
      </w:r>
      <w:r w:rsidRPr="00762370">
        <w:rPr>
          <w:szCs w:val="28"/>
        </w:rPr>
        <w:t>, связанных с жилищно-коммунальным хозяйством</w:t>
      </w:r>
      <w:r w:rsidR="00FC2192" w:rsidRPr="00FC2192">
        <w:rPr>
          <w:szCs w:val="28"/>
        </w:rPr>
        <w:t xml:space="preserve"> </w:t>
      </w:r>
      <w:r w:rsidR="00FC2192">
        <w:rPr>
          <w:szCs w:val="28"/>
        </w:rPr>
        <w:t xml:space="preserve">- </w:t>
      </w:r>
      <w:r w:rsidR="00FC2192" w:rsidRPr="00762370">
        <w:rPr>
          <w:szCs w:val="28"/>
        </w:rPr>
        <w:t>на 33,3% (32)</w:t>
      </w:r>
      <w:r w:rsidRPr="00762370">
        <w:rPr>
          <w:szCs w:val="28"/>
        </w:rPr>
        <w:t>, фактов взяточничества</w:t>
      </w:r>
      <w:r w:rsidR="00FC2192">
        <w:rPr>
          <w:szCs w:val="28"/>
        </w:rPr>
        <w:t xml:space="preserve"> -</w:t>
      </w:r>
      <w:r w:rsidR="00FC2192" w:rsidRPr="00FC2192">
        <w:rPr>
          <w:szCs w:val="28"/>
        </w:rPr>
        <w:t xml:space="preserve"> </w:t>
      </w:r>
      <w:r w:rsidR="00FC2192" w:rsidRPr="00762370">
        <w:rPr>
          <w:szCs w:val="28"/>
        </w:rPr>
        <w:t>на 38,2% (152)</w:t>
      </w:r>
      <w:r w:rsidRPr="00762370">
        <w:rPr>
          <w:szCs w:val="28"/>
        </w:rPr>
        <w:t>, изготовления, сбыта поддельных марок акцизного сбора</w:t>
      </w:r>
      <w:r w:rsidR="00FC2192" w:rsidRPr="00FC2192">
        <w:rPr>
          <w:szCs w:val="28"/>
        </w:rPr>
        <w:t xml:space="preserve"> </w:t>
      </w:r>
      <w:r w:rsidR="00FC2192">
        <w:rPr>
          <w:szCs w:val="28"/>
        </w:rPr>
        <w:t xml:space="preserve">- </w:t>
      </w:r>
      <w:r w:rsidR="00FC2192" w:rsidRPr="00762370">
        <w:rPr>
          <w:szCs w:val="28"/>
        </w:rPr>
        <w:t>на 61,4% (71)</w:t>
      </w:r>
      <w:r w:rsidRPr="00762370">
        <w:rPr>
          <w:szCs w:val="28"/>
        </w:rPr>
        <w:t>, незаконного получения кредита</w:t>
      </w:r>
      <w:r w:rsidR="00FC2192" w:rsidRPr="00FC2192">
        <w:rPr>
          <w:szCs w:val="28"/>
        </w:rPr>
        <w:t xml:space="preserve"> </w:t>
      </w:r>
      <w:r w:rsidR="00FC2192">
        <w:rPr>
          <w:szCs w:val="28"/>
        </w:rPr>
        <w:t xml:space="preserve">- </w:t>
      </w:r>
      <w:r w:rsidR="00FC2192" w:rsidRPr="00762370">
        <w:rPr>
          <w:szCs w:val="28"/>
        </w:rPr>
        <w:t>на 50,0% (9)</w:t>
      </w:r>
      <w:r w:rsidRPr="00762370">
        <w:rPr>
          <w:szCs w:val="28"/>
        </w:rPr>
        <w:t>, нарушений авторских и смежных прав</w:t>
      </w:r>
      <w:r w:rsidR="00FC2192">
        <w:rPr>
          <w:szCs w:val="28"/>
        </w:rPr>
        <w:t xml:space="preserve"> -  </w:t>
      </w:r>
      <w:r w:rsidR="00FC2192" w:rsidRPr="00762370">
        <w:rPr>
          <w:szCs w:val="28"/>
        </w:rPr>
        <w:t>на 8,6% (63)</w:t>
      </w:r>
      <w:r w:rsidRPr="00762370">
        <w:rPr>
          <w:szCs w:val="28"/>
        </w:rPr>
        <w:t>.</w:t>
      </w:r>
    </w:p>
    <w:p w:rsidR="00D02DC9" w:rsidRPr="00762370" w:rsidRDefault="00D02DC9" w:rsidP="00D02DC9">
      <w:pPr>
        <w:spacing w:line="312" w:lineRule="auto"/>
        <w:ind w:firstLine="708"/>
        <w:jc w:val="both"/>
        <w:rPr>
          <w:szCs w:val="28"/>
        </w:rPr>
      </w:pPr>
      <w:r w:rsidRPr="00762370">
        <w:rPr>
          <w:szCs w:val="28"/>
        </w:rPr>
        <w:lastRenderedPageBreak/>
        <w:t>Задокументировано 279 экономических преступлений, совершенных в крупном и особо крупном размере, 356 - коррупционной направленности, 190 - против интересов службы в коммерческих организациях, 50 - связанных с освоением бюджетных средств, 72 факта присвоения или растраты, 178 - коммерческого подкупа, 15 - незаконного предпринимательства, 121 - мошенничества.</w:t>
      </w:r>
    </w:p>
    <w:p w:rsidR="00D02DC9" w:rsidRPr="00762370" w:rsidRDefault="00FC2192" w:rsidP="00D02DC9">
      <w:pPr>
        <w:spacing w:line="312" w:lineRule="auto"/>
        <w:ind w:firstLine="708"/>
        <w:jc w:val="both"/>
        <w:rPr>
          <w:szCs w:val="28"/>
        </w:rPr>
      </w:pPr>
      <w:r>
        <w:rPr>
          <w:szCs w:val="28"/>
        </w:rPr>
        <w:t>В</w:t>
      </w:r>
      <w:r w:rsidR="00D02DC9" w:rsidRPr="00762370">
        <w:rPr>
          <w:szCs w:val="28"/>
        </w:rPr>
        <w:t>ыявлено 1637 (+48,1%, 1105) преступлений, связанных с незаконным оборотом наркотических средств, что составляет 62,4% от общего массива пресеченных на территории области наркопреступлений.</w:t>
      </w:r>
    </w:p>
    <w:p w:rsidR="00D02DC9" w:rsidRPr="00762370" w:rsidRDefault="00D02DC9" w:rsidP="00D02DC9">
      <w:pPr>
        <w:spacing w:line="312" w:lineRule="auto"/>
        <w:ind w:firstLine="708"/>
        <w:jc w:val="both"/>
        <w:rPr>
          <w:szCs w:val="28"/>
        </w:rPr>
      </w:pPr>
      <w:r w:rsidRPr="00762370">
        <w:rPr>
          <w:szCs w:val="28"/>
        </w:rPr>
        <w:t xml:space="preserve">Достигнуты  положительные результаты в профилактике подростковой преступности. </w:t>
      </w:r>
      <w:r w:rsidR="00FC2192">
        <w:rPr>
          <w:szCs w:val="28"/>
        </w:rPr>
        <w:t>С</w:t>
      </w:r>
      <w:r w:rsidRPr="00762370">
        <w:rPr>
          <w:szCs w:val="28"/>
        </w:rPr>
        <w:t>ократилось количество совершенных преступлений несовершеннолетними или с их участием</w:t>
      </w:r>
      <w:r w:rsidR="00FC2192" w:rsidRPr="00FC2192">
        <w:rPr>
          <w:szCs w:val="28"/>
        </w:rPr>
        <w:t xml:space="preserve"> </w:t>
      </w:r>
      <w:r w:rsidR="00FC2192">
        <w:rPr>
          <w:szCs w:val="28"/>
        </w:rPr>
        <w:t>- н</w:t>
      </w:r>
      <w:r w:rsidR="00FC2192" w:rsidRPr="00762370">
        <w:rPr>
          <w:szCs w:val="28"/>
        </w:rPr>
        <w:t>а 6,7% (с 797 до 743)</w:t>
      </w:r>
      <w:r w:rsidRPr="00762370">
        <w:rPr>
          <w:szCs w:val="28"/>
        </w:rPr>
        <w:t>, совершивших общественно-опасные деяния</w:t>
      </w:r>
      <w:r w:rsidR="00FC2192" w:rsidRPr="00FC2192">
        <w:rPr>
          <w:szCs w:val="28"/>
        </w:rPr>
        <w:t xml:space="preserve"> </w:t>
      </w:r>
      <w:r w:rsidR="00FC2192">
        <w:rPr>
          <w:szCs w:val="28"/>
        </w:rPr>
        <w:t xml:space="preserve">- </w:t>
      </w:r>
      <w:r w:rsidR="00FC2192" w:rsidRPr="00762370">
        <w:rPr>
          <w:szCs w:val="28"/>
        </w:rPr>
        <w:t>на 19,0% (с 379 до 307)</w:t>
      </w:r>
      <w:r w:rsidRPr="00762370">
        <w:rPr>
          <w:szCs w:val="28"/>
        </w:rPr>
        <w:t>, снизилось число посягательств совершенных в отношении несовершеннолетних</w:t>
      </w:r>
      <w:r w:rsidR="00FC2192" w:rsidRPr="00FC2192">
        <w:rPr>
          <w:szCs w:val="28"/>
        </w:rPr>
        <w:t xml:space="preserve"> </w:t>
      </w:r>
      <w:r w:rsidR="00FC2192">
        <w:rPr>
          <w:szCs w:val="28"/>
        </w:rPr>
        <w:t xml:space="preserve">- </w:t>
      </w:r>
      <w:r w:rsidR="00FC2192" w:rsidRPr="00762370">
        <w:rPr>
          <w:szCs w:val="28"/>
        </w:rPr>
        <w:t>на 16,0% (с 398 до 334)</w:t>
      </w:r>
      <w:r w:rsidRPr="00762370">
        <w:rPr>
          <w:szCs w:val="28"/>
        </w:rPr>
        <w:t>.</w:t>
      </w:r>
    </w:p>
    <w:p w:rsidR="00D02DC9" w:rsidRPr="009E46E6" w:rsidRDefault="00D02DC9" w:rsidP="00D02DC9">
      <w:pPr>
        <w:spacing w:line="312" w:lineRule="auto"/>
        <w:ind w:firstLine="708"/>
        <w:jc w:val="both"/>
        <w:rPr>
          <w:szCs w:val="28"/>
        </w:rPr>
      </w:pPr>
      <w:r w:rsidRPr="009E46E6">
        <w:rPr>
          <w:szCs w:val="28"/>
        </w:rPr>
        <w:t xml:space="preserve">Меньше совершено преступлений лицами, ранее судимыми (-10,6%, с 4861 до 4343) и находящимися в состоянии алкогольного опьянения (-5,3%, с 4113 до 3895). </w:t>
      </w:r>
    </w:p>
    <w:p w:rsidR="00573155" w:rsidRDefault="00D02DC9" w:rsidP="003712B0">
      <w:pPr>
        <w:spacing w:line="312" w:lineRule="auto"/>
        <w:ind w:firstLine="708"/>
        <w:jc w:val="both"/>
        <w:rPr>
          <w:szCs w:val="28"/>
        </w:rPr>
      </w:pPr>
      <w:r w:rsidRPr="00CD3337">
        <w:rPr>
          <w:szCs w:val="28"/>
        </w:rPr>
        <w:t>На постоянной основе осуществляется контроль за организацией работы территориальных органов внутренних дел на районном уровне по привлечению граждан к охране общественного порядка.</w:t>
      </w:r>
      <w:r w:rsidR="00C076C1">
        <w:rPr>
          <w:szCs w:val="28"/>
        </w:rPr>
        <w:t xml:space="preserve"> </w:t>
      </w:r>
    </w:p>
    <w:p w:rsidR="003712B0" w:rsidRDefault="003712B0" w:rsidP="003712B0">
      <w:pPr>
        <w:spacing w:line="312" w:lineRule="auto"/>
        <w:ind w:firstLine="708"/>
        <w:jc w:val="both"/>
        <w:rPr>
          <w:szCs w:val="28"/>
        </w:rPr>
      </w:pPr>
    </w:p>
    <w:p w:rsidR="003712B0" w:rsidRDefault="003712B0" w:rsidP="003712B0">
      <w:pPr>
        <w:spacing w:line="312" w:lineRule="auto"/>
        <w:ind w:firstLine="708"/>
        <w:jc w:val="both"/>
        <w:rPr>
          <w:szCs w:val="28"/>
        </w:rPr>
      </w:pPr>
    </w:p>
    <w:p w:rsidR="001C4162" w:rsidRDefault="001C4162" w:rsidP="00DC46B7">
      <w:pPr>
        <w:pStyle w:val="2"/>
        <w:numPr>
          <w:ilvl w:val="0"/>
          <w:numId w:val="0"/>
        </w:numPr>
        <w:spacing w:after="0" w:line="312" w:lineRule="auto"/>
        <w:ind w:firstLine="709"/>
        <w:rPr>
          <w:b/>
          <w:sz w:val="28"/>
          <w:szCs w:val="28"/>
        </w:rPr>
      </w:pPr>
    </w:p>
    <w:p w:rsidR="00573155" w:rsidRDefault="00573155" w:rsidP="00DC46B7">
      <w:pPr>
        <w:pStyle w:val="2"/>
        <w:numPr>
          <w:ilvl w:val="0"/>
          <w:numId w:val="0"/>
        </w:numPr>
        <w:spacing w:after="0" w:line="312" w:lineRule="auto"/>
        <w:ind w:firstLine="709"/>
        <w:rPr>
          <w:b/>
          <w:sz w:val="28"/>
          <w:szCs w:val="28"/>
        </w:rPr>
      </w:pPr>
    </w:p>
    <w:p w:rsidR="00573155" w:rsidRDefault="00573155" w:rsidP="00DC46B7">
      <w:pPr>
        <w:pStyle w:val="2"/>
        <w:numPr>
          <w:ilvl w:val="0"/>
          <w:numId w:val="0"/>
        </w:numPr>
        <w:spacing w:after="0" w:line="312" w:lineRule="auto"/>
        <w:ind w:firstLine="709"/>
        <w:rPr>
          <w:b/>
          <w:sz w:val="28"/>
          <w:szCs w:val="28"/>
        </w:rPr>
      </w:pPr>
    </w:p>
    <w:p w:rsidR="00573155" w:rsidRDefault="00573155" w:rsidP="00DC46B7">
      <w:pPr>
        <w:pStyle w:val="2"/>
        <w:numPr>
          <w:ilvl w:val="0"/>
          <w:numId w:val="0"/>
        </w:numPr>
        <w:spacing w:after="0" w:line="312" w:lineRule="auto"/>
        <w:ind w:firstLine="709"/>
        <w:rPr>
          <w:b/>
          <w:sz w:val="28"/>
          <w:szCs w:val="28"/>
        </w:rPr>
      </w:pPr>
    </w:p>
    <w:p w:rsidR="00573155" w:rsidRDefault="00573155" w:rsidP="00DC46B7">
      <w:pPr>
        <w:pStyle w:val="2"/>
        <w:numPr>
          <w:ilvl w:val="0"/>
          <w:numId w:val="0"/>
        </w:numPr>
        <w:spacing w:after="0" w:line="312" w:lineRule="auto"/>
        <w:ind w:firstLine="709"/>
        <w:rPr>
          <w:b/>
          <w:sz w:val="28"/>
          <w:szCs w:val="28"/>
        </w:rPr>
      </w:pPr>
    </w:p>
    <w:p w:rsidR="00573155" w:rsidRDefault="00573155" w:rsidP="00DC46B7">
      <w:pPr>
        <w:pStyle w:val="2"/>
        <w:numPr>
          <w:ilvl w:val="0"/>
          <w:numId w:val="0"/>
        </w:numPr>
        <w:spacing w:after="0" w:line="312" w:lineRule="auto"/>
        <w:ind w:firstLine="709"/>
        <w:rPr>
          <w:b/>
          <w:sz w:val="28"/>
          <w:szCs w:val="28"/>
        </w:rPr>
      </w:pPr>
    </w:p>
    <w:p w:rsidR="00755A1C" w:rsidRDefault="00755A1C" w:rsidP="00DC46B7">
      <w:pPr>
        <w:pStyle w:val="2"/>
        <w:numPr>
          <w:ilvl w:val="0"/>
          <w:numId w:val="0"/>
        </w:numPr>
        <w:spacing w:after="0" w:line="312" w:lineRule="auto"/>
        <w:ind w:firstLine="709"/>
        <w:rPr>
          <w:b/>
          <w:sz w:val="28"/>
          <w:szCs w:val="28"/>
        </w:rPr>
      </w:pPr>
    </w:p>
    <w:p w:rsidR="00755A1C" w:rsidRDefault="00755A1C" w:rsidP="00DC46B7">
      <w:pPr>
        <w:pStyle w:val="2"/>
        <w:numPr>
          <w:ilvl w:val="0"/>
          <w:numId w:val="0"/>
        </w:numPr>
        <w:spacing w:after="0" w:line="312" w:lineRule="auto"/>
        <w:ind w:firstLine="709"/>
        <w:rPr>
          <w:b/>
          <w:sz w:val="28"/>
          <w:szCs w:val="28"/>
        </w:rPr>
      </w:pPr>
    </w:p>
    <w:p w:rsidR="00755A1C" w:rsidRDefault="00755A1C" w:rsidP="00DC46B7">
      <w:pPr>
        <w:pStyle w:val="2"/>
        <w:numPr>
          <w:ilvl w:val="0"/>
          <w:numId w:val="0"/>
        </w:numPr>
        <w:spacing w:after="0" w:line="312" w:lineRule="auto"/>
        <w:ind w:firstLine="709"/>
        <w:rPr>
          <w:b/>
          <w:sz w:val="28"/>
          <w:szCs w:val="28"/>
        </w:rPr>
      </w:pPr>
    </w:p>
    <w:p w:rsidR="00364571" w:rsidRDefault="00755A1C" w:rsidP="00C12983">
      <w:pPr>
        <w:pStyle w:val="1"/>
        <w:jc w:val="center"/>
      </w:pPr>
      <w:bookmarkStart w:id="55" w:name="_Toc420662044"/>
      <w:r>
        <w:lastRenderedPageBreak/>
        <w:t>ЗАКЛЮЧЕНИЕ</w:t>
      </w:r>
      <w:bookmarkEnd w:id="55"/>
    </w:p>
    <w:p w:rsidR="00F0455D" w:rsidRPr="00364571" w:rsidRDefault="00F0455D" w:rsidP="00DC46B7">
      <w:pPr>
        <w:pStyle w:val="2"/>
        <w:numPr>
          <w:ilvl w:val="0"/>
          <w:numId w:val="0"/>
        </w:numPr>
        <w:spacing w:after="0" w:line="312" w:lineRule="auto"/>
        <w:ind w:firstLine="709"/>
        <w:rPr>
          <w:sz w:val="28"/>
          <w:szCs w:val="28"/>
        </w:rPr>
      </w:pPr>
    </w:p>
    <w:p w:rsidR="00C11729" w:rsidRDefault="00364571" w:rsidP="00C11729">
      <w:pPr>
        <w:pStyle w:val="2"/>
        <w:numPr>
          <w:ilvl w:val="0"/>
          <w:numId w:val="0"/>
        </w:numPr>
        <w:spacing w:after="0" w:line="312" w:lineRule="auto"/>
        <w:ind w:firstLine="709"/>
        <w:rPr>
          <w:sz w:val="28"/>
          <w:szCs w:val="28"/>
        </w:rPr>
      </w:pPr>
      <w:r w:rsidRPr="00364571">
        <w:rPr>
          <w:sz w:val="28"/>
          <w:szCs w:val="28"/>
        </w:rPr>
        <w:t xml:space="preserve">Результаты реализации Стратегии </w:t>
      </w:r>
      <w:r>
        <w:rPr>
          <w:sz w:val="28"/>
          <w:szCs w:val="28"/>
        </w:rPr>
        <w:t xml:space="preserve">социально-экономического развития Воронежской области по итогам 2014 года </w:t>
      </w:r>
      <w:r w:rsidRPr="00364571">
        <w:rPr>
          <w:sz w:val="28"/>
          <w:szCs w:val="28"/>
        </w:rPr>
        <w:t xml:space="preserve">позволяют сделать вывод об эффективности и результативности деятельности </w:t>
      </w:r>
      <w:r>
        <w:rPr>
          <w:sz w:val="28"/>
          <w:szCs w:val="28"/>
        </w:rPr>
        <w:t xml:space="preserve">правительства Воронежской области, </w:t>
      </w:r>
      <w:r w:rsidRPr="00364571">
        <w:rPr>
          <w:sz w:val="28"/>
          <w:szCs w:val="28"/>
        </w:rPr>
        <w:t xml:space="preserve"> направленной на достижение </w:t>
      </w:r>
      <w:r w:rsidR="00F0455D">
        <w:rPr>
          <w:sz w:val="28"/>
          <w:szCs w:val="28"/>
        </w:rPr>
        <w:t xml:space="preserve">генеральной </w:t>
      </w:r>
      <w:r w:rsidRPr="00364571">
        <w:rPr>
          <w:sz w:val="28"/>
          <w:szCs w:val="28"/>
        </w:rPr>
        <w:t>стратегической  цели </w:t>
      </w:r>
      <w:r w:rsidR="00F0455D">
        <w:rPr>
          <w:sz w:val="28"/>
          <w:szCs w:val="28"/>
        </w:rPr>
        <w:t xml:space="preserve"> - </w:t>
      </w:r>
      <w:r w:rsidR="00F0455D" w:rsidRPr="00F0455D">
        <w:rPr>
          <w:sz w:val="28"/>
          <w:szCs w:val="28"/>
        </w:rPr>
        <w:t>формирование благоприятной среды для жизни и деятельности человека и развития предпринимательства</w:t>
      </w:r>
      <w:r w:rsidR="00F0455D">
        <w:rPr>
          <w:sz w:val="28"/>
          <w:szCs w:val="28"/>
        </w:rPr>
        <w:t>.</w:t>
      </w:r>
    </w:p>
    <w:p w:rsidR="00807327" w:rsidRDefault="00C11729" w:rsidP="00807327">
      <w:pPr>
        <w:spacing w:line="312" w:lineRule="auto"/>
        <w:ind w:firstLine="709"/>
        <w:jc w:val="both"/>
        <w:rPr>
          <w:szCs w:val="28"/>
        </w:rPr>
      </w:pPr>
      <w:r>
        <w:rPr>
          <w:szCs w:val="28"/>
        </w:rPr>
        <w:t xml:space="preserve"> </w:t>
      </w:r>
      <w:r w:rsidR="001741A4" w:rsidRPr="00C11729">
        <w:rPr>
          <w:szCs w:val="28"/>
        </w:rPr>
        <w:t>По основным индикаторам социально-экономического развития в течение 2014 года Воронежская область демонстрировала положительную динамику</w:t>
      </w:r>
      <w:r w:rsidR="00FC1CCF" w:rsidRPr="00C11729">
        <w:rPr>
          <w:szCs w:val="28"/>
        </w:rPr>
        <w:t xml:space="preserve"> роста с темпами, превышающими </w:t>
      </w:r>
      <w:r w:rsidR="00F0455D" w:rsidRPr="00C11729">
        <w:rPr>
          <w:szCs w:val="28"/>
        </w:rPr>
        <w:t xml:space="preserve"> ср</w:t>
      </w:r>
      <w:r w:rsidR="00C076C1">
        <w:rPr>
          <w:szCs w:val="28"/>
        </w:rPr>
        <w:t>е</w:t>
      </w:r>
      <w:r w:rsidR="00F0455D" w:rsidRPr="00C11729">
        <w:rPr>
          <w:szCs w:val="28"/>
        </w:rPr>
        <w:t xml:space="preserve">днероссийские </w:t>
      </w:r>
      <w:r w:rsidR="00FC1CCF" w:rsidRPr="00C11729">
        <w:rPr>
          <w:szCs w:val="28"/>
        </w:rPr>
        <w:t xml:space="preserve">параметры, </w:t>
      </w:r>
      <w:r w:rsidR="001741A4" w:rsidRPr="00C11729">
        <w:rPr>
          <w:szCs w:val="28"/>
        </w:rPr>
        <w:t xml:space="preserve"> что позволило региону не только закрепить, но и улучшить свои позиции в рейтинге наиболее динамично развивающихся субъектов РФ. </w:t>
      </w:r>
    </w:p>
    <w:p w:rsidR="00807327" w:rsidRDefault="00807327" w:rsidP="00807327">
      <w:pPr>
        <w:spacing w:line="312" w:lineRule="auto"/>
        <w:ind w:firstLine="709"/>
        <w:jc w:val="both"/>
        <w:rPr>
          <w:szCs w:val="28"/>
        </w:rPr>
      </w:pPr>
      <w:r>
        <w:rPr>
          <w:szCs w:val="28"/>
        </w:rPr>
        <w:t xml:space="preserve">При этом важно, что область обеспечила лидерство   по ключевым показателям экономического развития,  являющимися основой для дальнейшего развития экономики региона и повышения качества жизни его жителей, о чем свидетельствуют данные, представленные </w:t>
      </w:r>
      <w:r w:rsidR="00C84BBD">
        <w:rPr>
          <w:szCs w:val="28"/>
        </w:rPr>
        <w:t xml:space="preserve"> в таблице </w:t>
      </w:r>
      <w:r w:rsidR="00C076C1">
        <w:rPr>
          <w:szCs w:val="28"/>
        </w:rPr>
        <w:t>6</w:t>
      </w:r>
      <w:r>
        <w:rPr>
          <w:szCs w:val="28"/>
        </w:rPr>
        <w:t xml:space="preserve">. </w:t>
      </w:r>
    </w:p>
    <w:p w:rsidR="00F0455D" w:rsidRDefault="00F0455D" w:rsidP="00C11729">
      <w:pPr>
        <w:pStyle w:val="2"/>
        <w:numPr>
          <w:ilvl w:val="0"/>
          <w:numId w:val="0"/>
        </w:numPr>
        <w:spacing w:after="0" w:line="312" w:lineRule="auto"/>
        <w:ind w:firstLine="709"/>
        <w:rPr>
          <w:sz w:val="28"/>
          <w:szCs w:val="28"/>
        </w:rPr>
      </w:pPr>
    </w:p>
    <w:p w:rsidR="0002316E" w:rsidRDefault="0002316E" w:rsidP="0035384F">
      <w:pPr>
        <w:pBdr>
          <w:bottom w:val="single" w:sz="4" w:space="29" w:color="FFFFFF"/>
        </w:pBdr>
        <w:ind w:firstLine="709"/>
        <w:jc w:val="center"/>
        <w:rPr>
          <w:bCs/>
          <w:szCs w:val="28"/>
        </w:rPr>
      </w:pPr>
      <w:r w:rsidRPr="008419BA">
        <w:rPr>
          <w:szCs w:val="28"/>
        </w:rPr>
        <w:t xml:space="preserve">Таблица </w:t>
      </w:r>
      <w:r w:rsidR="00C076C1">
        <w:rPr>
          <w:szCs w:val="28"/>
        </w:rPr>
        <w:t>6</w:t>
      </w:r>
      <w:r w:rsidRPr="008419BA">
        <w:rPr>
          <w:bCs/>
          <w:szCs w:val="28"/>
        </w:rPr>
        <w:t xml:space="preserve"> - Информация о </w:t>
      </w:r>
      <w:r>
        <w:rPr>
          <w:bCs/>
          <w:szCs w:val="28"/>
        </w:rPr>
        <w:t xml:space="preserve"> </w:t>
      </w:r>
      <w:r w:rsidRPr="008419BA">
        <w:rPr>
          <w:bCs/>
          <w:szCs w:val="28"/>
        </w:rPr>
        <w:t>рейтинговых позици</w:t>
      </w:r>
      <w:r>
        <w:rPr>
          <w:bCs/>
          <w:szCs w:val="28"/>
        </w:rPr>
        <w:t xml:space="preserve">ях </w:t>
      </w:r>
      <w:r w:rsidRPr="008419BA">
        <w:rPr>
          <w:bCs/>
          <w:szCs w:val="28"/>
        </w:rPr>
        <w:t xml:space="preserve">  Воронежской области среди регионов Российской Федерации по основным социально-экономическим показателям развития</w:t>
      </w:r>
      <w:r>
        <w:rPr>
          <w:bCs/>
          <w:szCs w:val="28"/>
        </w:rPr>
        <w:t xml:space="preserve"> в 2014 году</w:t>
      </w:r>
    </w:p>
    <w:tbl>
      <w:tblPr>
        <w:tblW w:w="928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492"/>
        <w:gridCol w:w="3774"/>
        <w:gridCol w:w="1701"/>
        <w:gridCol w:w="1417"/>
        <w:gridCol w:w="993"/>
        <w:gridCol w:w="905"/>
      </w:tblGrid>
      <w:tr w:rsidR="0002316E" w:rsidRPr="006C0800" w:rsidTr="00CA6374">
        <w:trPr>
          <w:trHeight w:val="480"/>
          <w:tblHeader/>
        </w:trPr>
        <w:tc>
          <w:tcPr>
            <w:tcW w:w="492" w:type="dxa"/>
            <w:vMerge w:val="restart"/>
            <w:shd w:val="clear" w:color="auto" w:fill="FFFFFF" w:themeFill="background1"/>
            <w:hideMark/>
          </w:tcPr>
          <w:p w:rsidR="0002316E" w:rsidRPr="006C0800" w:rsidRDefault="0002316E" w:rsidP="00387FA5">
            <w:pPr>
              <w:rPr>
                <w:b/>
                <w:bCs/>
                <w:sz w:val="24"/>
                <w:szCs w:val="24"/>
              </w:rPr>
            </w:pPr>
          </w:p>
          <w:p w:rsidR="0002316E" w:rsidRPr="006C0800" w:rsidRDefault="0002316E" w:rsidP="00387FA5">
            <w:pPr>
              <w:rPr>
                <w:b/>
                <w:bCs/>
                <w:sz w:val="24"/>
                <w:szCs w:val="24"/>
              </w:rPr>
            </w:pPr>
          </w:p>
          <w:p w:rsidR="0002316E" w:rsidRPr="006C0800" w:rsidRDefault="0002316E" w:rsidP="00C076C1">
            <w:pPr>
              <w:rPr>
                <w:b/>
                <w:bCs/>
                <w:sz w:val="24"/>
                <w:szCs w:val="24"/>
              </w:rPr>
            </w:pPr>
            <w:r w:rsidRPr="006C0800">
              <w:rPr>
                <w:b/>
                <w:bCs/>
                <w:sz w:val="24"/>
                <w:szCs w:val="24"/>
              </w:rPr>
              <w:t xml:space="preserve">№ </w:t>
            </w:r>
          </w:p>
        </w:tc>
        <w:tc>
          <w:tcPr>
            <w:tcW w:w="3774" w:type="dxa"/>
            <w:vMerge w:val="restart"/>
            <w:shd w:val="clear" w:color="auto" w:fill="FFFFFF" w:themeFill="background1"/>
            <w:vAlign w:val="center"/>
            <w:hideMark/>
          </w:tcPr>
          <w:p w:rsidR="0002316E" w:rsidRPr="006C0800" w:rsidRDefault="0002316E" w:rsidP="00387FA5">
            <w:pPr>
              <w:jc w:val="center"/>
              <w:rPr>
                <w:b/>
                <w:bCs/>
                <w:sz w:val="24"/>
                <w:szCs w:val="24"/>
              </w:rPr>
            </w:pPr>
            <w:r w:rsidRPr="006C0800">
              <w:rPr>
                <w:b/>
                <w:bCs/>
                <w:sz w:val="24"/>
                <w:szCs w:val="24"/>
              </w:rPr>
              <w:t>Наименование показателя</w:t>
            </w:r>
          </w:p>
        </w:tc>
        <w:tc>
          <w:tcPr>
            <w:tcW w:w="1701" w:type="dxa"/>
            <w:vMerge w:val="restart"/>
            <w:shd w:val="clear" w:color="auto" w:fill="FFFFFF" w:themeFill="background1"/>
            <w:vAlign w:val="center"/>
            <w:hideMark/>
          </w:tcPr>
          <w:p w:rsidR="0002316E" w:rsidRDefault="0002316E" w:rsidP="00387FA5">
            <w:pPr>
              <w:jc w:val="center"/>
              <w:rPr>
                <w:b/>
                <w:bCs/>
                <w:sz w:val="24"/>
                <w:szCs w:val="24"/>
              </w:rPr>
            </w:pPr>
            <w:r w:rsidRPr="006C0800">
              <w:rPr>
                <w:b/>
                <w:bCs/>
                <w:sz w:val="24"/>
                <w:szCs w:val="24"/>
              </w:rPr>
              <w:t xml:space="preserve">Единица </w:t>
            </w:r>
          </w:p>
          <w:p w:rsidR="0002316E" w:rsidRPr="006C0800" w:rsidRDefault="00C076C1" w:rsidP="0035384F">
            <w:pPr>
              <w:jc w:val="center"/>
              <w:rPr>
                <w:b/>
                <w:bCs/>
                <w:sz w:val="24"/>
                <w:szCs w:val="24"/>
              </w:rPr>
            </w:pPr>
            <w:r>
              <w:rPr>
                <w:b/>
                <w:bCs/>
                <w:sz w:val="24"/>
                <w:szCs w:val="24"/>
              </w:rPr>
              <w:t>и</w:t>
            </w:r>
            <w:r w:rsidR="0002316E" w:rsidRPr="006C0800">
              <w:rPr>
                <w:b/>
                <w:bCs/>
                <w:sz w:val="24"/>
                <w:szCs w:val="24"/>
              </w:rPr>
              <w:t>змерения</w:t>
            </w:r>
          </w:p>
        </w:tc>
        <w:tc>
          <w:tcPr>
            <w:tcW w:w="3315" w:type="dxa"/>
            <w:gridSpan w:val="3"/>
            <w:shd w:val="clear" w:color="auto" w:fill="FFFFFF" w:themeFill="background1"/>
            <w:vAlign w:val="center"/>
            <w:hideMark/>
          </w:tcPr>
          <w:p w:rsidR="0002316E" w:rsidRPr="006C0800" w:rsidRDefault="0002316E" w:rsidP="00C84BBD">
            <w:pPr>
              <w:jc w:val="center"/>
              <w:rPr>
                <w:b/>
                <w:bCs/>
                <w:sz w:val="24"/>
                <w:szCs w:val="24"/>
              </w:rPr>
            </w:pPr>
            <w:r w:rsidRPr="006C0800">
              <w:rPr>
                <w:b/>
                <w:bCs/>
                <w:sz w:val="24"/>
                <w:szCs w:val="24"/>
              </w:rPr>
              <w:t>201</w:t>
            </w:r>
            <w:r w:rsidR="00C84BBD">
              <w:rPr>
                <w:b/>
                <w:bCs/>
                <w:sz w:val="24"/>
                <w:szCs w:val="24"/>
              </w:rPr>
              <w:t>4</w:t>
            </w:r>
            <w:r w:rsidRPr="006C0800">
              <w:rPr>
                <w:b/>
                <w:bCs/>
                <w:sz w:val="24"/>
                <w:szCs w:val="24"/>
              </w:rPr>
              <w:t xml:space="preserve"> год</w:t>
            </w:r>
          </w:p>
        </w:tc>
      </w:tr>
      <w:tr w:rsidR="0002316E" w:rsidRPr="006C0800" w:rsidTr="00CA6374">
        <w:trPr>
          <w:trHeight w:val="359"/>
          <w:tblHeader/>
        </w:trPr>
        <w:tc>
          <w:tcPr>
            <w:tcW w:w="492" w:type="dxa"/>
            <w:vMerge/>
            <w:shd w:val="clear" w:color="auto" w:fill="FFFFFF" w:themeFill="background1"/>
            <w:vAlign w:val="center"/>
            <w:hideMark/>
          </w:tcPr>
          <w:p w:rsidR="0002316E" w:rsidRPr="006C0800" w:rsidRDefault="0002316E" w:rsidP="00387FA5">
            <w:pPr>
              <w:rPr>
                <w:b/>
                <w:bCs/>
                <w:sz w:val="24"/>
                <w:szCs w:val="24"/>
              </w:rPr>
            </w:pPr>
          </w:p>
        </w:tc>
        <w:tc>
          <w:tcPr>
            <w:tcW w:w="3774" w:type="dxa"/>
            <w:vMerge/>
            <w:shd w:val="clear" w:color="auto" w:fill="FFFFFF" w:themeFill="background1"/>
            <w:vAlign w:val="center"/>
            <w:hideMark/>
          </w:tcPr>
          <w:p w:rsidR="0002316E" w:rsidRPr="006C0800" w:rsidRDefault="0002316E" w:rsidP="00387FA5">
            <w:pPr>
              <w:rPr>
                <w:b/>
                <w:bCs/>
                <w:sz w:val="24"/>
                <w:szCs w:val="24"/>
              </w:rPr>
            </w:pPr>
          </w:p>
        </w:tc>
        <w:tc>
          <w:tcPr>
            <w:tcW w:w="1701" w:type="dxa"/>
            <w:vMerge/>
            <w:shd w:val="clear" w:color="auto" w:fill="FFFFFF" w:themeFill="background1"/>
            <w:vAlign w:val="center"/>
            <w:hideMark/>
          </w:tcPr>
          <w:p w:rsidR="0002316E" w:rsidRPr="006C0800" w:rsidRDefault="0002316E" w:rsidP="00387FA5">
            <w:pPr>
              <w:rPr>
                <w:b/>
                <w:bCs/>
                <w:sz w:val="24"/>
                <w:szCs w:val="24"/>
              </w:rPr>
            </w:pPr>
          </w:p>
        </w:tc>
        <w:tc>
          <w:tcPr>
            <w:tcW w:w="1417" w:type="dxa"/>
            <w:vMerge w:val="restart"/>
            <w:shd w:val="clear" w:color="auto" w:fill="FFFFFF" w:themeFill="background1"/>
            <w:vAlign w:val="center"/>
            <w:hideMark/>
          </w:tcPr>
          <w:p w:rsidR="0002316E" w:rsidRPr="006C0800" w:rsidRDefault="0002316E" w:rsidP="00387FA5">
            <w:pPr>
              <w:jc w:val="center"/>
              <w:rPr>
                <w:b/>
                <w:bCs/>
                <w:sz w:val="24"/>
                <w:szCs w:val="24"/>
              </w:rPr>
            </w:pPr>
            <w:r>
              <w:rPr>
                <w:b/>
                <w:bCs/>
                <w:sz w:val="24"/>
                <w:szCs w:val="24"/>
              </w:rPr>
              <w:t>Воронеж</w:t>
            </w:r>
            <w:r w:rsidR="00C076C1">
              <w:rPr>
                <w:b/>
                <w:bCs/>
                <w:sz w:val="24"/>
                <w:szCs w:val="24"/>
              </w:rPr>
              <w:t>-</w:t>
            </w:r>
            <w:r>
              <w:rPr>
                <w:b/>
                <w:bCs/>
                <w:sz w:val="24"/>
                <w:szCs w:val="24"/>
              </w:rPr>
              <w:t xml:space="preserve">ская </w:t>
            </w:r>
            <w:r w:rsidRPr="006C0800">
              <w:rPr>
                <w:b/>
                <w:bCs/>
                <w:sz w:val="24"/>
                <w:szCs w:val="24"/>
              </w:rPr>
              <w:t>область</w:t>
            </w:r>
          </w:p>
        </w:tc>
        <w:tc>
          <w:tcPr>
            <w:tcW w:w="993" w:type="dxa"/>
            <w:vMerge w:val="restart"/>
            <w:shd w:val="clear" w:color="auto" w:fill="FFFFFF" w:themeFill="background1"/>
            <w:vAlign w:val="center"/>
          </w:tcPr>
          <w:p w:rsidR="0002316E" w:rsidRPr="006C0800" w:rsidRDefault="0002316E" w:rsidP="00387FA5">
            <w:pPr>
              <w:jc w:val="center"/>
              <w:rPr>
                <w:b/>
                <w:bCs/>
                <w:sz w:val="24"/>
                <w:szCs w:val="24"/>
              </w:rPr>
            </w:pPr>
            <w:r>
              <w:rPr>
                <w:b/>
                <w:bCs/>
                <w:sz w:val="24"/>
                <w:szCs w:val="24"/>
              </w:rPr>
              <w:t>РФ</w:t>
            </w:r>
          </w:p>
        </w:tc>
        <w:tc>
          <w:tcPr>
            <w:tcW w:w="905" w:type="dxa"/>
            <w:vMerge w:val="restart"/>
            <w:shd w:val="clear" w:color="auto" w:fill="FFFFFF" w:themeFill="background1"/>
            <w:vAlign w:val="center"/>
            <w:hideMark/>
          </w:tcPr>
          <w:p w:rsidR="0002316E" w:rsidRPr="006C0800" w:rsidRDefault="0002316E" w:rsidP="00387FA5">
            <w:pPr>
              <w:jc w:val="center"/>
              <w:rPr>
                <w:b/>
                <w:bCs/>
                <w:sz w:val="24"/>
                <w:szCs w:val="24"/>
              </w:rPr>
            </w:pPr>
            <w:r w:rsidRPr="006C0800">
              <w:rPr>
                <w:b/>
                <w:bCs/>
                <w:sz w:val="24"/>
                <w:szCs w:val="24"/>
              </w:rPr>
              <w:t>место в  РФ</w:t>
            </w:r>
          </w:p>
        </w:tc>
      </w:tr>
      <w:tr w:rsidR="0002316E" w:rsidRPr="006C0800" w:rsidTr="00CA6374">
        <w:trPr>
          <w:trHeight w:val="337"/>
        </w:trPr>
        <w:tc>
          <w:tcPr>
            <w:tcW w:w="492" w:type="dxa"/>
            <w:vMerge/>
            <w:shd w:val="clear" w:color="auto" w:fill="FFFFFF" w:themeFill="background1"/>
            <w:vAlign w:val="center"/>
            <w:hideMark/>
          </w:tcPr>
          <w:p w:rsidR="0002316E" w:rsidRPr="006C0800" w:rsidRDefault="0002316E" w:rsidP="00387FA5">
            <w:pPr>
              <w:rPr>
                <w:b/>
                <w:bCs/>
                <w:sz w:val="24"/>
                <w:szCs w:val="24"/>
              </w:rPr>
            </w:pPr>
          </w:p>
        </w:tc>
        <w:tc>
          <w:tcPr>
            <w:tcW w:w="3774" w:type="dxa"/>
            <w:vMerge/>
            <w:shd w:val="clear" w:color="auto" w:fill="FFFFFF" w:themeFill="background1"/>
            <w:vAlign w:val="center"/>
            <w:hideMark/>
          </w:tcPr>
          <w:p w:rsidR="0002316E" w:rsidRPr="006C0800" w:rsidRDefault="0002316E" w:rsidP="00387FA5">
            <w:pPr>
              <w:rPr>
                <w:b/>
                <w:bCs/>
                <w:sz w:val="24"/>
                <w:szCs w:val="24"/>
              </w:rPr>
            </w:pPr>
          </w:p>
        </w:tc>
        <w:tc>
          <w:tcPr>
            <w:tcW w:w="1701" w:type="dxa"/>
            <w:vMerge/>
            <w:shd w:val="clear" w:color="auto" w:fill="FFFFFF" w:themeFill="background1"/>
            <w:vAlign w:val="center"/>
            <w:hideMark/>
          </w:tcPr>
          <w:p w:rsidR="0002316E" w:rsidRPr="006C0800" w:rsidRDefault="0002316E" w:rsidP="00387FA5">
            <w:pPr>
              <w:rPr>
                <w:b/>
                <w:bCs/>
                <w:sz w:val="24"/>
                <w:szCs w:val="24"/>
              </w:rPr>
            </w:pPr>
          </w:p>
        </w:tc>
        <w:tc>
          <w:tcPr>
            <w:tcW w:w="1417" w:type="dxa"/>
            <w:vMerge/>
            <w:shd w:val="clear" w:color="auto" w:fill="FFFFFF" w:themeFill="background1"/>
            <w:vAlign w:val="center"/>
            <w:hideMark/>
          </w:tcPr>
          <w:p w:rsidR="0002316E" w:rsidRPr="006C0800" w:rsidRDefault="0002316E" w:rsidP="00387FA5">
            <w:pPr>
              <w:jc w:val="center"/>
              <w:rPr>
                <w:b/>
                <w:bCs/>
                <w:sz w:val="24"/>
                <w:szCs w:val="24"/>
              </w:rPr>
            </w:pPr>
          </w:p>
        </w:tc>
        <w:tc>
          <w:tcPr>
            <w:tcW w:w="993" w:type="dxa"/>
            <w:vMerge/>
            <w:shd w:val="clear" w:color="auto" w:fill="FFFFFF" w:themeFill="background1"/>
            <w:vAlign w:val="center"/>
          </w:tcPr>
          <w:p w:rsidR="0002316E" w:rsidRPr="006C0800" w:rsidRDefault="0002316E" w:rsidP="00387FA5">
            <w:pPr>
              <w:jc w:val="center"/>
              <w:rPr>
                <w:b/>
                <w:bCs/>
                <w:sz w:val="24"/>
                <w:szCs w:val="24"/>
              </w:rPr>
            </w:pPr>
          </w:p>
        </w:tc>
        <w:tc>
          <w:tcPr>
            <w:tcW w:w="905" w:type="dxa"/>
            <w:vMerge/>
            <w:shd w:val="clear" w:color="auto" w:fill="FFFFFF" w:themeFill="background1"/>
            <w:vAlign w:val="center"/>
            <w:hideMark/>
          </w:tcPr>
          <w:p w:rsidR="0002316E" w:rsidRPr="006C0800" w:rsidRDefault="0002316E" w:rsidP="00387FA5">
            <w:pPr>
              <w:jc w:val="center"/>
              <w:rPr>
                <w:b/>
                <w:bCs/>
                <w:sz w:val="24"/>
                <w:szCs w:val="24"/>
              </w:rPr>
            </w:pPr>
          </w:p>
        </w:tc>
      </w:tr>
      <w:tr w:rsidR="0002316E" w:rsidRPr="006C0800" w:rsidTr="00CA6374">
        <w:trPr>
          <w:trHeight w:val="633"/>
        </w:trPr>
        <w:tc>
          <w:tcPr>
            <w:tcW w:w="492" w:type="dxa"/>
            <w:shd w:val="clear" w:color="auto" w:fill="FFFFFF" w:themeFill="background1"/>
            <w:noWrap/>
            <w:vAlign w:val="center"/>
            <w:hideMark/>
          </w:tcPr>
          <w:p w:rsidR="0002316E" w:rsidRPr="006C0800" w:rsidRDefault="0002316E" w:rsidP="00387FA5">
            <w:pPr>
              <w:pStyle w:val="ab"/>
              <w:numPr>
                <w:ilvl w:val="0"/>
                <w:numId w:val="20"/>
              </w:numPr>
              <w:jc w:val="both"/>
              <w:rPr>
                <w:sz w:val="24"/>
                <w:szCs w:val="24"/>
              </w:rPr>
            </w:pPr>
          </w:p>
        </w:tc>
        <w:tc>
          <w:tcPr>
            <w:tcW w:w="3774" w:type="dxa"/>
            <w:shd w:val="clear" w:color="auto" w:fill="FFFFFF" w:themeFill="background1"/>
            <w:vAlign w:val="center"/>
            <w:hideMark/>
          </w:tcPr>
          <w:p w:rsidR="0002316E" w:rsidRPr="006C0800" w:rsidRDefault="0002316E" w:rsidP="00387FA5">
            <w:pPr>
              <w:rPr>
                <w:sz w:val="24"/>
                <w:szCs w:val="24"/>
              </w:rPr>
            </w:pPr>
            <w:r w:rsidRPr="006C0800">
              <w:rPr>
                <w:sz w:val="24"/>
                <w:szCs w:val="24"/>
              </w:rPr>
              <w:t>Валовой региональный продукт</w:t>
            </w:r>
          </w:p>
        </w:tc>
        <w:tc>
          <w:tcPr>
            <w:tcW w:w="1701" w:type="dxa"/>
            <w:shd w:val="clear" w:color="auto" w:fill="FFFFFF" w:themeFill="background1"/>
            <w:vAlign w:val="center"/>
            <w:hideMark/>
          </w:tcPr>
          <w:p w:rsidR="0035384F" w:rsidRDefault="0002316E" w:rsidP="0035384F">
            <w:pPr>
              <w:jc w:val="center"/>
              <w:rPr>
                <w:sz w:val="24"/>
                <w:szCs w:val="24"/>
              </w:rPr>
            </w:pPr>
            <w:r w:rsidRPr="006C0800">
              <w:rPr>
                <w:sz w:val="24"/>
                <w:szCs w:val="24"/>
              </w:rPr>
              <w:t xml:space="preserve">в % к </w:t>
            </w:r>
            <w:r w:rsidR="0035384F">
              <w:rPr>
                <w:sz w:val="24"/>
                <w:szCs w:val="24"/>
              </w:rPr>
              <w:t>уровню</w:t>
            </w:r>
          </w:p>
          <w:p w:rsidR="0002316E" w:rsidRPr="006C0800" w:rsidRDefault="0002316E" w:rsidP="0035384F">
            <w:pPr>
              <w:jc w:val="center"/>
              <w:rPr>
                <w:sz w:val="24"/>
                <w:szCs w:val="24"/>
              </w:rPr>
            </w:pPr>
            <w:r w:rsidRPr="006C0800">
              <w:rPr>
                <w:sz w:val="24"/>
                <w:szCs w:val="24"/>
              </w:rPr>
              <w:t xml:space="preserve"> </w:t>
            </w:r>
            <w:r w:rsidR="00C076C1">
              <w:rPr>
                <w:sz w:val="24"/>
                <w:szCs w:val="24"/>
              </w:rPr>
              <w:t>2013 г.</w:t>
            </w:r>
          </w:p>
        </w:tc>
        <w:tc>
          <w:tcPr>
            <w:tcW w:w="1417" w:type="dxa"/>
            <w:shd w:val="clear" w:color="auto" w:fill="FFFFFF" w:themeFill="background1"/>
            <w:vAlign w:val="center"/>
            <w:hideMark/>
          </w:tcPr>
          <w:p w:rsidR="0002316E" w:rsidRDefault="0002316E" w:rsidP="00387FA5">
            <w:pPr>
              <w:jc w:val="center"/>
              <w:rPr>
                <w:sz w:val="24"/>
                <w:szCs w:val="24"/>
              </w:rPr>
            </w:pPr>
            <w:r>
              <w:rPr>
                <w:sz w:val="24"/>
                <w:szCs w:val="24"/>
              </w:rPr>
              <w:t>102,5</w:t>
            </w:r>
          </w:p>
          <w:p w:rsidR="0002316E" w:rsidRPr="006C0800" w:rsidRDefault="0002316E" w:rsidP="00387FA5">
            <w:pPr>
              <w:jc w:val="center"/>
              <w:rPr>
                <w:sz w:val="24"/>
                <w:szCs w:val="24"/>
              </w:rPr>
            </w:pPr>
            <w:r w:rsidRPr="006C0800">
              <w:rPr>
                <w:sz w:val="24"/>
                <w:szCs w:val="24"/>
              </w:rPr>
              <w:t>(оценка)</w:t>
            </w:r>
          </w:p>
        </w:tc>
        <w:tc>
          <w:tcPr>
            <w:tcW w:w="993" w:type="dxa"/>
            <w:shd w:val="clear" w:color="auto" w:fill="FFFFFF" w:themeFill="background1"/>
            <w:vAlign w:val="center"/>
          </w:tcPr>
          <w:p w:rsidR="0002316E" w:rsidRPr="006C0800" w:rsidRDefault="0002316E" w:rsidP="00387FA5">
            <w:pPr>
              <w:jc w:val="center"/>
              <w:rPr>
                <w:sz w:val="24"/>
                <w:szCs w:val="24"/>
              </w:rPr>
            </w:pPr>
            <w:r>
              <w:rPr>
                <w:sz w:val="24"/>
                <w:szCs w:val="24"/>
              </w:rPr>
              <w:t>100,6*</w:t>
            </w:r>
          </w:p>
        </w:tc>
        <w:tc>
          <w:tcPr>
            <w:tcW w:w="905" w:type="dxa"/>
            <w:shd w:val="clear" w:color="auto" w:fill="FFFFFF" w:themeFill="background1"/>
            <w:noWrap/>
            <w:vAlign w:val="center"/>
            <w:hideMark/>
          </w:tcPr>
          <w:p w:rsidR="0002316E" w:rsidRPr="006C0800" w:rsidRDefault="0002316E" w:rsidP="00387FA5">
            <w:pPr>
              <w:jc w:val="center"/>
              <w:rPr>
                <w:sz w:val="24"/>
                <w:szCs w:val="24"/>
              </w:rPr>
            </w:pPr>
            <w:r>
              <w:rPr>
                <w:sz w:val="24"/>
                <w:szCs w:val="24"/>
              </w:rPr>
              <w:t>-</w:t>
            </w:r>
          </w:p>
        </w:tc>
      </w:tr>
      <w:tr w:rsidR="0002316E" w:rsidRPr="006C0800" w:rsidTr="00CA6374">
        <w:trPr>
          <w:trHeight w:val="909"/>
        </w:trPr>
        <w:tc>
          <w:tcPr>
            <w:tcW w:w="492" w:type="dxa"/>
            <w:shd w:val="clear" w:color="auto" w:fill="FFFFFF" w:themeFill="background1"/>
            <w:noWrap/>
            <w:vAlign w:val="center"/>
            <w:hideMark/>
          </w:tcPr>
          <w:p w:rsidR="0002316E" w:rsidRPr="006C0800" w:rsidRDefault="0002316E" w:rsidP="00387FA5">
            <w:pPr>
              <w:pStyle w:val="ab"/>
              <w:numPr>
                <w:ilvl w:val="0"/>
                <w:numId w:val="20"/>
              </w:numPr>
              <w:jc w:val="both"/>
              <w:rPr>
                <w:sz w:val="24"/>
                <w:szCs w:val="24"/>
              </w:rPr>
            </w:pPr>
          </w:p>
        </w:tc>
        <w:tc>
          <w:tcPr>
            <w:tcW w:w="3774" w:type="dxa"/>
            <w:shd w:val="clear" w:color="auto" w:fill="FFFFFF" w:themeFill="background1"/>
            <w:vAlign w:val="center"/>
            <w:hideMark/>
          </w:tcPr>
          <w:p w:rsidR="0002316E" w:rsidRPr="006C0800" w:rsidRDefault="0002316E" w:rsidP="00387FA5">
            <w:pPr>
              <w:rPr>
                <w:sz w:val="24"/>
                <w:szCs w:val="24"/>
              </w:rPr>
            </w:pPr>
            <w:r w:rsidRPr="006C0800">
              <w:rPr>
                <w:sz w:val="24"/>
                <w:szCs w:val="24"/>
              </w:rPr>
              <w:t>Индекс промышленного производства по промышленным видам деятельности</w:t>
            </w:r>
          </w:p>
        </w:tc>
        <w:tc>
          <w:tcPr>
            <w:tcW w:w="1701" w:type="dxa"/>
            <w:shd w:val="clear" w:color="auto" w:fill="FFFFFF" w:themeFill="background1"/>
            <w:vAlign w:val="center"/>
            <w:hideMark/>
          </w:tcPr>
          <w:p w:rsidR="0002316E" w:rsidRPr="006C0800" w:rsidRDefault="00C076C1" w:rsidP="0035384F">
            <w:pPr>
              <w:jc w:val="center"/>
              <w:rPr>
                <w:sz w:val="24"/>
                <w:szCs w:val="24"/>
              </w:rPr>
            </w:pPr>
            <w:r w:rsidRPr="006C0800">
              <w:rPr>
                <w:sz w:val="24"/>
                <w:szCs w:val="24"/>
              </w:rPr>
              <w:t xml:space="preserve">в % к </w:t>
            </w:r>
            <w:r w:rsidR="0035384F">
              <w:rPr>
                <w:sz w:val="24"/>
                <w:szCs w:val="24"/>
              </w:rPr>
              <w:t xml:space="preserve">уровню </w:t>
            </w:r>
            <w:r w:rsidRPr="006C0800">
              <w:rPr>
                <w:sz w:val="24"/>
                <w:szCs w:val="24"/>
              </w:rPr>
              <w:t xml:space="preserve"> </w:t>
            </w:r>
            <w:r>
              <w:rPr>
                <w:sz w:val="24"/>
                <w:szCs w:val="24"/>
              </w:rPr>
              <w:t>2013 г.</w:t>
            </w:r>
          </w:p>
        </w:tc>
        <w:tc>
          <w:tcPr>
            <w:tcW w:w="1417" w:type="dxa"/>
            <w:shd w:val="clear" w:color="auto" w:fill="FFFFFF" w:themeFill="background1"/>
            <w:noWrap/>
            <w:vAlign w:val="center"/>
            <w:hideMark/>
          </w:tcPr>
          <w:p w:rsidR="0002316E" w:rsidRPr="006C0800" w:rsidRDefault="0002316E" w:rsidP="00387FA5">
            <w:pPr>
              <w:jc w:val="center"/>
              <w:rPr>
                <w:sz w:val="24"/>
                <w:szCs w:val="24"/>
              </w:rPr>
            </w:pPr>
            <w:r>
              <w:rPr>
                <w:sz w:val="24"/>
                <w:szCs w:val="24"/>
              </w:rPr>
              <w:t>107,6</w:t>
            </w:r>
          </w:p>
        </w:tc>
        <w:tc>
          <w:tcPr>
            <w:tcW w:w="993" w:type="dxa"/>
            <w:shd w:val="clear" w:color="auto" w:fill="FFFFFF" w:themeFill="background1"/>
            <w:vAlign w:val="center"/>
          </w:tcPr>
          <w:p w:rsidR="0002316E" w:rsidRPr="006C0800" w:rsidRDefault="0002316E" w:rsidP="00387FA5">
            <w:pPr>
              <w:jc w:val="center"/>
              <w:rPr>
                <w:sz w:val="24"/>
                <w:szCs w:val="24"/>
              </w:rPr>
            </w:pPr>
            <w:r>
              <w:rPr>
                <w:sz w:val="24"/>
                <w:szCs w:val="24"/>
              </w:rPr>
              <w:t>101,7</w:t>
            </w:r>
          </w:p>
        </w:tc>
        <w:tc>
          <w:tcPr>
            <w:tcW w:w="905" w:type="dxa"/>
            <w:shd w:val="clear" w:color="auto" w:fill="FFFFFF" w:themeFill="background1"/>
            <w:noWrap/>
            <w:vAlign w:val="center"/>
            <w:hideMark/>
          </w:tcPr>
          <w:p w:rsidR="0002316E" w:rsidRPr="006C0800" w:rsidRDefault="0002316E" w:rsidP="00B85FB6">
            <w:pPr>
              <w:jc w:val="center"/>
              <w:rPr>
                <w:sz w:val="24"/>
                <w:szCs w:val="24"/>
              </w:rPr>
            </w:pPr>
            <w:r>
              <w:rPr>
                <w:sz w:val="24"/>
                <w:szCs w:val="24"/>
              </w:rPr>
              <w:t>1</w:t>
            </w:r>
            <w:r w:rsidR="00B85FB6">
              <w:rPr>
                <w:sz w:val="24"/>
                <w:szCs w:val="24"/>
              </w:rPr>
              <w:t>2</w:t>
            </w:r>
          </w:p>
        </w:tc>
      </w:tr>
      <w:tr w:rsidR="0002316E" w:rsidRPr="006C0800" w:rsidTr="00CA6374">
        <w:trPr>
          <w:trHeight w:val="709"/>
        </w:trPr>
        <w:tc>
          <w:tcPr>
            <w:tcW w:w="492" w:type="dxa"/>
            <w:shd w:val="clear" w:color="auto" w:fill="FFFFFF" w:themeFill="background1"/>
            <w:vAlign w:val="center"/>
            <w:hideMark/>
          </w:tcPr>
          <w:p w:rsidR="0002316E" w:rsidRPr="006C0800" w:rsidRDefault="0002316E" w:rsidP="00387FA5">
            <w:pPr>
              <w:pStyle w:val="ab"/>
              <w:numPr>
                <w:ilvl w:val="0"/>
                <w:numId w:val="20"/>
              </w:numPr>
              <w:jc w:val="both"/>
              <w:rPr>
                <w:sz w:val="24"/>
                <w:szCs w:val="24"/>
              </w:rPr>
            </w:pPr>
          </w:p>
        </w:tc>
        <w:tc>
          <w:tcPr>
            <w:tcW w:w="3774" w:type="dxa"/>
            <w:shd w:val="clear" w:color="auto" w:fill="FFFFFF" w:themeFill="background1"/>
            <w:vAlign w:val="center"/>
            <w:hideMark/>
          </w:tcPr>
          <w:p w:rsidR="0002316E" w:rsidRPr="006C0800" w:rsidRDefault="0002316E" w:rsidP="00387FA5">
            <w:pPr>
              <w:rPr>
                <w:sz w:val="24"/>
                <w:szCs w:val="24"/>
              </w:rPr>
            </w:pPr>
            <w:r w:rsidRPr="006C0800">
              <w:rPr>
                <w:sz w:val="24"/>
                <w:szCs w:val="24"/>
              </w:rPr>
              <w:t>Продукция сельского хозяйства в хозяйствах всех категорий</w:t>
            </w:r>
          </w:p>
        </w:tc>
        <w:tc>
          <w:tcPr>
            <w:tcW w:w="1701" w:type="dxa"/>
            <w:shd w:val="clear" w:color="auto" w:fill="FFFFFF" w:themeFill="background1"/>
            <w:vAlign w:val="center"/>
            <w:hideMark/>
          </w:tcPr>
          <w:p w:rsidR="0002316E" w:rsidRPr="006C0800" w:rsidRDefault="001741A4" w:rsidP="001741A4">
            <w:pPr>
              <w:jc w:val="center"/>
              <w:rPr>
                <w:sz w:val="24"/>
                <w:szCs w:val="24"/>
              </w:rPr>
            </w:pPr>
            <w:r>
              <w:rPr>
                <w:sz w:val="24"/>
                <w:szCs w:val="24"/>
              </w:rPr>
              <w:t xml:space="preserve">млрд.руб. </w:t>
            </w:r>
          </w:p>
        </w:tc>
        <w:tc>
          <w:tcPr>
            <w:tcW w:w="1417" w:type="dxa"/>
            <w:shd w:val="clear" w:color="auto" w:fill="FFFFFF" w:themeFill="background1"/>
            <w:noWrap/>
            <w:vAlign w:val="center"/>
            <w:hideMark/>
          </w:tcPr>
          <w:p w:rsidR="0002316E" w:rsidRPr="006C0800" w:rsidRDefault="001741A4" w:rsidP="00387FA5">
            <w:pPr>
              <w:jc w:val="center"/>
              <w:rPr>
                <w:sz w:val="24"/>
                <w:szCs w:val="24"/>
              </w:rPr>
            </w:pPr>
            <w:r>
              <w:rPr>
                <w:sz w:val="24"/>
                <w:szCs w:val="24"/>
              </w:rPr>
              <w:t>146,1</w:t>
            </w:r>
          </w:p>
        </w:tc>
        <w:tc>
          <w:tcPr>
            <w:tcW w:w="993" w:type="dxa"/>
            <w:shd w:val="clear" w:color="auto" w:fill="FFFFFF" w:themeFill="background1"/>
            <w:vAlign w:val="center"/>
          </w:tcPr>
          <w:p w:rsidR="0002316E" w:rsidRPr="006C0800" w:rsidRDefault="001741A4" w:rsidP="00387FA5">
            <w:pPr>
              <w:jc w:val="center"/>
              <w:rPr>
                <w:sz w:val="24"/>
                <w:szCs w:val="24"/>
              </w:rPr>
            </w:pPr>
            <w:r>
              <w:rPr>
                <w:sz w:val="24"/>
                <w:szCs w:val="24"/>
              </w:rPr>
              <w:t>-</w:t>
            </w:r>
          </w:p>
        </w:tc>
        <w:tc>
          <w:tcPr>
            <w:tcW w:w="905" w:type="dxa"/>
            <w:shd w:val="clear" w:color="auto" w:fill="FFFFFF" w:themeFill="background1"/>
            <w:noWrap/>
            <w:vAlign w:val="center"/>
            <w:hideMark/>
          </w:tcPr>
          <w:p w:rsidR="0002316E" w:rsidRPr="006C0800" w:rsidRDefault="001741A4" w:rsidP="00387FA5">
            <w:pPr>
              <w:jc w:val="center"/>
              <w:rPr>
                <w:sz w:val="24"/>
                <w:szCs w:val="24"/>
              </w:rPr>
            </w:pPr>
            <w:r>
              <w:rPr>
                <w:sz w:val="24"/>
                <w:szCs w:val="24"/>
              </w:rPr>
              <w:t>5</w:t>
            </w:r>
          </w:p>
        </w:tc>
      </w:tr>
      <w:tr w:rsidR="0002316E" w:rsidRPr="006C0800" w:rsidTr="00CA6374">
        <w:trPr>
          <w:trHeight w:val="691"/>
        </w:trPr>
        <w:tc>
          <w:tcPr>
            <w:tcW w:w="492" w:type="dxa"/>
            <w:shd w:val="clear" w:color="auto" w:fill="FFFFFF" w:themeFill="background1"/>
            <w:noWrap/>
            <w:vAlign w:val="center"/>
            <w:hideMark/>
          </w:tcPr>
          <w:p w:rsidR="0002316E" w:rsidRPr="006C0800" w:rsidRDefault="0002316E" w:rsidP="00387FA5">
            <w:pPr>
              <w:pStyle w:val="ab"/>
              <w:numPr>
                <w:ilvl w:val="0"/>
                <w:numId w:val="20"/>
              </w:numPr>
              <w:jc w:val="both"/>
              <w:rPr>
                <w:sz w:val="24"/>
                <w:szCs w:val="24"/>
              </w:rPr>
            </w:pPr>
          </w:p>
        </w:tc>
        <w:tc>
          <w:tcPr>
            <w:tcW w:w="3774" w:type="dxa"/>
            <w:shd w:val="clear" w:color="auto" w:fill="FFFFFF" w:themeFill="background1"/>
            <w:vAlign w:val="center"/>
            <w:hideMark/>
          </w:tcPr>
          <w:p w:rsidR="0002316E" w:rsidRPr="006C0800" w:rsidRDefault="0002316E" w:rsidP="00387FA5">
            <w:pPr>
              <w:rPr>
                <w:sz w:val="24"/>
                <w:szCs w:val="24"/>
              </w:rPr>
            </w:pPr>
            <w:r w:rsidRPr="006C0800">
              <w:rPr>
                <w:sz w:val="24"/>
                <w:szCs w:val="24"/>
              </w:rPr>
              <w:t xml:space="preserve">Объем инвестиций в основной капитал </w:t>
            </w:r>
          </w:p>
        </w:tc>
        <w:tc>
          <w:tcPr>
            <w:tcW w:w="1701" w:type="dxa"/>
            <w:shd w:val="clear" w:color="auto" w:fill="FFFFFF" w:themeFill="background1"/>
            <w:vAlign w:val="center"/>
            <w:hideMark/>
          </w:tcPr>
          <w:p w:rsidR="0002316E" w:rsidRPr="006C0800" w:rsidRDefault="00C076C1" w:rsidP="0035384F">
            <w:pPr>
              <w:jc w:val="center"/>
              <w:rPr>
                <w:sz w:val="24"/>
                <w:szCs w:val="24"/>
              </w:rPr>
            </w:pPr>
            <w:r w:rsidRPr="006C0800">
              <w:rPr>
                <w:sz w:val="24"/>
                <w:szCs w:val="24"/>
              </w:rPr>
              <w:t xml:space="preserve">в % к </w:t>
            </w:r>
            <w:r w:rsidR="0035384F">
              <w:rPr>
                <w:sz w:val="24"/>
                <w:szCs w:val="24"/>
              </w:rPr>
              <w:t xml:space="preserve">уровню </w:t>
            </w:r>
            <w:r w:rsidRPr="006C0800">
              <w:rPr>
                <w:sz w:val="24"/>
                <w:szCs w:val="24"/>
              </w:rPr>
              <w:t xml:space="preserve"> </w:t>
            </w:r>
            <w:r>
              <w:rPr>
                <w:sz w:val="24"/>
                <w:szCs w:val="24"/>
              </w:rPr>
              <w:t>2013 г.</w:t>
            </w:r>
          </w:p>
        </w:tc>
        <w:tc>
          <w:tcPr>
            <w:tcW w:w="1417" w:type="dxa"/>
            <w:shd w:val="clear" w:color="auto" w:fill="FFFFFF" w:themeFill="background1"/>
            <w:noWrap/>
            <w:vAlign w:val="center"/>
            <w:hideMark/>
          </w:tcPr>
          <w:p w:rsidR="0002316E" w:rsidRPr="006C0800" w:rsidRDefault="001741A4" w:rsidP="00387FA5">
            <w:pPr>
              <w:jc w:val="center"/>
              <w:rPr>
                <w:sz w:val="24"/>
                <w:szCs w:val="24"/>
              </w:rPr>
            </w:pPr>
            <w:r>
              <w:rPr>
                <w:sz w:val="24"/>
                <w:szCs w:val="24"/>
              </w:rPr>
              <w:t>108,0</w:t>
            </w:r>
          </w:p>
        </w:tc>
        <w:tc>
          <w:tcPr>
            <w:tcW w:w="993" w:type="dxa"/>
            <w:shd w:val="clear" w:color="auto" w:fill="FFFFFF" w:themeFill="background1"/>
            <w:vAlign w:val="center"/>
          </w:tcPr>
          <w:p w:rsidR="0002316E" w:rsidRPr="006C0800" w:rsidRDefault="00467BF1" w:rsidP="00387FA5">
            <w:pPr>
              <w:jc w:val="center"/>
              <w:rPr>
                <w:sz w:val="24"/>
                <w:szCs w:val="24"/>
              </w:rPr>
            </w:pPr>
            <w:r>
              <w:rPr>
                <w:sz w:val="24"/>
                <w:szCs w:val="24"/>
              </w:rPr>
              <w:t>97,5</w:t>
            </w:r>
          </w:p>
        </w:tc>
        <w:tc>
          <w:tcPr>
            <w:tcW w:w="905"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16</w:t>
            </w:r>
          </w:p>
        </w:tc>
      </w:tr>
      <w:tr w:rsidR="0002316E" w:rsidRPr="006C0800" w:rsidTr="00CA6374">
        <w:trPr>
          <w:trHeight w:val="701"/>
        </w:trPr>
        <w:tc>
          <w:tcPr>
            <w:tcW w:w="492" w:type="dxa"/>
            <w:shd w:val="clear" w:color="auto" w:fill="FFFFFF" w:themeFill="background1"/>
            <w:vAlign w:val="center"/>
            <w:hideMark/>
          </w:tcPr>
          <w:p w:rsidR="0002316E" w:rsidRPr="006C0800" w:rsidRDefault="0002316E" w:rsidP="00387FA5">
            <w:pPr>
              <w:pStyle w:val="ab"/>
              <w:numPr>
                <w:ilvl w:val="0"/>
                <w:numId w:val="20"/>
              </w:numPr>
              <w:jc w:val="both"/>
              <w:rPr>
                <w:sz w:val="24"/>
                <w:szCs w:val="24"/>
              </w:rPr>
            </w:pPr>
          </w:p>
        </w:tc>
        <w:tc>
          <w:tcPr>
            <w:tcW w:w="3774" w:type="dxa"/>
            <w:shd w:val="clear" w:color="auto" w:fill="FFFFFF" w:themeFill="background1"/>
            <w:vAlign w:val="center"/>
            <w:hideMark/>
          </w:tcPr>
          <w:p w:rsidR="0002316E" w:rsidRPr="006C0800" w:rsidRDefault="0002316E" w:rsidP="00387FA5">
            <w:pPr>
              <w:rPr>
                <w:sz w:val="24"/>
                <w:szCs w:val="24"/>
              </w:rPr>
            </w:pPr>
            <w:r w:rsidRPr="006C0800">
              <w:rPr>
                <w:sz w:val="24"/>
                <w:szCs w:val="24"/>
              </w:rPr>
              <w:t>Объем работ выполне</w:t>
            </w:r>
            <w:r>
              <w:rPr>
                <w:sz w:val="24"/>
                <w:szCs w:val="24"/>
              </w:rPr>
              <w:t>н</w:t>
            </w:r>
            <w:r w:rsidRPr="006C0800">
              <w:rPr>
                <w:sz w:val="24"/>
                <w:szCs w:val="24"/>
              </w:rPr>
              <w:t>ных по виду деятельности "Строительство"</w:t>
            </w:r>
          </w:p>
        </w:tc>
        <w:tc>
          <w:tcPr>
            <w:tcW w:w="1701" w:type="dxa"/>
            <w:shd w:val="clear" w:color="auto" w:fill="FFFFFF" w:themeFill="background1"/>
            <w:vAlign w:val="center"/>
            <w:hideMark/>
          </w:tcPr>
          <w:p w:rsidR="0002316E" w:rsidRPr="006C0800" w:rsidRDefault="00C076C1" w:rsidP="0035384F">
            <w:pPr>
              <w:jc w:val="center"/>
              <w:rPr>
                <w:sz w:val="24"/>
                <w:szCs w:val="24"/>
              </w:rPr>
            </w:pPr>
            <w:r w:rsidRPr="006C0800">
              <w:rPr>
                <w:sz w:val="24"/>
                <w:szCs w:val="24"/>
              </w:rPr>
              <w:t xml:space="preserve">в % </w:t>
            </w:r>
            <w:r w:rsidR="0035384F">
              <w:rPr>
                <w:sz w:val="24"/>
                <w:szCs w:val="24"/>
              </w:rPr>
              <w:t xml:space="preserve">к уровню </w:t>
            </w:r>
            <w:r w:rsidRPr="006C0800">
              <w:rPr>
                <w:sz w:val="24"/>
                <w:szCs w:val="24"/>
              </w:rPr>
              <w:t xml:space="preserve"> </w:t>
            </w:r>
            <w:r>
              <w:rPr>
                <w:sz w:val="24"/>
                <w:szCs w:val="24"/>
              </w:rPr>
              <w:t>2013 г.</w:t>
            </w:r>
          </w:p>
        </w:tc>
        <w:tc>
          <w:tcPr>
            <w:tcW w:w="1417"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116,7</w:t>
            </w:r>
          </w:p>
        </w:tc>
        <w:tc>
          <w:tcPr>
            <w:tcW w:w="993" w:type="dxa"/>
            <w:shd w:val="clear" w:color="auto" w:fill="FFFFFF" w:themeFill="background1"/>
            <w:vAlign w:val="center"/>
          </w:tcPr>
          <w:p w:rsidR="0002316E" w:rsidRPr="006C0800" w:rsidRDefault="007142DE" w:rsidP="00387FA5">
            <w:pPr>
              <w:jc w:val="center"/>
              <w:rPr>
                <w:sz w:val="24"/>
                <w:szCs w:val="24"/>
              </w:rPr>
            </w:pPr>
            <w:r>
              <w:rPr>
                <w:sz w:val="24"/>
                <w:szCs w:val="24"/>
              </w:rPr>
              <w:t>95,5</w:t>
            </w:r>
          </w:p>
        </w:tc>
        <w:tc>
          <w:tcPr>
            <w:tcW w:w="905"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8</w:t>
            </w:r>
          </w:p>
        </w:tc>
      </w:tr>
      <w:tr w:rsidR="0002316E" w:rsidRPr="006C0800" w:rsidTr="00CA6374">
        <w:trPr>
          <w:trHeight w:val="697"/>
        </w:trPr>
        <w:tc>
          <w:tcPr>
            <w:tcW w:w="492" w:type="dxa"/>
            <w:shd w:val="clear" w:color="auto" w:fill="FFFFFF" w:themeFill="background1"/>
            <w:vAlign w:val="center"/>
            <w:hideMark/>
          </w:tcPr>
          <w:p w:rsidR="0002316E" w:rsidRPr="006C0800" w:rsidRDefault="0002316E" w:rsidP="00387FA5">
            <w:pPr>
              <w:pStyle w:val="ab"/>
              <w:numPr>
                <w:ilvl w:val="0"/>
                <w:numId w:val="20"/>
              </w:numPr>
              <w:jc w:val="both"/>
              <w:rPr>
                <w:sz w:val="24"/>
                <w:szCs w:val="24"/>
              </w:rPr>
            </w:pPr>
          </w:p>
        </w:tc>
        <w:tc>
          <w:tcPr>
            <w:tcW w:w="3774" w:type="dxa"/>
            <w:shd w:val="clear" w:color="auto" w:fill="FFFFFF" w:themeFill="background1"/>
            <w:vAlign w:val="center"/>
            <w:hideMark/>
          </w:tcPr>
          <w:p w:rsidR="0002316E" w:rsidRPr="006C0800" w:rsidRDefault="0002316E" w:rsidP="00387FA5">
            <w:pPr>
              <w:rPr>
                <w:sz w:val="24"/>
                <w:szCs w:val="24"/>
              </w:rPr>
            </w:pPr>
            <w:r w:rsidRPr="006C0800">
              <w:rPr>
                <w:sz w:val="24"/>
                <w:szCs w:val="24"/>
              </w:rPr>
              <w:t>Ввод жилья</w:t>
            </w:r>
          </w:p>
        </w:tc>
        <w:tc>
          <w:tcPr>
            <w:tcW w:w="1701" w:type="dxa"/>
            <w:shd w:val="clear" w:color="auto" w:fill="FFFFFF" w:themeFill="background1"/>
            <w:vAlign w:val="center"/>
            <w:hideMark/>
          </w:tcPr>
          <w:p w:rsidR="0035384F" w:rsidRDefault="00C076C1" w:rsidP="0035384F">
            <w:pPr>
              <w:jc w:val="center"/>
              <w:rPr>
                <w:sz w:val="24"/>
                <w:szCs w:val="24"/>
              </w:rPr>
            </w:pPr>
            <w:r w:rsidRPr="006C0800">
              <w:rPr>
                <w:sz w:val="24"/>
                <w:szCs w:val="24"/>
              </w:rPr>
              <w:t xml:space="preserve">в % к </w:t>
            </w:r>
            <w:r w:rsidR="0035384F">
              <w:rPr>
                <w:sz w:val="24"/>
                <w:szCs w:val="24"/>
              </w:rPr>
              <w:t>уровню</w:t>
            </w:r>
          </w:p>
          <w:p w:rsidR="0002316E" w:rsidRPr="006C0800" w:rsidRDefault="00C076C1" w:rsidP="0035384F">
            <w:pPr>
              <w:jc w:val="center"/>
              <w:rPr>
                <w:sz w:val="24"/>
                <w:szCs w:val="24"/>
              </w:rPr>
            </w:pPr>
            <w:r w:rsidRPr="006C0800">
              <w:rPr>
                <w:sz w:val="24"/>
                <w:szCs w:val="24"/>
              </w:rPr>
              <w:t xml:space="preserve"> </w:t>
            </w:r>
            <w:r>
              <w:rPr>
                <w:sz w:val="24"/>
                <w:szCs w:val="24"/>
              </w:rPr>
              <w:t>2013 г.</w:t>
            </w:r>
          </w:p>
        </w:tc>
        <w:tc>
          <w:tcPr>
            <w:tcW w:w="1417"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115,6</w:t>
            </w:r>
          </w:p>
        </w:tc>
        <w:tc>
          <w:tcPr>
            <w:tcW w:w="993" w:type="dxa"/>
            <w:shd w:val="clear" w:color="auto" w:fill="FFFFFF" w:themeFill="background1"/>
            <w:vAlign w:val="center"/>
          </w:tcPr>
          <w:p w:rsidR="0002316E" w:rsidRPr="006C0800" w:rsidRDefault="007142DE" w:rsidP="00387FA5">
            <w:pPr>
              <w:jc w:val="center"/>
              <w:rPr>
                <w:sz w:val="24"/>
                <w:szCs w:val="24"/>
              </w:rPr>
            </w:pPr>
            <w:r>
              <w:rPr>
                <w:sz w:val="24"/>
                <w:szCs w:val="24"/>
              </w:rPr>
              <w:t>114,9</w:t>
            </w:r>
          </w:p>
        </w:tc>
        <w:tc>
          <w:tcPr>
            <w:tcW w:w="905"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30</w:t>
            </w:r>
          </w:p>
        </w:tc>
      </w:tr>
      <w:tr w:rsidR="0002316E" w:rsidRPr="006C0800" w:rsidTr="00CA6374">
        <w:trPr>
          <w:trHeight w:val="707"/>
        </w:trPr>
        <w:tc>
          <w:tcPr>
            <w:tcW w:w="492" w:type="dxa"/>
            <w:shd w:val="clear" w:color="auto" w:fill="FFFFFF" w:themeFill="background1"/>
            <w:noWrap/>
            <w:vAlign w:val="center"/>
            <w:hideMark/>
          </w:tcPr>
          <w:p w:rsidR="0002316E" w:rsidRPr="006C0800" w:rsidRDefault="0002316E" w:rsidP="00387FA5">
            <w:pPr>
              <w:pStyle w:val="ab"/>
              <w:numPr>
                <w:ilvl w:val="0"/>
                <w:numId w:val="20"/>
              </w:numPr>
              <w:jc w:val="both"/>
              <w:rPr>
                <w:sz w:val="24"/>
                <w:szCs w:val="24"/>
              </w:rPr>
            </w:pPr>
          </w:p>
        </w:tc>
        <w:tc>
          <w:tcPr>
            <w:tcW w:w="3774" w:type="dxa"/>
            <w:shd w:val="clear" w:color="auto" w:fill="FFFFFF" w:themeFill="background1"/>
            <w:vAlign w:val="center"/>
            <w:hideMark/>
          </w:tcPr>
          <w:p w:rsidR="0002316E" w:rsidRPr="006C0800" w:rsidRDefault="0002316E" w:rsidP="00387FA5">
            <w:pPr>
              <w:rPr>
                <w:sz w:val="24"/>
                <w:szCs w:val="24"/>
              </w:rPr>
            </w:pPr>
            <w:r w:rsidRPr="006C0800">
              <w:rPr>
                <w:sz w:val="24"/>
                <w:szCs w:val="24"/>
              </w:rPr>
              <w:t>Оборот розничной торговли</w:t>
            </w:r>
          </w:p>
        </w:tc>
        <w:tc>
          <w:tcPr>
            <w:tcW w:w="1701" w:type="dxa"/>
            <w:shd w:val="clear" w:color="auto" w:fill="FFFFFF" w:themeFill="background1"/>
            <w:vAlign w:val="center"/>
            <w:hideMark/>
          </w:tcPr>
          <w:p w:rsidR="0035384F" w:rsidRDefault="00C076C1" w:rsidP="0035384F">
            <w:pPr>
              <w:jc w:val="center"/>
              <w:rPr>
                <w:sz w:val="24"/>
                <w:szCs w:val="24"/>
              </w:rPr>
            </w:pPr>
            <w:r w:rsidRPr="006C0800">
              <w:rPr>
                <w:sz w:val="24"/>
                <w:szCs w:val="24"/>
              </w:rPr>
              <w:t xml:space="preserve">в % к </w:t>
            </w:r>
            <w:r w:rsidR="0035384F">
              <w:rPr>
                <w:sz w:val="24"/>
                <w:szCs w:val="24"/>
              </w:rPr>
              <w:t>уровню</w:t>
            </w:r>
          </w:p>
          <w:p w:rsidR="0002316E" w:rsidRPr="006C0800" w:rsidRDefault="00C076C1" w:rsidP="0035384F">
            <w:pPr>
              <w:jc w:val="center"/>
              <w:rPr>
                <w:sz w:val="24"/>
                <w:szCs w:val="24"/>
              </w:rPr>
            </w:pPr>
            <w:r w:rsidRPr="006C0800">
              <w:rPr>
                <w:sz w:val="24"/>
                <w:szCs w:val="24"/>
              </w:rPr>
              <w:t xml:space="preserve"> </w:t>
            </w:r>
            <w:r>
              <w:rPr>
                <w:sz w:val="24"/>
                <w:szCs w:val="24"/>
              </w:rPr>
              <w:t>2013 г.</w:t>
            </w:r>
          </w:p>
        </w:tc>
        <w:tc>
          <w:tcPr>
            <w:tcW w:w="1417"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107,2</w:t>
            </w:r>
          </w:p>
        </w:tc>
        <w:tc>
          <w:tcPr>
            <w:tcW w:w="993" w:type="dxa"/>
            <w:shd w:val="clear" w:color="auto" w:fill="FFFFFF" w:themeFill="background1"/>
            <w:vAlign w:val="center"/>
          </w:tcPr>
          <w:p w:rsidR="0002316E" w:rsidRPr="006C0800" w:rsidRDefault="00467BF1" w:rsidP="00387FA5">
            <w:pPr>
              <w:jc w:val="center"/>
              <w:rPr>
                <w:sz w:val="24"/>
                <w:szCs w:val="24"/>
              </w:rPr>
            </w:pPr>
            <w:r>
              <w:rPr>
                <w:sz w:val="24"/>
                <w:szCs w:val="24"/>
              </w:rPr>
              <w:t>102,5</w:t>
            </w:r>
          </w:p>
        </w:tc>
        <w:tc>
          <w:tcPr>
            <w:tcW w:w="905"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5</w:t>
            </w:r>
          </w:p>
        </w:tc>
      </w:tr>
      <w:tr w:rsidR="0002316E" w:rsidRPr="006C0800" w:rsidTr="00CA6374">
        <w:trPr>
          <w:trHeight w:val="689"/>
        </w:trPr>
        <w:tc>
          <w:tcPr>
            <w:tcW w:w="492" w:type="dxa"/>
            <w:shd w:val="clear" w:color="auto" w:fill="FFFFFF" w:themeFill="background1"/>
            <w:noWrap/>
            <w:vAlign w:val="center"/>
            <w:hideMark/>
          </w:tcPr>
          <w:p w:rsidR="0002316E" w:rsidRPr="006C0800" w:rsidRDefault="0002316E" w:rsidP="00387FA5">
            <w:pPr>
              <w:pStyle w:val="ab"/>
              <w:numPr>
                <w:ilvl w:val="0"/>
                <w:numId w:val="20"/>
              </w:numPr>
              <w:jc w:val="both"/>
              <w:rPr>
                <w:sz w:val="24"/>
                <w:szCs w:val="24"/>
              </w:rPr>
            </w:pPr>
          </w:p>
        </w:tc>
        <w:tc>
          <w:tcPr>
            <w:tcW w:w="3774" w:type="dxa"/>
            <w:shd w:val="clear" w:color="auto" w:fill="FFFFFF" w:themeFill="background1"/>
            <w:vAlign w:val="center"/>
            <w:hideMark/>
          </w:tcPr>
          <w:p w:rsidR="0002316E" w:rsidRPr="006C0800" w:rsidRDefault="0002316E" w:rsidP="00387FA5">
            <w:pPr>
              <w:rPr>
                <w:sz w:val="24"/>
                <w:szCs w:val="24"/>
              </w:rPr>
            </w:pPr>
            <w:r w:rsidRPr="006C0800">
              <w:rPr>
                <w:sz w:val="24"/>
                <w:szCs w:val="24"/>
              </w:rPr>
              <w:t>Объем платных услуг</w:t>
            </w:r>
          </w:p>
        </w:tc>
        <w:tc>
          <w:tcPr>
            <w:tcW w:w="1701" w:type="dxa"/>
            <w:shd w:val="clear" w:color="auto" w:fill="FFFFFF" w:themeFill="background1"/>
            <w:vAlign w:val="center"/>
            <w:hideMark/>
          </w:tcPr>
          <w:p w:rsidR="0002316E" w:rsidRPr="006C0800" w:rsidRDefault="00C076C1" w:rsidP="0035384F">
            <w:pPr>
              <w:jc w:val="center"/>
              <w:rPr>
                <w:sz w:val="24"/>
                <w:szCs w:val="24"/>
              </w:rPr>
            </w:pPr>
            <w:r w:rsidRPr="006C0800">
              <w:rPr>
                <w:sz w:val="24"/>
                <w:szCs w:val="24"/>
              </w:rPr>
              <w:t xml:space="preserve">в % </w:t>
            </w:r>
            <w:r w:rsidR="0035384F">
              <w:rPr>
                <w:sz w:val="24"/>
                <w:szCs w:val="24"/>
              </w:rPr>
              <w:t xml:space="preserve">уровню </w:t>
            </w:r>
            <w:r>
              <w:rPr>
                <w:sz w:val="24"/>
                <w:szCs w:val="24"/>
              </w:rPr>
              <w:t>2013 г.</w:t>
            </w:r>
          </w:p>
        </w:tc>
        <w:tc>
          <w:tcPr>
            <w:tcW w:w="1417"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102,0</w:t>
            </w:r>
          </w:p>
        </w:tc>
        <w:tc>
          <w:tcPr>
            <w:tcW w:w="993" w:type="dxa"/>
            <w:shd w:val="clear" w:color="auto" w:fill="FFFFFF" w:themeFill="background1"/>
            <w:vAlign w:val="center"/>
          </w:tcPr>
          <w:p w:rsidR="0002316E" w:rsidRPr="006C0800" w:rsidRDefault="00467BF1" w:rsidP="00387FA5">
            <w:pPr>
              <w:jc w:val="center"/>
              <w:rPr>
                <w:sz w:val="24"/>
                <w:szCs w:val="24"/>
              </w:rPr>
            </w:pPr>
            <w:r>
              <w:rPr>
                <w:sz w:val="24"/>
                <w:szCs w:val="24"/>
              </w:rPr>
              <w:t>101,3</w:t>
            </w:r>
          </w:p>
        </w:tc>
        <w:tc>
          <w:tcPr>
            <w:tcW w:w="905" w:type="dxa"/>
            <w:shd w:val="clear" w:color="auto" w:fill="FFFFFF" w:themeFill="background1"/>
            <w:noWrap/>
            <w:vAlign w:val="center"/>
            <w:hideMark/>
          </w:tcPr>
          <w:p w:rsidR="0002316E" w:rsidRPr="006C0800" w:rsidRDefault="00467BF1" w:rsidP="00387FA5">
            <w:pPr>
              <w:jc w:val="center"/>
              <w:rPr>
                <w:sz w:val="24"/>
                <w:szCs w:val="24"/>
              </w:rPr>
            </w:pPr>
            <w:r>
              <w:rPr>
                <w:sz w:val="24"/>
                <w:szCs w:val="24"/>
              </w:rPr>
              <w:t>27</w:t>
            </w:r>
          </w:p>
        </w:tc>
      </w:tr>
      <w:tr w:rsidR="0002316E" w:rsidRPr="006C0800" w:rsidTr="00CA6374">
        <w:trPr>
          <w:trHeight w:val="557"/>
        </w:trPr>
        <w:tc>
          <w:tcPr>
            <w:tcW w:w="492" w:type="dxa"/>
            <w:shd w:val="clear" w:color="auto" w:fill="FFFFFF" w:themeFill="background1"/>
            <w:noWrap/>
            <w:vAlign w:val="center"/>
            <w:hideMark/>
          </w:tcPr>
          <w:p w:rsidR="0002316E" w:rsidRPr="006C0800" w:rsidRDefault="0002316E" w:rsidP="00387FA5">
            <w:pPr>
              <w:pStyle w:val="ab"/>
              <w:numPr>
                <w:ilvl w:val="0"/>
                <w:numId w:val="20"/>
              </w:numPr>
              <w:rPr>
                <w:sz w:val="24"/>
                <w:szCs w:val="24"/>
              </w:rPr>
            </w:pPr>
          </w:p>
        </w:tc>
        <w:tc>
          <w:tcPr>
            <w:tcW w:w="3774" w:type="dxa"/>
            <w:shd w:val="clear" w:color="auto" w:fill="FFFFFF" w:themeFill="background1"/>
            <w:vAlign w:val="center"/>
            <w:hideMark/>
          </w:tcPr>
          <w:p w:rsidR="0002316E" w:rsidRPr="006C0800" w:rsidRDefault="007142DE" w:rsidP="00387FA5">
            <w:pPr>
              <w:rPr>
                <w:sz w:val="24"/>
                <w:szCs w:val="24"/>
              </w:rPr>
            </w:pPr>
            <w:r>
              <w:rPr>
                <w:sz w:val="24"/>
                <w:szCs w:val="24"/>
              </w:rPr>
              <w:t>Уровень общей безработицы в среднем за год</w:t>
            </w:r>
          </w:p>
        </w:tc>
        <w:tc>
          <w:tcPr>
            <w:tcW w:w="1701" w:type="dxa"/>
            <w:shd w:val="clear" w:color="auto" w:fill="FFFFFF" w:themeFill="background1"/>
            <w:vAlign w:val="center"/>
            <w:hideMark/>
          </w:tcPr>
          <w:p w:rsidR="0002316E" w:rsidRPr="006C0800" w:rsidRDefault="007142DE" w:rsidP="00467BF1">
            <w:pPr>
              <w:jc w:val="center"/>
              <w:rPr>
                <w:sz w:val="24"/>
                <w:szCs w:val="24"/>
              </w:rPr>
            </w:pPr>
            <w:r>
              <w:rPr>
                <w:sz w:val="24"/>
                <w:szCs w:val="24"/>
              </w:rPr>
              <w:t>% к численности ЭАН</w:t>
            </w:r>
          </w:p>
        </w:tc>
        <w:tc>
          <w:tcPr>
            <w:tcW w:w="1417" w:type="dxa"/>
            <w:shd w:val="clear" w:color="auto" w:fill="FFFFFF" w:themeFill="background1"/>
            <w:noWrap/>
            <w:vAlign w:val="center"/>
            <w:hideMark/>
          </w:tcPr>
          <w:p w:rsidR="0002316E" w:rsidRPr="006C0800" w:rsidRDefault="007142DE" w:rsidP="007142DE">
            <w:pPr>
              <w:jc w:val="center"/>
              <w:rPr>
                <w:sz w:val="24"/>
                <w:szCs w:val="24"/>
              </w:rPr>
            </w:pPr>
            <w:r>
              <w:rPr>
                <w:sz w:val="24"/>
                <w:szCs w:val="24"/>
              </w:rPr>
              <w:t>4,5</w:t>
            </w:r>
          </w:p>
        </w:tc>
        <w:tc>
          <w:tcPr>
            <w:tcW w:w="993" w:type="dxa"/>
            <w:shd w:val="clear" w:color="auto" w:fill="FFFFFF" w:themeFill="background1"/>
            <w:vAlign w:val="center"/>
          </w:tcPr>
          <w:p w:rsidR="0002316E" w:rsidRPr="006C0800" w:rsidRDefault="007142DE" w:rsidP="007142DE">
            <w:pPr>
              <w:jc w:val="center"/>
              <w:rPr>
                <w:sz w:val="24"/>
                <w:szCs w:val="24"/>
              </w:rPr>
            </w:pPr>
            <w:r>
              <w:rPr>
                <w:sz w:val="24"/>
                <w:szCs w:val="24"/>
              </w:rPr>
              <w:t>5,2</w:t>
            </w:r>
          </w:p>
        </w:tc>
        <w:tc>
          <w:tcPr>
            <w:tcW w:w="905" w:type="dxa"/>
            <w:shd w:val="clear" w:color="auto" w:fill="FFFFFF" w:themeFill="background1"/>
            <w:noWrap/>
            <w:vAlign w:val="center"/>
            <w:hideMark/>
          </w:tcPr>
          <w:p w:rsidR="0002316E" w:rsidRPr="006C0800" w:rsidRDefault="007142DE" w:rsidP="00387FA5">
            <w:pPr>
              <w:jc w:val="center"/>
              <w:rPr>
                <w:sz w:val="24"/>
                <w:szCs w:val="24"/>
              </w:rPr>
            </w:pPr>
            <w:r>
              <w:rPr>
                <w:sz w:val="24"/>
                <w:szCs w:val="24"/>
              </w:rPr>
              <w:t>25</w:t>
            </w:r>
          </w:p>
        </w:tc>
      </w:tr>
      <w:tr w:rsidR="0002316E" w:rsidRPr="006C0800" w:rsidTr="00CA6374">
        <w:trPr>
          <w:trHeight w:val="960"/>
        </w:trPr>
        <w:tc>
          <w:tcPr>
            <w:tcW w:w="492" w:type="dxa"/>
            <w:shd w:val="clear" w:color="auto" w:fill="FFFFFF" w:themeFill="background1"/>
            <w:noWrap/>
            <w:vAlign w:val="center"/>
            <w:hideMark/>
          </w:tcPr>
          <w:p w:rsidR="0002316E" w:rsidRPr="006C0800" w:rsidRDefault="0002316E" w:rsidP="00387FA5">
            <w:pPr>
              <w:pStyle w:val="ab"/>
              <w:numPr>
                <w:ilvl w:val="0"/>
                <w:numId w:val="20"/>
              </w:numPr>
              <w:rPr>
                <w:sz w:val="24"/>
                <w:szCs w:val="24"/>
              </w:rPr>
            </w:pPr>
          </w:p>
        </w:tc>
        <w:tc>
          <w:tcPr>
            <w:tcW w:w="3774" w:type="dxa"/>
            <w:shd w:val="clear" w:color="auto" w:fill="FFFFFF" w:themeFill="background1"/>
            <w:vAlign w:val="center"/>
            <w:hideMark/>
          </w:tcPr>
          <w:p w:rsidR="0002316E" w:rsidRPr="006C0800" w:rsidRDefault="007142DE" w:rsidP="007142DE">
            <w:pPr>
              <w:rPr>
                <w:sz w:val="24"/>
                <w:szCs w:val="24"/>
              </w:rPr>
            </w:pPr>
            <w:r>
              <w:rPr>
                <w:sz w:val="24"/>
                <w:szCs w:val="24"/>
              </w:rPr>
              <w:t>Реальная заработная плата</w:t>
            </w:r>
          </w:p>
        </w:tc>
        <w:tc>
          <w:tcPr>
            <w:tcW w:w="1701" w:type="dxa"/>
            <w:shd w:val="clear" w:color="auto" w:fill="FFFFFF" w:themeFill="background1"/>
            <w:vAlign w:val="center"/>
            <w:hideMark/>
          </w:tcPr>
          <w:p w:rsidR="0002316E" w:rsidRPr="006C0800" w:rsidRDefault="00C076C1" w:rsidP="0035384F">
            <w:pPr>
              <w:jc w:val="center"/>
              <w:rPr>
                <w:sz w:val="24"/>
                <w:szCs w:val="24"/>
              </w:rPr>
            </w:pPr>
            <w:r w:rsidRPr="006C0800">
              <w:rPr>
                <w:sz w:val="24"/>
                <w:szCs w:val="24"/>
              </w:rPr>
              <w:t xml:space="preserve">в % к </w:t>
            </w:r>
            <w:r w:rsidR="0035384F">
              <w:rPr>
                <w:sz w:val="24"/>
                <w:szCs w:val="24"/>
              </w:rPr>
              <w:t xml:space="preserve">уровню </w:t>
            </w:r>
            <w:r w:rsidRPr="006C0800">
              <w:rPr>
                <w:sz w:val="24"/>
                <w:szCs w:val="24"/>
              </w:rPr>
              <w:t xml:space="preserve"> </w:t>
            </w:r>
            <w:r>
              <w:rPr>
                <w:sz w:val="24"/>
                <w:szCs w:val="24"/>
              </w:rPr>
              <w:t>2013 г.</w:t>
            </w:r>
          </w:p>
        </w:tc>
        <w:tc>
          <w:tcPr>
            <w:tcW w:w="1417" w:type="dxa"/>
            <w:shd w:val="clear" w:color="auto" w:fill="FFFFFF" w:themeFill="background1"/>
            <w:noWrap/>
            <w:vAlign w:val="center"/>
            <w:hideMark/>
          </w:tcPr>
          <w:p w:rsidR="0002316E" w:rsidRPr="006C0800" w:rsidRDefault="007142DE" w:rsidP="00387FA5">
            <w:pPr>
              <w:jc w:val="center"/>
              <w:rPr>
                <w:sz w:val="24"/>
                <w:szCs w:val="24"/>
              </w:rPr>
            </w:pPr>
            <w:r>
              <w:rPr>
                <w:sz w:val="24"/>
                <w:szCs w:val="24"/>
              </w:rPr>
              <w:t>101,5</w:t>
            </w:r>
          </w:p>
        </w:tc>
        <w:tc>
          <w:tcPr>
            <w:tcW w:w="993" w:type="dxa"/>
            <w:shd w:val="clear" w:color="auto" w:fill="FFFFFF" w:themeFill="background1"/>
            <w:vAlign w:val="center"/>
          </w:tcPr>
          <w:p w:rsidR="0002316E" w:rsidRPr="006C0800" w:rsidRDefault="007142DE" w:rsidP="00387FA5">
            <w:pPr>
              <w:jc w:val="center"/>
              <w:rPr>
                <w:sz w:val="24"/>
                <w:szCs w:val="24"/>
              </w:rPr>
            </w:pPr>
            <w:r>
              <w:rPr>
                <w:sz w:val="24"/>
                <w:szCs w:val="24"/>
              </w:rPr>
              <w:t>101,3</w:t>
            </w:r>
          </w:p>
        </w:tc>
        <w:tc>
          <w:tcPr>
            <w:tcW w:w="905" w:type="dxa"/>
            <w:shd w:val="clear" w:color="auto" w:fill="FFFFFF" w:themeFill="background1"/>
            <w:noWrap/>
            <w:vAlign w:val="center"/>
            <w:hideMark/>
          </w:tcPr>
          <w:p w:rsidR="0002316E" w:rsidRPr="006C0800" w:rsidRDefault="007142DE" w:rsidP="00387FA5">
            <w:pPr>
              <w:jc w:val="center"/>
              <w:rPr>
                <w:sz w:val="24"/>
                <w:szCs w:val="24"/>
              </w:rPr>
            </w:pPr>
            <w:r>
              <w:rPr>
                <w:sz w:val="24"/>
                <w:szCs w:val="24"/>
              </w:rPr>
              <w:t>23</w:t>
            </w:r>
          </w:p>
        </w:tc>
      </w:tr>
      <w:tr w:rsidR="007142DE" w:rsidRPr="006C0800" w:rsidTr="00CA6374">
        <w:trPr>
          <w:trHeight w:val="960"/>
        </w:trPr>
        <w:tc>
          <w:tcPr>
            <w:tcW w:w="492" w:type="dxa"/>
            <w:shd w:val="clear" w:color="auto" w:fill="FFFFFF" w:themeFill="background1"/>
            <w:noWrap/>
            <w:vAlign w:val="center"/>
          </w:tcPr>
          <w:p w:rsidR="007142DE" w:rsidRPr="00467BF1" w:rsidRDefault="007142DE" w:rsidP="007142DE">
            <w:pPr>
              <w:pStyle w:val="ab"/>
              <w:numPr>
                <w:ilvl w:val="0"/>
                <w:numId w:val="20"/>
              </w:numPr>
              <w:jc w:val="both"/>
              <w:rPr>
                <w:sz w:val="24"/>
                <w:szCs w:val="24"/>
              </w:rPr>
            </w:pPr>
          </w:p>
        </w:tc>
        <w:tc>
          <w:tcPr>
            <w:tcW w:w="3774" w:type="dxa"/>
            <w:shd w:val="clear" w:color="auto" w:fill="FFFFFF" w:themeFill="background1"/>
            <w:vAlign w:val="center"/>
          </w:tcPr>
          <w:p w:rsidR="007142DE" w:rsidRPr="006C0800" w:rsidRDefault="007142DE" w:rsidP="00387FA5">
            <w:pPr>
              <w:rPr>
                <w:sz w:val="24"/>
                <w:szCs w:val="24"/>
              </w:rPr>
            </w:pPr>
            <w:r>
              <w:rPr>
                <w:sz w:val="24"/>
                <w:szCs w:val="24"/>
              </w:rPr>
              <w:t>Реальные располагаемые денежные доходы</w:t>
            </w:r>
          </w:p>
        </w:tc>
        <w:tc>
          <w:tcPr>
            <w:tcW w:w="1701" w:type="dxa"/>
            <w:shd w:val="clear" w:color="auto" w:fill="FFFFFF" w:themeFill="background1"/>
            <w:vAlign w:val="center"/>
          </w:tcPr>
          <w:p w:rsidR="007142DE" w:rsidRPr="006C0800" w:rsidRDefault="00C076C1" w:rsidP="0035384F">
            <w:pPr>
              <w:jc w:val="center"/>
              <w:rPr>
                <w:sz w:val="24"/>
                <w:szCs w:val="24"/>
              </w:rPr>
            </w:pPr>
            <w:r w:rsidRPr="006C0800">
              <w:rPr>
                <w:sz w:val="24"/>
                <w:szCs w:val="24"/>
              </w:rPr>
              <w:t xml:space="preserve">в % к </w:t>
            </w:r>
            <w:r w:rsidR="0035384F">
              <w:rPr>
                <w:sz w:val="24"/>
                <w:szCs w:val="24"/>
              </w:rPr>
              <w:t xml:space="preserve">уровню </w:t>
            </w:r>
            <w:r w:rsidRPr="006C0800">
              <w:rPr>
                <w:sz w:val="24"/>
                <w:szCs w:val="24"/>
              </w:rPr>
              <w:t xml:space="preserve"> </w:t>
            </w:r>
            <w:r>
              <w:rPr>
                <w:sz w:val="24"/>
                <w:szCs w:val="24"/>
              </w:rPr>
              <w:t>2013 г.</w:t>
            </w:r>
          </w:p>
        </w:tc>
        <w:tc>
          <w:tcPr>
            <w:tcW w:w="1417" w:type="dxa"/>
            <w:shd w:val="clear" w:color="auto" w:fill="FFFFFF" w:themeFill="background1"/>
            <w:noWrap/>
            <w:vAlign w:val="center"/>
          </w:tcPr>
          <w:p w:rsidR="007142DE" w:rsidRPr="006C0800" w:rsidRDefault="007142DE" w:rsidP="00387FA5">
            <w:pPr>
              <w:jc w:val="center"/>
              <w:rPr>
                <w:sz w:val="24"/>
                <w:szCs w:val="24"/>
              </w:rPr>
            </w:pPr>
            <w:r>
              <w:rPr>
                <w:sz w:val="24"/>
                <w:szCs w:val="24"/>
              </w:rPr>
              <w:t>106,5</w:t>
            </w:r>
          </w:p>
        </w:tc>
        <w:tc>
          <w:tcPr>
            <w:tcW w:w="993" w:type="dxa"/>
            <w:shd w:val="clear" w:color="auto" w:fill="FFFFFF" w:themeFill="background1"/>
            <w:vAlign w:val="center"/>
          </w:tcPr>
          <w:p w:rsidR="007142DE" w:rsidRPr="006C0800" w:rsidRDefault="007142DE" w:rsidP="00387FA5">
            <w:pPr>
              <w:jc w:val="center"/>
              <w:rPr>
                <w:sz w:val="24"/>
                <w:szCs w:val="24"/>
              </w:rPr>
            </w:pPr>
            <w:r>
              <w:rPr>
                <w:sz w:val="24"/>
                <w:szCs w:val="24"/>
              </w:rPr>
              <w:t>99,2</w:t>
            </w:r>
          </w:p>
        </w:tc>
        <w:tc>
          <w:tcPr>
            <w:tcW w:w="905" w:type="dxa"/>
            <w:shd w:val="clear" w:color="auto" w:fill="FFFFFF" w:themeFill="background1"/>
            <w:noWrap/>
            <w:vAlign w:val="center"/>
          </w:tcPr>
          <w:p w:rsidR="007142DE" w:rsidRPr="006C0800" w:rsidRDefault="007142DE" w:rsidP="00387FA5">
            <w:pPr>
              <w:jc w:val="center"/>
              <w:rPr>
                <w:sz w:val="24"/>
                <w:szCs w:val="24"/>
              </w:rPr>
            </w:pPr>
            <w:r>
              <w:rPr>
                <w:sz w:val="24"/>
                <w:szCs w:val="24"/>
              </w:rPr>
              <w:t>11</w:t>
            </w:r>
          </w:p>
        </w:tc>
      </w:tr>
      <w:tr w:rsidR="007142DE" w:rsidRPr="006C0800" w:rsidTr="00CA6374">
        <w:trPr>
          <w:trHeight w:val="960"/>
        </w:trPr>
        <w:tc>
          <w:tcPr>
            <w:tcW w:w="492" w:type="dxa"/>
            <w:shd w:val="clear" w:color="auto" w:fill="FFFFFF" w:themeFill="background1"/>
            <w:noWrap/>
            <w:vAlign w:val="center"/>
          </w:tcPr>
          <w:p w:rsidR="007142DE" w:rsidRPr="00467BF1" w:rsidRDefault="007142DE" w:rsidP="007142DE">
            <w:pPr>
              <w:pStyle w:val="ab"/>
              <w:numPr>
                <w:ilvl w:val="0"/>
                <w:numId w:val="20"/>
              </w:numPr>
              <w:jc w:val="both"/>
              <w:rPr>
                <w:sz w:val="24"/>
                <w:szCs w:val="24"/>
              </w:rPr>
            </w:pPr>
          </w:p>
        </w:tc>
        <w:tc>
          <w:tcPr>
            <w:tcW w:w="3774" w:type="dxa"/>
            <w:shd w:val="clear" w:color="auto" w:fill="FFFFFF" w:themeFill="background1"/>
            <w:vAlign w:val="center"/>
          </w:tcPr>
          <w:p w:rsidR="007142DE" w:rsidRPr="006C0800" w:rsidRDefault="007142DE" w:rsidP="00387FA5">
            <w:pPr>
              <w:rPr>
                <w:sz w:val="24"/>
                <w:szCs w:val="24"/>
              </w:rPr>
            </w:pPr>
            <w:r w:rsidRPr="006C0800">
              <w:rPr>
                <w:sz w:val="24"/>
                <w:szCs w:val="24"/>
              </w:rPr>
              <w:t>Доля населения с доходами ниже регионально величины прожиточного минимума</w:t>
            </w:r>
          </w:p>
        </w:tc>
        <w:tc>
          <w:tcPr>
            <w:tcW w:w="1701" w:type="dxa"/>
            <w:shd w:val="clear" w:color="auto" w:fill="FFFFFF" w:themeFill="background1"/>
            <w:vAlign w:val="center"/>
          </w:tcPr>
          <w:p w:rsidR="007142DE" w:rsidRPr="006C0800" w:rsidRDefault="007142DE" w:rsidP="00CA6374">
            <w:pPr>
              <w:jc w:val="center"/>
              <w:rPr>
                <w:sz w:val="24"/>
                <w:szCs w:val="24"/>
              </w:rPr>
            </w:pPr>
            <w:r w:rsidRPr="006C0800">
              <w:rPr>
                <w:sz w:val="24"/>
                <w:szCs w:val="24"/>
              </w:rPr>
              <w:t>в % к общей численности населения региона</w:t>
            </w:r>
          </w:p>
        </w:tc>
        <w:tc>
          <w:tcPr>
            <w:tcW w:w="1417" w:type="dxa"/>
            <w:shd w:val="clear" w:color="auto" w:fill="FFFFFF" w:themeFill="background1"/>
            <w:noWrap/>
            <w:vAlign w:val="center"/>
          </w:tcPr>
          <w:p w:rsidR="007142DE" w:rsidRPr="006C0800" w:rsidRDefault="007142DE" w:rsidP="00387FA5">
            <w:pPr>
              <w:jc w:val="center"/>
              <w:rPr>
                <w:sz w:val="24"/>
                <w:szCs w:val="24"/>
              </w:rPr>
            </w:pPr>
            <w:r>
              <w:rPr>
                <w:sz w:val="24"/>
                <w:szCs w:val="24"/>
              </w:rPr>
              <w:t>9</w:t>
            </w:r>
          </w:p>
        </w:tc>
        <w:tc>
          <w:tcPr>
            <w:tcW w:w="993" w:type="dxa"/>
            <w:shd w:val="clear" w:color="auto" w:fill="FFFFFF" w:themeFill="background1"/>
            <w:vAlign w:val="center"/>
          </w:tcPr>
          <w:p w:rsidR="007142DE" w:rsidRPr="006C0800" w:rsidRDefault="007142DE" w:rsidP="00387FA5">
            <w:pPr>
              <w:jc w:val="center"/>
              <w:rPr>
                <w:sz w:val="24"/>
                <w:szCs w:val="24"/>
              </w:rPr>
            </w:pPr>
            <w:r>
              <w:rPr>
                <w:sz w:val="24"/>
                <w:szCs w:val="24"/>
              </w:rPr>
              <w:t>11,2</w:t>
            </w:r>
          </w:p>
        </w:tc>
        <w:tc>
          <w:tcPr>
            <w:tcW w:w="905" w:type="dxa"/>
            <w:shd w:val="clear" w:color="auto" w:fill="FFFFFF" w:themeFill="background1"/>
            <w:noWrap/>
            <w:vAlign w:val="center"/>
          </w:tcPr>
          <w:p w:rsidR="007142DE" w:rsidRPr="006C0800" w:rsidRDefault="007142DE" w:rsidP="00387FA5">
            <w:pPr>
              <w:jc w:val="center"/>
              <w:rPr>
                <w:sz w:val="24"/>
                <w:szCs w:val="24"/>
              </w:rPr>
            </w:pPr>
            <w:r>
              <w:rPr>
                <w:sz w:val="24"/>
                <w:szCs w:val="24"/>
              </w:rPr>
              <w:t>10</w:t>
            </w:r>
          </w:p>
        </w:tc>
      </w:tr>
    </w:tbl>
    <w:p w:rsidR="0002316E" w:rsidRPr="0002316E" w:rsidRDefault="0002316E" w:rsidP="0002316E">
      <w:pPr>
        <w:spacing w:line="312" w:lineRule="auto"/>
        <w:ind w:left="567"/>
        <w:jc w:val="both"/>
        <w:rPr>
          <w:szCs w:val="28"/>
        </w:rPr>
      </w:pPr>
      <w:r>
        <w:rPr>
          <w:szCs w:val="28"/>
        </w:rPr>
        <w:t>*ВВП</w:t>
      </w:r>
    </w:p>
    <w:p w:rsidR="00C84BBD" w:rsidRDefault="00C84BBD" w:rsidP="00807327">
      <w:pPr>
        <w:spacing w:line="312" w:lineRule="auto"/>
        <w:ind w:firstLine="709"/>
        <w:jc w:val="both"/>
        <w:rPr>
          <w:szCs w:val="28"/>
        </w:rPr>
      </w:pPr>
    </w:p>
    <w:p w:rsidR="00CF5038" w:rsidRDefault="00C84BBD" w:rsidP="00CC390A">
      <w:pPr>
        <w:pBdr>
          <w:bottom w:val="single" w:sz="4" w:space="29" w:color="FFFFFF"/>
        </w:pBdr>
        <w:spacing w:line="312" w:lineRule="auto"/>
        <w:ind w:firstLine="709"/>
        <w:jc w:val="both"/>
        <w:rPr>
          <w:szCs w:val="28"/>
        </w:rPr>
      </w:pPr>
      <w:r>
        <w:rPr>
          <w:szCs w:val="28"/>
        </w:rPr>
        <w:t xml:space="preserve">Так, </w:t>
      </w:r>
      <w:r w:rsidRPr="008F5E52">
        <w:rPr>
          <w:bCs/>
          <w:color w:val="000000"/>
          <w:szCs w:val="28"/>
        </w:rPr>
        <w:t xml:space="preserve">рост </w:t>
      </w:r>
      <w:r>
        <w:rPr>
          <w:bCs/>
          <w:color w:val="000000"/>
          <w:szCs w:val="28"/>
        </w:rPr>
        <w:t xml:space="preserve"> регионального </w:t>
      </w:r>
      <w:r w:rsidRPr="008F5E52">
        <w:rPr>
          <w:bCs/>
          <w:color w:val="000000"/>
          <w:szCs w:val="28"/>
        </w:rPr>
        <w:t>промышленного производства</w:t>
      </w:r>
      <w:r>
        <w:rPr>
          <w:bCs/>
          <w:color w:val="000000"/>
          <w:szCs w:val="28"/>
        </w:rPr>
        <w:t xml:space="preserve"> </w:t>
      </w:r>
      <w:r w:rsidRPr="008F5E52">
        <w:rPr>
          <w:bCs/>
          <w:color w:val="000000"/>
          <w:szCs w:val="28"/>
        </w:rPr>
        <w:t xml:space="preserve">  </w:t>
      </w:r>
      <w:r w:rsidR="00CE2FBE">
        <w:rPr>
          <w:bCs/>
          <w:color w:val="000000"/>
          <w:szCs w:val="28"/>
        </w:rPr>
        <w:t xml:space="preserve">в 2014 году </w:t>
      </w:r>
      <w:r w:rsidRPr="008F5E52">
        <w:rPr>
          <w:bCs/>
          <w:color w:val="000000"/>
          <w:szCs w:val="28"/>
        </w:rPr>
        <w:t xml:space="preserve">составил 107,6% (в Российской Федерации – 101,7%). </w:t>
      </w:r>
      <w:r w:rsidRPr="00703B58">
        <w:rPr>
          <w:szCs w:val="28"/>
        </w:rPr>
        <w:t>При этом следует отметить качественный рост промышленно</w:t>
      </w:r>
      <w:r>
        <w:rPr>
          <w:szCs w:val="28"/>
        </w:rPr>
        <w:t>го комплекса области.</w:t>
      </w:r>
      <w:r w:rsidRPr="00703B58">
        <w:rPr>
          <w:szCs w:val="28"/>
        </w:rPr>
        <w:t xml:space="preserve"> </w:t>
      </w:r>
      <w:r>
        <w:rPr>
          <w:szCs w:val="28"/>
        </w:rPr>
        <w:t>Он</w:t>
      </w:r>
      <w:r w:rsidRPr="00703B58">
        <w:rPr>
          <w:szCs w:val="28"/>
        </w:rPr>
        <w:t xml:space="preserve"> был обеспечен за счет опережающих темпов в обрабатывающих производствах, составляющих основу экономики области</w:t>
      </w:r>
      <w:r>
        <w:rPr>
          <w:szCs w:val="28"/>
        </w:rPr>
        <w:t xml:space="preserve">, </w:t>
      </w:r>
      <w:r w:rsidRPr="00703B58">
        <w:rPr>
          <w:szCs w:val="28"/>
        </w:rPr>
        <w:t xml:space="preserve"> индекс производства в которых составил 109,8% к уровню 2013 года (в России  –102,1%). </w:t>
      </w:r>
      <w:r w:rsidR="00EA12CD">
        <w:rPr>
          <w:szCs w:val="28"/>
        </w:rPr>
        <w:t>Была п</w:t>
      </w:r>
      <w:r>
        <w:rPr>
          <w:bCs/>
          <w:color w:val="000000"/>
          <w:szCs w:val="28"/>
        </w:rPr>
        <w:t xml:space="preserve">родолжена работа </w:t>
      </w:r>
      <w:r>
        <w:rPr>
          <w:szCs w:val="28"/>
        </w:rPr>
        <w:t>по повышению</w:t>
      </w:r>
      <w:r w:rsidRPr="00D40ED1">
        <w:rPr>
          <w:szCs w:val="28"/>
        </w:rPr>
        <w:t xml:space="preserve"> конкурентоспособности и диверсификации промышленности области</w:t>
      </w:r>
      <w:r w:rsidR="00CF5038">
        <w:rPr>
          <w:szCs w:val="28"/>
        </w:rPr>
        <w:t xml:space="preserve">, в том числе за счет </w:t>
      </w:r>
      <w:r w:rsidR="00CE2FBE">
        <w:rPr>
          <w:szCs w:val="28"/>
        </w:rPr>
        <w:t xml:space="preserve">поддержки </w:t>
      </w:r>
      <w:r w:rsidR="00CF5038">
        <w:rPr>
          <w:szCs w:val="28"/>
        </w:rPr>
        <w:t xml:space="preserve">развития </w:t>
      </w:r>
      <w:r w:rsidRPr="00D40ED1">
        <w:rPr>
          <w:szCs w:val="28"/>
        </w:rPr>
        <w:t>индустриальных зон,  промышленных парков</w:t>
      </w:r>
      <w:r w:rsidR="00CF5038">
        <w:rPr>
          <w:szCs w:val="28"/>
        </w:rPr>
        <w:t xml:space="preserve">, </w:t>
      </w:r>
      <w:r w:rsidR="00CE2FBE">
        <w:rPr>
          <w:szCs w:val="28"/>
        </w:rPr>
        <w:t>кластерных образований, стимулирования инновационной деятельности</w:t>
      </w:r>
      <w:r w:rsidR="00EA12CD">
        <w:rPr>
          <w:szCs w:val="28"/>
        </w:rPr>
        <w:t xml:space="preserve"> в регионе, развития государственно-частного партнерства, разработк</w:t>
      </w:r>
      <w:r w:rsidR="000A2D55">
        <w:rPr>
          <w:szCs w:val="28"/>
        </w:rPr>
        <w:t>и</w:t>
      </w:r>
      <w:r w:rsidR="00EA12CD">
        <w:rPr>
          <w:szCs w:val="28"/>
        </w:rPr>
        <w:t xml:space="preserve"> и реализации проектов импортозамещения продукции. </w:t>
      </w:r>
    </w:p>
    <w:p w:rsidR="00D73CAD" w:rsidRDefault="00CC390A" w:rsidP="00D73CAD">
      <w:pPr>
        <w:pBdr>
          <w:bottom w:val="single" w:sz="4" w:space="29" w:color="FFFFFF"/>
        </w:pBdr>
        <w:spacing w:line="312" w:lineRule="auto"/>
        <w:ind w:firstLine="709"/>
        <w:jc w:val="both"/>
        <w:rPr>
          <w:szCs w:val="28"/>
        </w:rPr>
      </w:pPr>
      <w:r w:rsidRPr="00AC07D3">
        <w:rPr>
          <w:szCs w:val="28"/>
        </w:rPr>
        <w:t xml:space="preserve">Целенаправленная реализация правительством области государственной программы Воронежской области «Развитие сельского хозяйства, производства пищевых продуктов и инфраструктуры агропродовольственного рынка» </w:t>
      </w:r>
      <w:r w:rsidRPr="00AC07D3">
        <w:rPr>
          <w:szCs w:val="28"/>
        </w:rPr>
        <w:lastRenderedPageBreak/>
        <w:t>обеспечи</w:t>
      </w:r>
      <w:r>
        <w:rPr>
          <w:szCs w:val="28"/>
        </w:rPr>
        <w:t>ла</w:t>
      </w:r>
      <w:r w:rsidRPr="00AC07D3">
        <w:rPr>
          <w:szCs w:val="28"/>
        </w:rPr>
        <w:t xml:space="preserve"> устойчивый рост сель</w:t>
      </w:r>
      <w:r w:rsidR="00C076C1">
        <w:rPr>
          <w:szCs w:val="28"/>
        </w:rPr>
        <w:t xml:space="preserve">скохозяйственного производства. </w:t>
      </w:r>
      <w:r w:rsidRPr="00AC07D3">
        <w:rPr>
          <w:szCs w:val="28"/>
        </w:rPr>
        <w:t xml:space="preserve">В животноводстве реализация новых инвестиционных проектов по созданию современных молочных комплексов позволила </w:t>
      </w:r>
      <w:r>
        <w:rPr>
          <w:szCs w:val="28"/>
        </w:rPr>
        <w:t>достичь высоких темпов</w:t>
      </w:r>
      <w:r w:rsidRPr="00AC07D3">
        <w:rPr>
          <w:szCs w:val="28"/>
        </w:rPr>
        <w:t xml:space="preserve"> в молочном скотоводстве. По приросту производства молока, а также поголовья крупного рогатого скота и коров область сохраняет лидирующие позиции в России. </w:t>
      </w:r>
    </w:p>
    <w:p w:rsidR="00B62BCD" w:rsidRDefault="00C84BBD" w:rsidP="00B62BCD">
      <w:pPr>
        <w:pBdr>
          <w:bottom w:val="single" w:sz="4" w:space="29" w:color="FFFFFF"/>
        </w:pBdr>
        <w:spacing w:line="312" w:lineRule="auto"/>
        <w:ind w:firstLine="709"/>
        <w:jc w:val="both"/>
        <w:rPr>
          <w:szCs w:val="28"/>
        </w:rPr>
      </w:pPr>
      <w:r>
        <w:rPr>
          <w:szCs w:val="28"/>
        </w:rPr>
        <w:t xml:space="preserve">Воронежская область </w:t>
      </w:r>
      <w:r w:rsidR="00807327">
        <w:rPr>
          <w:szCs w:val="28"/>
        </w:rPr>
        <w:t xml:space="preserve">вошла в число крупнейших региональных </w:t>
      </w:r>
      <w:r w:rsidR="00807327" w:rsidRPr="00807327">
        <w:rPr>
          <w:bCs/>
          <w:szCs w:val="28"/>
        </w:rPr>
        <w:t>экономик с ростом инвестиций, значительно превышающем среднероссийский  (в  201</w:t>
      </w:r>
      <w:r w:rsidR="00807327">
        <w:rPr>
          <w:bCs/>
          <w:szCs w:val="28"/>
        </w:rPr>
        <w:t>4</w:t>
      </w:r>
      <w:r w:rsidR="00807327" w:rsidRPr="00807327">
        <w:rPr>
          <w:bCs/>
          <w:szCs w:val="28"/>
        </w:rPr>
        <w:t xml:space="preserve"> году </w:t>
      </w:r>
      <w:r w:rsidR="00807327">
        <w:rPr>
          <w:bCs/>
          <w:szCs w:val="28"/>
        </w:rPr>
        <w:t xml:space="preserve"> 108</w:t>
      </w:r>
      <w:r w:rsidR="000A2D55">
        <w:rPr>
          <w:bCs/>
          <w:szCs w:val="28"/>
        </w:rPr>
        <w:t>,0</w:t>
      </w:r>
      <w:r w:rsidR="00807327" w:rsidRPr="00807327">
        <w:rPr>
          <w:bCs/>
          <w:szCs w:val="28"/>
        </w:rPr>
        <w:t>%,</w:t>
      </w:r>
      <w:r w:rsidR="00807327">
        <w:rPr>
          <w:bCs/>
          <w:szCs w:val="28"/>
        </w:rPr>
        <w:t xml:space="preserve">  в среднем по РФ -</w:t>
      </w:r>
      <w:r w:rsidR="00460412">
        <w:rPr>
          <w:bCs/>
          <w:szCs w:val="28"/>
        </w:rPr>
        <w:t xml:space="preserve"> </w:t>
      </w:r>
      <w:r w:rsidR="00807327">
        <w:rPr>
          <w:bCs/>
          <w:szCs w:val="28"/>
        </w:rPr>
        <w:t>97,5%</w:t>
      </w:r>
      <w:r w:rsidR="00807327" w:rsidRPr="00807327">
        <w:rPr>
          <w:bCs/>
          <w:szCs w:val="28"/>
        </w:rPr>
        <w:t xml:space="preserve">).  </w:t>
      </w:r>
      <w:r w:rsidR="00807327">
        <w:rPr>
          <w:szCs w:val="28"/>
        </w:rPr>
        <w:t xml:space="preserve">Основными факторами роста стали  областная  поддержка инвестиционной деятельности </w:t>
      </w:r>
      <w:r w:rsidR="00460412">
        <w:rPr>
          <w:szCs w:val="28"/>
        </w:rPr>
        <w:t xml:space="preserve">  </w:t>
      </w:r>
      <w:r w:rsidR="00807327">
        <w:rPr>
          <w:szCs w:val="28"/>
        </w:rPr>
        <w:t>(</w:t>
      </w:r>
      <w:r w:rsidR="00460412">
        <w:rPr>
          <w:szCs w:val="28"/>
        </w:rPr>
        <w:t>о</w:t>
      </w:r>
      <w:r w:rsidR="00807327">
        <w:t>бъем поддержки в 201</w:t>
      </w:r>
      <w:r w:rsidR="00460412">
        <w:t>4</w:t>
      </w:r>
      <w:r w:rsidR="00807327">
        <w:t xml:space="preserve"> году превысил </w:t>
      </w:r>
      <w:r w:rsidR="00460412">
        <w:t>2</w:t>
      </w:r>
      <w:r w:rsidR="00807327">
        <w:t xml:space="preserve"> млрд.рублей)</w:t>
      </w:r>
      <w:r w:rsidR="00807327">
        <w:rPr>
          <w:szCs w:val="28"/>
        </w:rPr>
        <w:t xml:space="preserve">, адресная работа с инвесторами по  вопросам размещения новых производств,  поддержка создания  промышленных парков, снижение административных барьеров, внедрение регионального и муниципального инвестиционных стандартов.  </w:t>
      </w:r>
    </w:p>
    <w:p w:rsidR="00D73CAD" w:rsidRDefault="00807327" w:rsidP="00EE0C39">
      <w:pPr>
        <w:pBdr>
          <w:bottom w:val="single" w:sz="4" w:space="29" w:color="FFFFFF"/>
        </w:pBdr>
        <w:spacing w:line="312" w:lineRule="auto"/>
        <w:ind w:firstLine="709"/>
        <w:jc w:val="both"/>
        <w:rPr>
          <w:szCs w:val="28"/>
        </w:rPr>
      </w:pPr>
      <w:r>
        <w:rPr>
          <w:szCs w:val="28"/>
        </w:rPr>
        <w:t xml:space="preserve">На основе </w:t>
      </w:r>
      <w:r w:rsidR="00460412">
        <w:rPr>
          <w:szCs w:val="28"/>
        </w:rPr>
        <w:t xml:space="preserve">сохраняющегося </w:t>
      </w:r>
      <w:r>
        <w:rPr>
          <w:szCs w:val="28"/>
        </w:rPr>
        <w:t xml:space="preserve">роста экономики обеспечен </w:t>
      </w:r>
      <w:r w:rsidR="00460412">
        <w:rPr>
          <w:szCs w:val="28"/>
        </w:rPr>
        <w:t>р</w:t>
      </w:r>
      <w:r>
        <w:rPr>
          <w:szCs w:val="28"/>
        </w:rPr>
        <w:t>ост собственных доходов регионального бюджета</w:t>
      </w:r>
      <w:r w:rsidR="002537F2">
        <w:rPr>
          <w:szCs w:val="28"/>
        </w:rPr>
        <w:t xml:space="preserve">. </w:t>
      </w:r>
      <w:r w:rsidRPr="00EF4BD8">
        <w:rPr>
          <w:szCs w:val="28"/>
        </w:rPr>
        <w:t xml:space="preserve"> </w:t>
      </w:r>
      <w:r w:rsidRPr="00460412">
        <w:rPr>
          <w:szCs w:val="28"/>
        </w:rPr>
        <w:t>Собственные доходы консолидированного бюджета в  201</w:t>
      </w:r>
      <w:r w:rsidR="00460412">
        <w:rPr>
          <w:szCs w:val="28"/>
        </w:rPr>
        <w:t>4</w:t>
      </w:r>
      <w:r w:rsidRPr="00460412">
        <w:rPr>
          <w:szCs w:val="28"/>
        </w:rPr>
        <w:t xml:space="preserve">  году  сложились в объеме </w:t>
      </w:r>
      <w:r w:rsidR="00460412">
        <w:rPr>
          <w:szCs w:val="28"/>
        </w:rPr>
        <w:t xml:space="preserve">72,5 </w:t>
      </w:r>
      <w:r w:rsidRPr="00460412">
        <w:rPr>
          <w:szCs w:val="28"/>
        </w:rPr>
        <w:t>млрд. рублей,  рост к уровню 201</w:t>
      </w:r>
      <w:r w:rsidR="00CA6146">
        <w:rPr>
          <w:szCs w:val="28"/>
        </w:rPr>
        <w:t>3</w:t>
      </w:r>
      <w:r w:rsidRPr="00460412">
        <w:rPr>
          <w:szCs w:val="28"/>
        </w:rPr>
        <w:t xml:space="preserve"> года - 107,2%</w:t>
      </w:r>
      <w:r w:rsidR="00CA6146">
        <w:rPr>
          <w:szCs w:val="28"/>
        </w:rPr>
        <w:t>.</w:t>
      </w:r>
      <w:r w:rsidRPr="00460412">
        <w:rPr>
          <w:szCs w:val="28"/>
        </w:rPr>
        <w:t xml:space="preserve"> </w:t>
      </w:r>
      <w:r>
        <w:rPr>
          <w:szCs w:val="28"/>
        </w:rPr>
        <w:t xml:space="preserve">Данный результат в значительной степени обусловлен работой </w:t>
      </w:r>
      <w:r w:rsidR="00460412">
        <w:rPr>
          <w:szCs w:val="28"/>
        </w:rPr>
        <w:t xml:space="preserve"> </w:t>
      </w:r>
      <w:r w:rsidR="00CA6146">
        <w:rPr>
          <w:szCs w:val="28"/>
        </w:rPr>
        <w:t>К</w:t>
      </w:r>
      <w:r>
        <w:rPr>
          <w:szCs w:val="28"/>
        </w:rPr>
        <w:t>омисси</w:t>
      </w:r>
      <w:r w:rsidR="00460412">
        <w:rPr>
          <w:szCs w:val="28"/>
        </w:rPr>
        <w:t>и по обеспечению устойчивого развития экономики и социальной стабильности области.</w:t>
      </w:r>
      <w:r>
        <w:rPr>
          <w:szCs w:val="28"/>
        </w:rPr>
        <w:t xml:space="preserve">  </w:t>
      </w:r>
    </w:p>
    <w:p w:rsidR="000E021A" w:rsidRDefault="000E021A" w:rsidP="000E021A">
      <w:pPr>
        <w:pBdr>
          <w:bottom w:val="single" w:sz="4" w:space="29" w:color="FFFFFF"/>
        </w:pBdr>
        <w:spacing w:line="312" w:lineRule="auto"/>
        <w:ind w:firstLine="709"/>
        <w:jc w:val="both"/>
        <w:rPr>
          <w:szCs w:val="28"/>
        </w:rPr>
      </w:pPr>
      <w:r>
        <w:t>П</w:t>
      </w:r>
      <w:r w:rsidR="000A2D55">
        <w:t>роводимая региональным правительством социальная политика</w:t>
      </w:r>
      <w:r>
        <w:t xml:space="preserve">,  рост  производственной сферы, </w:t>
      </w:r>
      <w:r w:rsidR="000A2D55">
        <w:t xml:space="preserve">обеспечили  положительную динамику </w:t>
      </w:r>
      <w:r>
        <w:t xml:space="preserve">развития социальной сферы. </w:t>
      </w:r>
      <w:r w:rsidRPr="00D456BF">
        <w:rPr>
          <w:szCs w:val="28"/>
        </w:rPr>
        <w:t>В 2014 году впервые за последние 20 лет произошел прирост  численности постоянного населения Воронежской области</w:t>
      </w:r>
      <w:r>
        <w:rPr>
          <w:szCs w:val="28"/>
        </w:rPr>
        <w:t xml:space="preserve"> (на 2,2 тыс. человек, численность населения по состоянию на 01.01.2015 года составила 2331,1 тыс</w:t>
      </w:r>
      <w:r w:rsidRPr="00D456BF">
        <w:rPr>
          <w:szCs w:val="28"/>
        </w:rPr>
        <w:t>.</w:t>
      </w:r>
      <w:r>
        <w:rPr>
          <w:szCs w:val="28"/>
        </w:rPr>
        <w:t xml:space="preserve"> человек). Реализация дополнительно введенных в регионе мер социальной поддержки </w:t>
      </w:r>
      <w:r w:rsidRPr="00D456BF">
        <w:rPr>
          <w:szCs w:val="28"/>
        </w:rPr>
        <w:t>семей с детьми, а также меры по стимулированию рождения третьих и последующих детей</w:t>
      </w:r>
      <w:r>
        <w:rPr>
          <w:szCs w:val="28"/>
        </w:rPr>
        <w:t xml:space="preserve"> способствовала увеличению показателей рождаемости. С 2014 года начата </w:t>
      </w:r>
      <w:r w:rsidRPr="00D456BF">
        <w:rPr>
          <w:szCs w:val="28"/>
        </w:rPr>
        <w:t>реализация сертификатов на региональный материнский капитал для семей, в которых третий или последующий ребенок родился в 2012 году</w:t>
      </w:r>
      <w:r>
        <w:rPr>
          <w:szCs w:val="28"/>
        </w:rPr>
        <w:t xml:space="preserve"> (р</w:t>
      </w:r>
      <w:r w:rsidRPr="00D456BF">
        <w:rPr>
          <w:szCs w:val="28"/>
        </w:rPr>
        <w:t xml:space="preserve">азмер </w:t>
      </w:r>
      <w:r>
        <w:rPr>
          <w:szCs w:val="28"/>
        </w:rPr>
        <w:t>регионального материнского капитала в 2014 году –</w:t>
      </w:r>
      <w:r w:rsidRPr="00D456BF">
        <w:rPr>
          <w:szCs w:val="28"/>
        </w:rPr>
        <w:t xml:space="preserve"> 1</w:t>
      </w:r>
      <w:r>
        <w:rPr>
          <w:szCs w:val="28"/>
        </w:rPr>
        <w:t>10</w:t>
      </w:r>
      <w:r w:rsidRPr="00D456BF">
        <w:rPr>
          <w:szCs w:val="28"/>
        </w:rPr>
        <w:t>775 руб</w:t>
      </w:r>
      <w:r>
        <w:rPr>
          <w:szCs w:val="28"/>
        </w:rPr>
        <w:t>лей)</w:t>
      </w:r>
      <w:r w:rsidRPr="00D456BF">
        <w:rPr>
          <w:szCs w:val="28"/>
        </w:rPr>
        <w:t>. Реализовано сертификатов на общую сумму 26,8 млн. руб</w:t>
      </w:r>
      <w:r>
        <w:rPr>
          <w:szCs w:val="28"/>
        </w:rPr>
        <w:t>лей</w:t>
      </w:r>
      <w:r w:rsidRPr="00D456BF">
        <w:rPr>
          <w:szCs w:val="28"/>
        </w:rPr>
        <w:t>.</w:t>
      </w:r>
      <w:r w:rsidR="00697B4C">
        <w:rPr>
          <w:szCs w:val="28"/>
        </w:rPr>
        <w:t xml:space="preserve"> </w:t>
      </w:r>
    </w:p>
    <w:p w:rsidR="00807327" w:rsidRPr="00D606E4" w:rsidRDefault="00697B4C" w:rsidP="000A2D55">
      <w:pPr>
        <w:pBdr>
          <w:bottom w:val="single" w:sz="4" w:space="29" w:color="FFFFFF"/>
        </w:pBdr>
        <w:spacing w:line="312" w:lineRule="auto"/>
        <w:ind w:firstLine="709"/>
        <w:jc w:val="both"/>
        <w:rPr>
          <w:szCs w:val="28"/>
        </w:rPr>
      </w:pPr>
      <w:r>
        <w:lastRenderedPageBreak/>
        <w:t xml:space="preserve">В условиях сокращения уровня реальных располагаемых доходов </w:t>
      </w:r>
      <w:r w:rsidRPr="00D606E4">
        <w:rPr>
          <w:szCs w:val="28"/>
        </w:rPr>
        <w:t xml:space="preserve">населения, отмеченного в 2014 году в </w:t>
      </w:r>
      <w:r w:rsidR="00764435" w:rsidRPr="00D606E4">
        <w:rPr>
          <w:szCs w:val="28"/>
        </w:rPr>
        <w:t xml:space="preserve">целом </w:t>
      </w:r>
      <w:r w:rsidRPr="00D606E4">
        <w:rPr>
          <w:szCs w:val="28"/>
        </w:rPr>
        <w:t>по РФ  (на 0,8%</w:t>
      </w:r>
      <w:r w:rsidR="00764435" w:rsidRPr="00D606E4">
        <w:rPr>
          <w:szCs w:val="28"/>
        </w:rPr>
        <w:t xml:space="preserve"> относительно уровня 2013 года</w:t>
      </w:r>
      <w:r w:rsidR="002F281D">
        <w:rPr>
          <w:szCs w:val="28"/>
        </w:rPr>
        <w:t xml:space="preserve">), </w:t>
      </w:r>
      <w:r w:rsidRPr="00D606E4">
        <w:rPr>
          <w:szCs w:val="28"/>
        </w:rPr>
        <w:t xml:space="preserve"> в Воронежской области произошел рост  уровня  реальных доходов населения на 6,5%   </w:t>
      </w:r>
      <w:r w:rsidR="000E021A" w:rsidRPr="00D606E4">
        <w:rPr>
          <w:szCs w:val="28"/>
        </w:rPr>
        <w:t>(</w:t>
      </w:r>
      <w:r w:rsidRPr="00D606E4">
        <w:rPr>
          <w:szCs w:val="28"/>
        </w:rPr>
        <w:t xml:space="preserve">11 </w:t>
      </w:r>
      <w:r w:rsidR="00807327" w:rsidRPr="00D606E4">
        <w:rPr>
          <w:szCs w:val="28"/>
        </w:rPr>
        <w:t xml:space="preserve">место </w:t>
      </w:r>
      <w:r w:rsidRPr="00D606E4">
        <w:rPr>
          <w:szCs w:val="28"/>
        </w:rPr>
        <w:t xml:space="preserve"> в составе субъектов РФ).  </w:t>
      </w:r>
      <w:r w:rsidR="00807327" w:rsidRPr="00D606E4">
        <w:rPr>
          <w:szCs w:val="28"/>
        </w:rPr>
        <w:t xml:space="preserve">Рост доходов населения в значительной степени обусловлен  ростом заработной платы. </w:t>
      </w:r>
    </w:p>
    <w:p w:rsidR="00764435" w:rsidRDefault="00764435" w:rsidP="00D606E4">
      <w:pPr>
        <w:pBdr>
          <w:bottom w:val="single" w:sz="4" w:space="29" w:color="FFFFFF"/>
        </w:pBdr>
        <w:spacing w:line="312" w:lineRule="auto"/>
        <w:ind w:firstLine="709"/>
        <w:jc w:val="both"/>
        <w:rPr>
          <w:szCs w:val="28"/>
        </w:rPr>
      </w:pPr>
      <w:r w:rsidRPr="00E60EC7">
        <w:rPr>
          <w:szCs w:val="28"/>
        </w:rPr>
        <w:t>В 2014 году</w:t>
      </w:r>
      <w:r>
        <w:rPr>
          <w:szCs w:val="28"/>
        </w:rPr>
        <w:t xml:space="preserve"> </w:t>
      </w:r>
      <w:r w:rsidRPr="00E60EC7">
        <w:rPr>
          <w:szCs w:val="28"/>
        </w:rPr>
        <w:t>область обеспечила</w:t>
      </w:r>
      <w:r>
        <w:rPr>
          <w:szCs w:val="28"/>
        </w:rPr>
        <w:t xml:space="preserve"> </w:t>
      </w:r>
      <w:r w:rsidRPr="00E60EC7">
        <w:rPr>
          <w:szCs w:val="28"/>
        </w:rPr>
        <w:t xml:space="preserve">выполнение всех </w:t>
      </w:r>
      <w:r>
        <w:rPr>
          <w:szCs w:val="28"/>
        </w:rPr>
        <w:t xml:space="preserve">обязательств по достижению </w:t>
      </w:r>
      <w:r w:rsidRPr="00E60EC7">
        <w:rPr>
          <w:szCs w:val="28"/>
        </w:rPr>
        <w:t>целевых показателей</w:t>
      </w:r>
      <w:r>
        <w:rPr>
          <w:szCs w:val="28"/>
        </w:rPr>
        <w:t xml:space="preserve"> </w:t>
      </w:r>
      <w:r w:rsidRPr="00E60EC7">
        <w:rPr>
          <w:szCs w:val="28"/>
        </w:rPr>
        <w:t>по повышению средней заработной</w:t>
      </w:r>
      <w:r>
        <w:rPr>
          <w:szCs w:val="28"/>
        </w:rPr>
        <w:t xml:space="preserve"> </w:t>
      </w:r>
      <w:r w:rsidRPr="00E60EC7">
        <w:rPr>
          <w:szCs w:val="28"/>
        </w:rPr>
        <w:t>платы отдельным категориям</w:t>
      </w:r>
      <w:r>
        <w:rPr>
          <w:szCs w:val="28"/>
        </w:rPr>
        <w:t xml:space="preserve"> </w:t>
      </w:r>
      <w:r w:rsidRPr="00E60EC7">
        <w:rPr>
          <w:szCs w:val="28"/>
        </w:rPr>
        <w:t>работников бюджетной сферы,</w:t>
      </w:r>
      <w:r>
        <w:rPr>
          <w:szCs w:val="28"/>
        </w:rPr>
        <w:t xml:space="preserve"> </w:t>
      </w:r>
      <w:r w:rsidRPr="00E60EC7">
        <w:rPr>
          <w:szCs w:val="28"/>
        </w:rPr>
        <w:t xml:space="preserve">установленных </w:t>
      </w:r>
      <w:r>
        <w:rPr>
          <w:szCs w:val="28"/>
        </w:rPr>
        <w:t>«</w:t>
      </w:r>
      <w:r w:rsidRPr="00E60EC7">
        <w:rPr>
          <w:szCs w:val="28"/>
        </w:rPr>
        <w:t>майскими</w:t>
      </w:r>
      <w:r>
        <w:rPr>
          <w:szCs w:val="28"/>
        </w:rPr>
        <w:t>»</w:t>
      </w:r>
      <w:r w:rsidRPr="00E60EC7">
        <w:rPr>
          <w:szCs w:val="28"/>
        </w:rPr>
        <w:t xml:space="preserve"> Указами</w:t>
      </w:r>
      <w:r>
        <w:rPr>
          <w:szCs w:val="28"/>
        </w:rPr>
        <w:t xml:space="preserve"> </w:t>
      </w:r>
      <w:r w:rsidRPr="00E60EC7">
        <w:rPr>
          <w:szCs w:val="28"/>
        </w:rPr>
        <w:t xml:space="preserve">Президента </w:t>
      </w:r>
      <w:r>
        <w:rPr>
          <w:szCs w:val="28"/>
        </w:rPr>
        <w:t xml:space="preserve"> Р</w:t>
      </w:r>
      <w:r w:rsidRPr="00E60EC7">
        <w:rPr>
          <w:szCs w:val="28"/>
        </w:rPr>
        <w:t>оссийской Федерации</w:t>
      </w:r>
      <w:r>
        <w:rPr>
          <w:szCs w:val="28"/>
        </w:rPr>
        <w:t>.</w:t>
      </w:r>
      <w:r w:rsidRPr="00E60EC7">
        <w:rPr>
          <w:szCs w:val="28"/>
        </w:rPr>
        <w:t xml:space="preserve"> </w:t>
      </w:r>
      <w:r>
        <w:rPr>
          <w:szCs w:val="28"/>
        </w:rPr>
        <w:t xml:space="preserve"> </w:t>
      </w:r>
      <w:r w:rsidRPr="00896BE4">
        <w:rPr>
          <w:szCs w:val="28"/>
        </w:rPr>
        <w:t xml:space="preserve">Проводимая </w:t>
      </w:r>
      <w:r>
        <w:rPr>
          <w:szCs w:val="28"/>
        </w:rPr>
        <w:t xml:space="preserve">региональным правительством политика в сфере оплаты труда по-прежнему обеспечивала опережение темпов роста заработной платы в Воронежской области по сравнению со </w:t>
      </w:r>
      <w:r w:rsidRPr="008C21B7">
        <w:rPr>
          <w:szCs w:val="28"/>
        </w:rPr>
        <w:t>среднероссийски</w:t>
      </w:r>
      <w:r>
        <w:rPr>
          <w:szCs w:val="28"/>
        </w:rPr>
        <w:t>ми</w:t>
      </w:r>
      <w:r w:rsidRPr="008C21B7">
        <w:rPr>
          <w:szCs w:val="28"/>
        </w:rPr>
        <w:t xml:space="preserve"> значения</w:t>
      </w:r>
      <w:r>
        <w:rPr>
          <w:szCs w:val="28"/>
        </w:rPr>
        <w:t>ми.  С</w:t>
      </w:r>
      <w:r w:rsidRPr="00E60EC7">
        <w:rPr>
          <w:szCs w:val="28"/>
        </w:rPr>
        <w:t xml:space="preserve">реднемесячная </w:t>
      </w:r>
      <w:r>
        <w:rPr>
          <w:szCs w:val="28"/>
        </w:rPr>
        <w:t xml:space="preserve">начисленная </w:t>
      </w:r>
      <w:r w:rsidRPr="00E60EC7">
        <w:rPr>
          <w:szCs w:val="28"/>
        </w:rPr>
        <w:t xml:space="preserve">заработная плата в целом по области  за </w:t>
      </w:r>
      <w:r>
        <w:rPr>
          <w:szCs w:val="28"/>
        </w:rPr>
        <w:t xml:space="preserve">2014 </w:t>
      </w:r>
      <w:r w:rsidRPr="00E60EC7">
        <w:rPr>
          <w:szCs w:val="28"/>
        </w:rPr>
        <w:t xml:space="preserve"> год </w:t>
      </w:r>
      <w:r>
        <w:rPr>
          <w:szCs w:val="28"/>
        </w:rPr>
        <w:t xml:space="preserve"> </w:t>
      </w:r>
      <w:r w:rsidRPr="00E60EC7">
        <w:rPr>
          <w:szCs w:val="28"/>
        </w:rPr>
        <w:t xml:space="preserve">составила </w:t>
      </w:r>
      <w:r>
        <w:rPr>
          <w:szCs w:val="28"/>
        </w:rPr>
        <w:t>24127,1</w:t>
      </w:r>
      <w:r w:rsidRPr="00942959">
        <w:rPr>
          <w:szCs w:val="28"/>
        </w:rPr>
        <w:t xml:space="preserve"> руб</w:t>
      </w:r>
      <w:r w:rsidR="00353CB2">
        <w:rPr>
          <w:szCs w:val="28"/>
        </w:rPr>
        <w:t xml:space="preserve">. и </w:t>
      </w:r>
      <w:r>
        <w:rPr>
          <w:szCs w:val="28"/>
        </w:rPr>
        <w:t xml:space="preserve"> по сравнению с уровнем предыдущего года </w:t>
      </w:r>
      <w:r w:rsidRPr="00942959">
        <w:rPr>
          <w:szCs w:val="28"/>
        </w:rPr>
        <w:t xml:space="preserve"> </w:t>
      </w:r>
      <w:r>
        <w:rPr>
          <w:szCs w:val="28"/>
        </w:rPr>
        <w:t>увеличилась на 10</w:t>
      </w:r>
      <w:r w:rsidRPr="00942959">
        <w:rPr>
          <w:szCs w:val="28"/>
        </w:rPr>
        <w:t>,</w:t>
      </w:r>
      <w:r>
        <w:rPr>
          <w:szCs w:val="28"/>
        </w:rPr>
        <w:t>5</w:t>
      </w:r>
      <w:r w:rsidRPr="00942959">
        <w:rPr>
          <w:szCs w:val="28"/>
        </w:rPr>
        <w:t>%</w:t>
      </w:r>
      <w:r>
        <w:rPr>
          <w:szCs w:val="28"/>
        </w:rPr>
        <w:t xml:space="preserve"> (по РФ – на 9,2%)</w:t>
      </w:r>
      <w:r w:rsidRPr="00942959">
        <w:rPr>
          <w:szCs w:val="28"/>
        </w:rPr>
        <w:t>.</w:t>
      </w:r>
      <w:r>
        <w:rPr>
          <w:szCs w:val="28"/>
        </w:rPr>
        <w:t xml:space="preserve"> </w:t>
      </w:r>
    </w:p>
    <w:p w:rsidR="00807327" w:rsidRDefault="005A7C95" w:rsidP="00F66BE9">
      <w:pPr>
        <w:pBdr>
          <w:bottom w:val="single" w:sz="4" w:space="29" w:color="FFFFFF"/>
        </w:pBdr>
        <w:spacing w:line="312" w:lineRule="auto"/>
        <w:ind w:firstLine="709"/>
        <w:jc w:val="both"/>
        <w:rPr>
          <w:szCs w:val="28"/>
        </w:rPr>
      </w:pPr>
      <w:r w:rsidRPr="005A7C95">
        <w:rPr>
          <w:szCs w:val="28"/>
        </w:rPr>
        <w:t xml:space="preserve">Достигнуты минимальные за весь период наблюдений параметры безработицы. Уровень безработицы на полном рынке труда составил 4,5% (в  2013 году – 4,7 %), в регистрируемом секторе – 1%  (против 1,1% в 2013 году). </w:t>
      </w:r>
      <w:r w:rsidR="00807327" w:rsidRPr="005A7C95">
        <w:rPr>
          <w:szCs w:val="28"/>
        </w:rPr>
        <w:t>Воронежская область вошла в пятерку субъектов страны с наилучшими значениями показателей трудоустройства  граждан  (область</w:t>
      </w:r>
      <w:r w:rsidR="00353CB2">
        <w:rPr>
          <w:szCs w:val="28"/>
        </w:rPr>
        <w:t xml:space="preserve"> </w:t>
      </w:r>
      <w:r w:rsidR="00807327" w:rsidRPr="005A7C95">
        <w:rPr>
          <w:szCs w:val="28"/>
        </w:rPr>
        <w:t>- 81,1%, по РФ – 64,</w:t>
      </w:r>
      <w:r w:rsidRPr="005A7C95">
        <w:rPr>
          <w:szCs w:val="28"/>
        </w:rPr>
        <w:t>3</w:t>
      </w:r>
      <w:r w:rsidR="00807327" w:rsidRPr="005A7C95">
        <w:rPr>
          <w:szCs w:val="28"/>
        </w:rPr>
        <w:t xml:space="preserve">%, ЦФО – </w:t>
      </w:r>
      <w:r w:rsidRPr="005A7C95">
        <w:rPr>
          <w:szCs w:val="28"/>
        </w:rPr>
        <w:t>70</w:t>
      </w:r>
      <w:r w:rsidR="00807327" w:rsidRPr="005A7C95">
        <w:rPr>
          <w:szCs w:val="28"/>
        </w:rPr>
        <w:t xml:space="preserve">%). </w:t>
      </w:r>
      <w:r>
        <w:rPr>
          <w:szCs w:val="28"/>
        </w:rPr>
        <w:t xml:space="preserve"> Данные результаты достигнуты на основе реализации мероприятий активной политики занятости. Так,  в </w:t>
      </w:r>
      <w:r w:rsidRPr="005A7C95">
        <w:rPr>
          <w:szCs w:val="28"/>
        </w:rPr>
        <w:t xml:space="preserve"> 2014 году оказано 238,9 тыс.</w:t>
      </w:r>
      <w:r>
        <w:rPr>
          <w:szCs w:val="28"/>
        </w:rPr>
        <w:t xml:space="preserve"> </w:t>
      </w:r>
      <w:r w:rsidRPr="005A7C95">
        <w:rPr>
          <w:szCs w:val="28"/>
        </w:rPr>
        <w:t>государственных услуг в области содействия занятости населения (129% к уровню 2013 года)</w:t>
      </w:r>
      <w:r>
        <w:rPr>
          <w:szCs w:val="28"/>
        </w:rPr>
        <w:t>, в  течение года п</w:t>
      </w:r>
      <w:r w:rsidRPr="005A7C95">
        <w:rPr>
          <w:szCs w:val="28"/>
        </w:rPr>
        <w:t>роведено 146 ярмарок вакансий (112,3% к 2013г.), в рамках которых трудоустроено 2,7 тыс.человек. Обеспечена реализация</w:t>
      </w:r>
      <w:r>
        <w:rPr>
          <w:szCs w:val="28"/>
        </w:rPr>
        <w:t xml:space="preserve"> </w:t>
      </w:r>
      <w:r w:rsidRPr="005A7C95">
        <w:rPr>
          <w:szCs w:val="28"/>
        </w:rPr>
        <w:t>мероприятий, направленных на</w:t>
      </w:r>
      <w:r>
        <w:rPr>
          <w:szCs w:val="28"/>
        </w:rPr>
        <w:t xml:space="preserve"> </w:t>
      </w:r>
      <w:r w:rsidRPr="005A7C95">
        <w:rPr>
          <w:szCs w:val="28"/>
        </w:rPr>
        <w:t>развитие информационной инфраструктуры  рыка труда; повышение престижа рабочих профессий, содействие  развитию института  наставничества; создание условий для совмещения женщинами обязанностей по воспитанию детей с трудовой деятельностью;  развитие межрегионального взаимодействия по обмену трудовыми ресурсами.</w:t>
      </w:r>
    </w:p>
    <w:p w:rsidR="007A5103" w:rsidRDefault="0048607B" w:rsidP="00F66BE9">
      <w:pPr>
        <w:pBdr>
          <w:bottom w:val="single" w:sz="4" w:space="29" w:color="FFFFFF"/>
        </w:pBdr>
        <w:spacing w:line="312" w:lineRule="auto"/>
        <w:ind w:firstLine="709"/>
        <w:jc w:val="both"/>
        <w:rPr>
          <w:szCs w:val="28"/>
        </w:rPr>
      </w:pPr>
      <w:r>
        <w:rPr>
          <w:szCs w:val="28"/>
        </w:rPr>
        <w:t xml:space="preserve">Рост экономики, увеличение на этой основе денежных доходов населения, реализация мер социальной поддержки нуждающихся категорий граждан позволили </w:t>
      </w:r>
      <w:r w:rsidRPr="00AC07D3">
        <w:rPr>
          <w:szCs w:val="28"/>
        </w:rPr>
        <w:t>сократить уровень бедности в</w:t>
      </w:r>
      <w:r>
        <w:rPr>
          <w:szCs w:val="28"/>
        </w:rPr>
        <w:t xml:space="preserve"> области  с 9,2% в 2013 году </w:t>
      </w:r>
      <w:r>
        <w:rPr>
          <w:szCs w:val="28"/>
        </w:rPr>
        <w:lastRenderedPageBreak/>
        <w:t>до  9% (в целом по РФ отмечен рост уровня бедности  с 10,8% до 11,2%).</w:t>
      </w:r>
      <w:r w:rsidR="007A5103">
        <w:rPr>
          <w:szCs w:val="28"/>
        </w:rPr>
        <w:t xml:space="preserve"> </w:t>
      </w:r>
      <w:r w:rsidR="00C21444">
        <w:rPr>
          <w:szCs w:val="28"/>
        </w:rPr>
        <w:t xml:space="preserve">Достигнутое в 2014 году значение является самым низким уровнем бедности с начала 1990 годов (с момента введения Росстатом в практику методики оценки бедности). В составе субъектов РФ по показателю бедности  Воронежская область переместилась с 15 места в 2013 году на 10 место.  </w:t>
      </w:r>
    </w:p>
    <w:p w:rsidR="00F66BE9" w:rsidRDefault="0055548F" w:rsidP="00F66BE9">
      <w:pPr>
        <w:pBdr>
          <w:bottom w:val="single" w:sz="4" w:space="29" w:color="FFFFFF"/>
        </w:pBdr>
        <w:spacing w:line="312" w:lineRule="auto"/>
        <w:ind w:firstLine="709"/>
        <w:jc w:val="both"/>
        <w:rPr>
          <w:szCs w:val="28"/>
        </w:rPr>
      </w:pPr>
      <w:r>
        <w:rPr>
          <w:szCs w:val="28"/>
        </w:rPr>
        <w:t>Достигнутые результаты э</w:t>
      </w:r>
      <w:r w:rsidR="002A26B9" w:rsidRPr="002A26B9">
        <w:rPr>
          <w:szCs w:val="28"/>
        </w:rPr>
        <w:t>кономическ</w:t>
      </w:r>
      <w:r>
        <w:rPr>
          <w:szCs w:val="28"/>
        </w:rPr>
        <w:t xml:space="preserve">ого </w:t>
      </w:r>
      <w:r w:rsidR="002A26B9" w:rsidRPr="002A26B9">
        <w:rPr>
          <w:szCs w:val="28"/>
        </w:rPr>
        <w:t xml:space="preserve"> и социальные </w:t>
      </w:r>
      <w:r>
        <w:rPr>
          <w:szCs w:val="28"/>
        </w:rPr>
        <w:t xml:space="preserve">развития Воронежской области по итогам 2014 года </w:t>
      </w:r>
      <w:r w:rsidR="002A26B9" w:rsidRPr="002A26B9">
        <w:rPr>
          <w:szCs w:val="28"/>
        </w:rPr>
        <w:t xml:space="preserve">нашли свое отражение в </w:t>
      </w:r>
      <w:r w:rsidR="002A26B9">
        <w:rPr>
          <w:szCs w:val="28"/>
        </w:rPr>
        <w:t xml:space="preserve">общенациональных </w:t>
      </w:r>
      <w:r w:rsidR="002A26B9" w:rsidRPr="002A26B9">
        <w:rPr>
          <w:szCs w:val="28"/>
        </w:rPr>
        <w:t xml:space="preserve"> рейтингах, характеризующих состояние деловой среды и качество жизни. </w:t>
      </w:r>
    </w:p>
    <w:p w:rsidR="007A5103" w:rsidRDefault="0055548F" w:rsidP="007A5103">
      <w:pPr>
        <w:pBdr>
          <w:bottom w:val="single" w:sz="4" w:space="29" w:color="FFFFFF"/>
        </w:pBdr>
        <w:spacing w:line="312" w:lineRule="auto"/>
        <w:ind w:firstLine="709"/>
        <w:jc w:val="both"/>
        <w:rPr>
          <w:szCs w:val="28"/>
        </w:rPr>
      </w:pPr>
      <w:r>
        <w:rPr>
          <w:szCs w:val="28"/>
        </w:rPr>
        <w:t xml:space="preserve">По итогам ежегодно выполняемой Федеральным Правительством </w:t>
      </w:r>
      <w:r w:rsidRPr="002A26B9">
        <w:rPr>
          <w:szCs w:val="28"/>
        </w:rPr>
        <w:t>рейтинговой  оценки  эффективности работы</w:t>
      </w:r>
      <w:r>
        <w:rPr>
          <w:color w:val="000000"/>
          <w:szCs w:val="28"/>
        </w:rPr>
        <w:t xml:space="preserve">  органов исполнительной власти субъектов Российской Федерации </w:t>
      </w:r>
      <w:r w:rsidRPr="00EF06B7">
        <w:rPr>
          <w:color w:val="000000"/>
          <w:szCs w:val="28"/>
        </w:rPr>
        <w:t xml:space="preserve"> </w:t>
      </w:r>
      <w:r>
        <w:rPr>
          <w:color w:val="000000"/>
          <w:szCs w:val="28"/>
        </w:rPr>
        <w:t xml:space="preserve"> </w:t>
      </w:r>
      <w:r w:rsidRPr="00F600A6">
        <w:t xml:space="preserve">Воронежская область в </w:t>
      </w:r>
      <w:r>
        <w:t xml:space="preserve">общенациональном </w:t>
      </w:r>
      <w:r w:rsidRPr="00F600A6">
        <w:t xml:space="preserve">рейтинге </w:t>
      </w:r>
      <w:r>
        <w:t xml:space="preserve"> </w:t>
      </w:r>
      <w:r w:rsidRPr="00F600A6">
        <w:t>по итогам 2014 года</w:t>
      </w:r>
      <w:r>
        <w:t xml:space="preserve">  заняла </w:t>
      </w:r>
      <w:r w:rsidRPr="00F600A6">
        <w:t>4 место.</w:t>
      </w:r>
      <w:r>
        <w:t xml:space="preserve">  </w:t>
      </w:r>
      <w:r>
        <w:rPr>
          <w:szCs w:val="28"/>
        </w:rPr>
        <w:t>Данная оценка эффективности направлена на отражение характеристики конечных результатов в ключевых сферах деятельности органов исполнительной власти субъектов Российской Федерации по созданию условий для сбалансированного социально-экономического развития соответствующих территорий, в том числе как основной критерий уровня гражданской поддержки и одобрения данной деятельности исполнительных органов государственной власти.</w:t>
      </w:r>
    </w:p>
    <w:p w:rsidR="007A5103" w:rsidRDefault="002A26B9" w:rsidP="007A5103">
      <w:pPr>
        <w:pBdr>
          <w:bottom w:val="single" w:sz="4" w:space="29" w:color="FFFFFF"/>
        </w:pBdr>
        <w:spacing w:line="312" w:lineRule="auto"/>
        <w:ind w:firstLine="709"/>
        <w:jc w:val="both"/>
        <w:rPr>
          <w:szCs w:val="28"/>
        </w:rPr>
      </w:pPr>
      <w:r w:rsidRPr="002A26B9">
        <w:rPr>
          <w:szCs w:val="28"/>
        </w:rPr>
        <w:t xml:space="preserve">Показатель оценки населением деятельности органов исполнительной власти области по сравнению с 2013 годом вырос более чем на 7 процентных пунктов и составил 46%. </w:t>
      </w:r>
    </w:p>
    <w:p w:rsidR="0035384F" w:rsidRDefault="002A26B9" w:rsidP="0035384F">
      <w:pPr>
        <w:pBdr>
          <w:bottom w:val="single" w:sz="4" w:space="29" w:color="FFFFFF"/>
        </w:pBdr>
        <w:spacing w:line="312" w:lineRule="auto"/>
        <w:ind w:firstLine="709"/>
        <w:jc w:val="both"/>
        <w:rPr>
          <w:szCs w:val="28"/>
        </w:rPr>
      </w:pPr>
      <w:r w:rsidRPr="002A26B9">
        <w:rPr>
          <w:szCs w:val="28"/>
        </w:rPr>
        <w:t>По итогам рейтинга, составленного в 2014 году экспертами агентства «РИА Рейтинг», Воронежская область по качеству жизни сохранила 7-е место в стране. Из ближайших соседей на одну позицию нас опережает лишь Белгородская область. У Липецкой области – 15-е, у Курской – 18-е место.</w:t>
      </w:r>
      <w:r w:rsidR="0035384F">
        <w:rPr>
          <w:szCs w:val="28"/>
        </w:rPr>
        <w:t xml:space="preserve"> </w:t>
      </w:r>
      <w:r w:rsidRPr="002A26B9">
        <w:rPr>
          <w:szCs w:val="28"/>
        </w:rPr>
        <w:t>В рейтинге инвестиционной привлекательности российских регионов, составленном рейтинговым агентством «Эксперт РА», Воронежская область заняла 3-е место по инвестиционному риску, улучшив свое положение на 3 позиции (в 2013 году – 6 место).</w:t>
      </w:r>
      <w:bookmarkEnd w:id="7"/>
      <w:bookmarkEnd w:id="19"/>
    </w:p>
    <w:p w:rsidR="0035384F" w:rsidRDefault="00735126" w:rsidP="0035384F">
      <w:pPr>
        <w:pBdr>
          <w:bottom w:val="single" w:sz="4" w:space="29" w:color="FFFFFF"/>
        </w:pBdr>
        <w:spacing w:line="312" w:lineRule="auto"/>
        <w:ind w:firstLine="709"/>
        <w:jc w:val="both"/>
        <w:rPr>
          <w:szCs w:val="28"/>
        </w:rPr>
      </w:pPr>
      <w:r w:rsidRPr="008419BA">
        <w:rPr>
          <w:szCs w:val="28"/>
        </w:rPr>
        <w:t xml:space="preserve">Таким образом, по </w:t>
      </w:r>
      <w:r>
        <w:rPr>
          <w:szCs w:val="28"/>
        </w:rPr>
        <w:t xml:space="preserve">уровню и динамике </w:t>
      </w:r>
      <w:r w:rsidRPr="008419BA">
        <w:rPr>
          <w:szCs w:val="28"/>
        </w:rPr>
        <w:t xml:space="preserve"> социально-экономического развития Воронежская область по итогам 201</w:t>
      </w:r>
      <w:r>
        <w:rPr>
          <w:szCs w:val="28"/>
        </w:rPr>
        <w:t>4</w:t>
      </w:r>
      <w:r w:rsidRPr="008419BA">
        <w:rPr>
          <w:szCs w:val="28"/>
        </w:rPr>
        <w:t xml:space="preserve"> года относится к группе лидеров среди субъектов РФ. </w:t>
      </w:r>
      <w:r>
        <w:rPr>
          <w:szCs w:val="28"/>
        </w:rPr>
        <w:t xml:space="preserve"> </w:t>
      </w:r>
      <w:r w:rsidRPr="008419BA">
        <w:rPr>
          <w:szCs w:val="28"/>
        </w:rPr>
        <w:t>Вместе с тем, остаются нерешенными еще достаточно много проблем</w:t>
      </w:r>
      <w:r>
        <w:rPr>
          <w:szCs w:val="28"/>
        </w:rPr>
        <w:t>. В этой связи, в</w:t>
      </w:r>
      <w:r w:rsidR="00387FA5" w:rsidRPr="00387FA5">
        <w:rPr>
          <w:bCs/>
          <w:szCs w:val="28"/>
        </w:rPr>
        <w:t xml:space="preserve"> </w:t>
      </w:r>
      <w:r w:rsidR="00927FA2">
        <w:rPr>
          <w:bCs/>
          <w:szCs w:val="28"/>
        </w:rPr>
        <w:t xml:space="preserve">текущем </w:t>
      </w:r>
      <w:r w:rsidR="00CC390A">
        <w:rPr>
          <w:bCs/>
          <w:szCs w:val="28"/>
        </w:rPr>
        <w:t xml:space="preserve"> году</w:t>
      </w:r>
      <w:r w:rsidR="00A9628F">
        <w:rPr>
          <w:bCs/>
          <w:szCs w:val="28"/>
        </w:rPr>
        <w:t xml:space="preserve">, с </w:t>
      </w:r>
      <w:r w:rsidR="00A9628F" w:rsidRPr="006B5468">
        <w:rPr>
          <w:szCs w:val="28"/>
        </w:rPr>
        <w:t xml:space="preserve"> учетом ориентиров </w:t>
      </w:r>
      <w:r w:rsidR="00A9628F" w:rsidRPr="006B5468">
        <w:rPr>
          <w:szCs w:val="28"/>
        </w:rPr>
        <w:lastRenderedPageBreak/>
        <w:t>долгосрочной государственной политики, определенных в Указах Президента Российской Федерации, а также достигнутого уровня развития Воронежской области</w:t>
      </w:r>
      <w:r w:rsidR="00927FA2">
        <w:rPr>
          <w:szCs w:val="28"/>
        </w:rPr>
        <w:t>,</w:t>
      </w:r>
      <w:r w:rsidR="00A9628F">
        <w:rPr>
          <w:bCs/>
          <w:szCs w:val="28"/>
        </w:rPr>
        <w:t xml:space="preserve"> </w:t>
      </w:r>
      <w:r w:rsidR="00387FA5" w:rsidRPr="00387FA5">
        <w:rPr>
          <w:bCs/>
          <w:szCs w:val="28"/>
        </w:rPr>
        <w:t xml:space="preserve">выполнена </w:t>
      </w:r>
      <w:r w:rsidR="00A9628F">
        <w:rPr>
          <w:bCs/>
          <w:szCs w:val="28"/>
        </w:rPr>
        <w:t xml:space="preserve"> корректировка </w:t>
      </w:r>
      <w:r w:rsidR="00387FA5" w:rsidRPr="00387FA5">
        <w:t>Стратегии социально-экономического развития Воронежской области на период до 2020 года</w:t>
      </w:r>
      <w:r w:rsidR="00387FA5">
        <w:t>.</w:t>
      </w:r>
      <w:r w:rsidR="00387FA5" w:rsidRPr="00387FA5">
        <w:t xml:space="preserve"> </w:t>
      </w:r>
      <w:r w:rsidR="00A9628F">
        <w:t xml:space="preserve"> </w:t>
      </w:r>
      <w:r w:rsidR="00387FA5" w:rsidRPr="00387FA5">
        <w:t>Ито</w:t>
      </w:r>
      <w:r w:rsidR="00387FA5" w:rsidRPr="00585E39">
        <w:rPr>
          <w:szCs w:val="28"/>
        </w:rPr>
        <w:t xml:space="preserve">гом </w:t>
      </w:r>
      <w:r w:rsidR="00387FA5">
        <w:rPr>
          <w:szCs w:val="28"/>
        </w:rPr>
        <w:t xml:space="preserve">корректировки Стратегии </w:t>
      </w:r>
      <w:r w:rsidR="00387FA5" w:rsidRPr="00585E39">
        <w:rPr>
          <w:szCs w:val="28"/>
        </w:rPr>
        <w:t>стал</w:t>
      </w:r>
      <w:r w:rsidR="00387FA5">
        <w:rPr>
          <w:szCs w:val="28"/>
        </w:rPr>
        <w:t>а актуализация</w:t>
      </w:r>
      <w:r w:rsidR="00387FA5" w:rsidRPr="00585E39">
        <w:rPr>
          <w:szCs w:val="28"/>
        </w:rPr>
        <w:t xml:space="preserve"> стратегических направлений, приоритетов</w:t>
      </w:r>
      <w:r w:rsidR="00387FA5">
        <w:rPr>
          <w:szCs w:val="28"/>
        </w:rPr>
        <w:t xml:space="preserve">, </w:t>
      </w:r>
      <w:r w:rsidR="00387FA5" w:rsidRPr="00585E39">
        <w:rPr>
          <w:szCs w:val="28"/>
        </w:rPr>
        <w:t xml:space="preserve"> целей и программно-целевых установок</w:t>
      </w:r>
      <w:r w:rsidR="00387FA5">
        <w:rPr>
          <w:szCs w:val="28"/>
        </w:rPr>
        <w:t xml:space="preserve"> развития области</w:t>
      </w:r>
      <w:r w:rsidR="00387FA5" w:rsidRPr="006B5468">
        <w:rPr>
          <w:szCs w:val="28"/>
        </w:rPr>
        <w:t>, а также актуализирован перечень стратегических индикаторов и выполнена корректировка их целевых значений.</w:t>
      </w:r>
      <w:r w:rsidR="00387FA5">
        <w:rPr>
          <w:szCs w:val="28"/>
        </w:rPr>
        <w:t xml:space="preserve"> </w:t>
      </w:r>
    </w:p>
    <w:p w:rsidR="0035384F" w:rsidRDefault="00D73CAD" w:rsidP="0035384F">
      <w:pPr>
        <w:pBdr>
          <w:bottom w:val="single" w:sz="4" w:space="29" w:color="FFFFFF"/>
        </w:pBdr>
        <w:spacing w:line="312" w:lineRule="auto"/>
        <w:ind w:firstLine="709"/>
        <w:jc w:val="both"/>
        <w:rPr>
          <w:szCs w:val="28"/>
        </w:rPr>
      </w:pPr>
      <w:r>
        <w:rPr>
          <w:szCs w:val="28"/>
        </w:rPr>
        <w:t>В развитие ранее установленн</w:t>
      </w:r>
      <w:r w:rsidR="00927FA2">
        <w:rPr>
          <w:szCs w:val="28"/>
        </w:rPr>
        <w:t xml:space="preserve">ых </w:t>
      </w:r>
      <w:r w:rsidR="00387FA5">
        <w:rPr>
          <w:szCs w:val="28"/>
        </w:rPr>
        <w:t xml:space="preserve"> стратегически</w:t>
      </w:r>
      <w:r w:rsidR="00927FA2">
        <w:rPr>
          <w:szCs w:val="28"/>
        </w:rPr>
        <w:t>х</w:t>
      </w:r>
      <w:r w:rsidR="00387FA5">
        <w:rPr>
          <w:szCs w:val="28"/>
        </w:rPr>
        <w:t xml:space="preserve"> </w:t>
      </w:r>
      <w:r w:rsidR="00CC390A">
        <w:rPr>
          <w:szCs w:val="28"/>
        </w:rPr>
        <w:t>ориентир</w:t>
      </w:r>
      <w:r w:rsidR="00927FA2">
        <w:rPr>
          <w:szCs w:val="28"/>
        </w:rPr>
        <w:t xml:space="preserve">ов </w:t>
      </w:r>
      <w:r w:rsidR="00CC390A">
        <w:rPr>
          <w:szCs w:val="28"/>
        </w:rPr>
        <w:t xml:space="preserve"> </w:t>
      </w:r>
      <w:r w:rsidR="00735126">
        <w:rPr>
          <w:szCs w:val="28"/>
        </w:rPr>
        <w:t xml:space="preserve">регионального развития  </w:t>
      </w:r>
      <w:r w:rsidR="00CC390A">
        <w:rPr>
          <w:szCs w:val="28"/>
        </w:rPr>
        <w:t>установлен</w:t>
      </w:r>
      <w:r w:rsidR="00927FA2">
        <w:rPr>
          <w:szCs w:val="28"/>
        </w:rPr>
        <w:t xml:space="preserve">ы следующие стратегические индикаторы   </w:t>
      </w:r>
      <w:r w:rsidR="00735126">
        <w:rPr>
          <w:szCs w:val="28"/>
        </w:rPr>
        <w:t xml:space="preserve">роста </w:t>
      </w:r>
      <w:r w:rsidR="00387FA5">
        <w:rPr>
          <w:szCs w:val="28"/>
        </w:rPr>
        <w:t>(в 2020 году к 2013 году):</w:t>
      </w:r>
    </w:p>
    <w:p w:rsidR="0035384F" w:rsidRDefault="00387FA5" w:rsidP="0035384F">
      <w:pPr>
        <w:pBdr>
          <w:bottom w:val="single" w:sz="4" w:space="29" w:color="FFFFFF"/>
        </w:pBdr>
        <w:spacing w:line="312" w:lineRule="auto"/>
        <w:ind w:firstLine="709"/>
        <w:jc w:val="both"/>
        <w:rPr>
          <w:szCs w:val="28"/>
        </w:rPr>
      </w:pPr>
      <w:r>
        <w:rPr>
          <w:szCs w:val="28"/>
        </w:rPr>
        <w:t>- рост реальных располагаемых доходов (в 1,4 раза);</w:t>
      </w:r>
    </w:p>
    <w:p w:rsidR="0035384F" w:rsidRDefault="00387FA5" w:rsidP="0035384F">
      <w:pPr>
        <w:pBdr>
          <w:bottom w:val="single" w:sz="4" w:space="29" w:color="FFFFFF"/>
        </w:pBdr>
        <w:spacing w:line="312" w:lineRule="auto"/>
        <w:ind w:firstLine="709"/>
        <w:jc w:val="both"/>
        <w:rPr>
          <w:szCs w:val="28"/>
        </w:rPr>
      </w:pPr>
      <w:r>
        <w:rPr>
          <w:szCs w:val="28"/>
        </w:rPr>
        <w:t>- увеличение доли высококвалифицированных работников от числа квалифицированных работников (с 27,4% до 32,6%)</w:t>
      </w:r>
      <w:r w:rsidR="0035384F">
        <w:rPr>
          <w:szCs w:val="28"/>
        </w:rPr>
        <w:t>;</w:t>
      </w:r>
    </w:p>
    <w:p w:rsidR="0035384F" w:rsidRDefault="00387FA5" w:rsidP="0035384F">
      <w:pPr>
        <w:pBdr>
          <w:bottom w:val="single" w:sz="4" w:space="29" w:color="FFFFFF"/>
        </w:pBdr>
        <w:spacing w:line="312" w:lineRule="auto"/>
        <w:ind w:firstLine="709"/>
        <w:jc w:val="both"/>
        <w:rPr>
          <w:szCs w:val="28"/>
        </w:rPr>
      </w:pPr>
      <w:r>
        <w:rPr>
          <w:szCs w:val="28"/>
        </w:rPr>
        <w:t>- обновление основных фондов (с 12,5% до 16,7%);</w:t>
      </w:r>
    </w:p>
    <w:p w:rsidR="0035384F" w:rsidRDefault="00387FA5" w:rsidP="0035384F">
      <w:pPr>
        <w:pBdr>
          <w:bottom w:val="single" w:sz="4" w:space="29" w:color="FFFFFF"/>
        </w:pBdr>
        <w:spacing w:line="312" w:lineRule="auto"/>
        <w:ind w:firstLine="709"/>
        <w:jc w:val="both"/>
        <w:rPr>
          <w:szCs w:val="28"/>
        </w:rPr>
      </w:pPr>
      <w:r>
        <w:rPr>
          <w:szCs w:val="28"/>
        </w:rPr>
        <w:t>- увеличение доли продукции высокотехнологичных и наукоемких отраслей в ВРП (с 20,3% до 30,1%);</w:t>
      </w:r>
    </w:p>
    <w:p w:rsidR="0035384F" w:rsidRDefault="00387FA5" w:rsidP="0035384F">
      <w:pPr>
        <w:pBdr>
          <w:bottom w:val="single" w:sz="4" w:space="29" w:color="FFFFFF"/>
        </w:pBdr>
        <w:spacing w:line="312" w:lineRule="auto"/>
        <w:ind w:firstLine="709"/>
        <w:jc w:val="both"/>
        <w:rPr>
          <w:szCs w:val="28"/>
        </w:rPr>
      </w:pPr>
      <w:r>
        <w:rPr>
          <w:szCs w:val="28"/>
        </w:rPr>
        <w:t>- развитие государственно-частного партнерства (с 48,4% до 73,8%);</w:t>
      </w:r>
    </w:p>
    <w:p w:rsidR="0035384F" w:rsidRDefault="00387FA5" w:rsidP="0035384F">
      <w:pPr>
        <w:pBdr>
          <w:bottom w:val="single" w:sz="4" w:space="29" w:color="FFFFFF"/>
        </w:pBdr>
        <w:spacing w:line="312" w:lineRule="auto"/>
        <w:ind w:firstLine="709"/>
        <w:jc w:val="both"/>
        <w:rPr>
          <w:szCs w:val="28"/>
        </w:rPr>
      </w:pPr>
      <w:r>
        <w:rPr>
          <w:szCs w:val="28"/>
        </w:rPr>
        <w:t>- рост доступности дошкольного образования для детей в возрасте от 3 до 7 лет (до 100%).</w:t>
      </w:r>
    </w:p>
    <w:p w:rsidR="0035384F" w:rsidRDefault="008B7B19" w:rsidP="0035384F">
      <w:pPr>
        <w:pBdr>
          <w:bottom w:val="single" w:sz="4" w:space="29" w:color="FFFFFF"/>
        </w:pBdr>
        <w:spacing w:line="312" w:lineRule="auto"/>
        <w:ind w:firstLine="709"/>
        <w:jc w:val="both"/>
        <w:rPr>
          <w:szCs w:val="28"/>
        </w:rPr>
      </w:pPr>
      <w:r w:rsidRPr="002945AB">
        <w:rPr>
          <w:szCs w:val="28"/>
        </w:rPr>
        <w:t xml:space="preserve">Необходимо отметить, что </w:t>
      </w:r>
      <w:r w:rsidR="002945AB">
        <w:rPr>
          <w:szCs w:val="28"/>
        </w:rPr>
        <w:t>в</w:t>
      </w:r>
      <w:r w:rsidRPr="002945AB">
        <w:rPr>
          <w:szCs w:val="28"/>
        </w:rPr>
        <w:t xml:space="preserve"> </w:t>
      </w:r>
      <w:r w:rsidR="002945AB">
        <w:rPr>
          <w:szCs w:val="28"/>
        </w:rPr>
        <w:t xml:space="preserve">целях обеспечения поступательного развития и достижения целевых ориентиров роста  в </w:t>
      </w:r>
      <w:r w:rsidRPr="002945AB">
        <w:rPr>
          <w:szCs w:val="28"/>
        </w:rPr>
        <w:t xml:space="preserve">регионе создана целостная система документов стратегического планирования Воронежской области. Все документы нацелены на решение задач, поставленных Президентом РФ и Правительством РФ, для каждого исполнительного органа государственной власти области определены место и роль в достижении стратегических индикаторов и целевых показателей.  Все элементы системы взаимосвязаны и имеют практические планы реализации. Ведется мониторинг хода их исполнения, выполняется   анализ   возможных рисков не достижения  целевых ориентиров роста.  Обеспечивается своевременная актуализация всех документов системы. </w:t>
      </w:r>
    </w:p>
    <w:p w:rsidR="0035384F" w:rsidRDefault="00E33726" w:rsidP="0035384F">
      <w:pPr>
        <w:pBdr>
          <w:bottom w:val="single" w:sz="4" w:space="29" w:color="FFFFFF"/>
        </w:pBdr>
        <w:spacing w:line="312" w:lineRule="auto"/>
        <w:ind w:firstLine="709"/>
        <w:jc w:val="both"/>
        <w:rPr>
          <w:szCs w:val="28"/>
        </w:rPr>
      </w:pPr>
      <w:r>
        <w:rPr>
          <w:szCs w:val="28"/>
        </w:rPr>
        <w:t>В</w:t>
      </w:r>
      <w:r w:rsidR="0048607B">
        <w:rPr>
          <w:szCs w:val="28"/>
        </w:rPr>
        <w:t xml:space="preserve"> </w:t>
      </w:r>
      <w:r w:rsidR="002945AB" w:rsidRPr="00107A1A">
        <w:rPr>
          <w:szCs w:val="28"/>
        </w:rPr>
        <w:t xml:space="preserve"> 2014 году </w:t>
      </w:r>
      <w:r w:rsidR="003B2CC4">
        <w:rPr>
          <w:szCs w:val="28"/>
        </w:rPr>
        <w:t xml:space="preserve">в развитие действующей системы </w:t>
      </w:r>
      <w:r w:rsidR="002945AB" w:rsidRPr="00107A1A">
        <w:rPr>
          <w:szCs w:val="28"/>
        </w:rPr>
        <w:t xml:space="preserve">правительством Воронежской области разработан и принят прогноз научно-технологического развития  региона до 2030 года, позволяющий сфокусировать региональную </w:t>
      </w:r>
      <w:r w:rsidR="002945AB" w:rsidRPr="00107A1A">
        <w:rPr>
          <w:szCs w:val="28"/>
        </w:rPr>
        <w:lastRenderedPageBreak/>
        <w:t>инновационную систему на решение важнейших проблем  в  сфере модернизации  и развития новых отраслей экономики региона.</w:t>
      </w:r>
      <w:r w:rsidR="002945AB">
        <w:rPr>
          <w:szCs w:val="28"/>
        </w:rPr>
        <w:t xml:space="preserve"> </w:t>
      </w:r>
      <w:r w:rsidR="002945AB" w:rsidRPr="0035517C">
        <w:rPr>
          <w:szCs w:val="28"/>
        </w:rPr>
        <w:t>Указанный документ позволит разработать новые подходы к определению областей науки и инноваций, требующих первоочередной поддержки со стороны государства, расширить представление о вероятных тенденциях будущего развития, вызовах и возможностях их разрешения</w:t>
      </w:r>
      <w:r w:rsidR="002945AB">
        <w:rPr>
          <w:szCs w:val="28"/>
        </w:rPr>
        <w:t xml:space="preserve">. </w:t>
      </w:r>
      <w:r w:rsidR="002945AB" w:rsidRPr="0035517C">
        <w:rPr>
          <w:szCs w:val="28"/>
        </w:rPr>
        <w:t xml:space="preserve"> </w:t>
      </w:r>
    </w:p>
    <w:p w:rsidR="0035384F" w:rsidRDefault="002945AB" w:rsidP="0035384F">
      <w:pPr>
        <w:pBdr>
          <w:bottom w:val="single" w:sz="4" w:space="29" w:color="FFFFFF"/>
        </w:pBdr>
        <w:spacing w:line="312" w:lineRule="auto"/>
        <w:ind w:firstLine="709"/>
        <w:jc w:val="both"/>
      </w:pPr>
      <w:r w:rsidRPr="00107A1A">
        <w:rPr>
          <w:szCs w:val="28"/>
        </w:rPr>
        <w:t>Разработан</w:t>
      </w:r>
      <w:r>
        <w:rPr>
          <w:szCs w:val="28"/>
        </w:rPr>
        <w:t>а р</w:t>
      </w:r>
      <w:r w:rsidRPr="00107A1A">
        <w:rPr>
          <w:szCs w:val="28"/>
        </w:rPr>
        <w:t>егиональн</w:t>
      </w:r>
      <w:r>
        <w:rPr>
          <w:szCs w:val="28"/>
        </w:rPr>
        <w:t xml:space="preserve">ая </w:t>
      </w:r>
      <w:r w:rsidRPr="00107A1A">
        <w:rPr>
          <w:szCs w:val="28"/>
        </w:rPr>
        <w:t xml:space="preserve"> схем</w:t>
      </w:r>
      <w:r>
        <w:rPr>
          <w:szCs w:val="28"/>
        </w:rPr>
        <w:t>а</w:t>
      </w:r>
      <w:r w:rsidRPr="00107A1A">
        <w:rPr>
          <w:szCs w:val="28"/>
        </w:rPr>
        <w:t xml:space="preserve">  развития и размещения производительных сил, в рамках которой выполнено обоснование перспективных направлений развития экономического потенциала области, его рационального размещения и комплексного использования</w:t>
      </w:r>
      <w:r>
        <w:rPr>
          <w:szCs w:val="28"/>
        </w:rPr>
        <w:t>.</w:t>
      </w:r>
      <w:r w:rsidRPr="00CC390A">
        <w:rPr>
          <w:szCs w:val="28"/>
        </w:rPr>
        <w:t xml:space="preserve"> </w:t>
      </w:r>
      <w:r w:rsidRPr="00A90C9B">
        <w:t xml:space="preserve">В </w:t>
      </w:r>
      <w:r>
        <w:t>Схеме</w:t>
      </w:r>
      <w:r w:rsidRPr="00A90C9B">
        <w:t xml:space="preserve"> обоснованы перспективные направления развития экономического потенциала, его рационального размещения и комплексного использования на территории Воронежской области на основе прогнозирования развития отраслей народного хозяйства региона, отраслевых и межотраслевых комплексов.</w:t>
      </w:r>
    </w:p>
    <w:p w:rsidR="00134924" w:rsidRDefault="002945AB" w:rsidP="0035384F">
      <w:pPr>
        <w:pBdr>
          <w:bottom w:val="single" w:sz="4" w:space="29" w:color="FFFFFF"/>
        </w:pBdr>
        <w:spacing w:line="312" w:lineRule="auto"/>
        <w:ind w:firstLine="709"/>
        <w:jc w:val="both"/>
      </w:pPr>
      <w:r w:rsidRPr="00D73CAD">
        <w:t>В рамках подготовленного проекта региональной программы повышения производительности труда и создания высокопроизводительных рабочих мест на период до 2018 года сформирован план мероприятий по качественному изменению сложившейся ситуации в сфере повышения производительности труда, выделены приоритетные отрасли экономики региона, обеспечивающие наибольший прирост производительности труда и создания ВПРМ, для каждой отрасли  охарактеризован потенциал и приоритеты развития, определены факторы роста.</w:t>
      </w:r>
    </w:p>
    <w:p w:rsidR="0035384F" w:rsidRDefault="00EE0C39" w:rsidP="0035384F">
      <w:pPr>
        <w:pBdr>
          <w:bottom w:val="single" w:sz="4" w:space="29" w:color="FFFFFF"/>
        </w:pBdr>
        <w:spacing w:line="312" w:lineRule="auto"/>
        <w:ind w:firstLine="709"/>
        <w:jc w:val="both"/>
      </w:pPr>
      <w:r w:rsidRPr="00CC390A">
        <w:rPr>
          <w:szCs w:val="28"/>
        </w:rPr>
        <w:t xml:space="preserve">На  основе </w:t>
      </w:r>
      <w:r w:rsidR="00E33726">
        <w:rPr>
          <w:szCs w:val="28"/>
        </w:rPr>
        <w:t xml:space="preserve">данных </w:t>
      </w:r>
      <w:r w:rsidRPr="00CC390A">
        <w:rPr>
          <w:szCs w:val="28"/>
        </w:rPr>
        <w:t xml:space="preserve">документов стратегического планирования  выстраивается  </w:t>
      </w:r>
      <w:r>
        <w:rPr>
          <w:szCs w:val="28"/>
        </w:rPr>
        <w:t xml:space="preserve">политика </w:t>
      </w:r>
      <w:r w:rsidRPr="00CC390A">
        <w:rPr>
          <w:szCs w:val="28"/>
        </w:rPr>
        <w:t xml:space="preserve"> региона  в области науки, техники и технологий, </w:t>
      </w:r>
      <w:r>
        <w:rPr>
          <w:szCs w:val="28"/>
        </w:rPr>
        <w:t xml:space="preserve"> </w:t>
      </w:r>
      <w:r w:rsidR="00E33726">
        <w:rPr>
          <w:szCs w:val="28"/>
        </w:rPr>
        <w:t xml:space="preserve">обеспечивается </w:t>
      </w:r>
      <w:r>
        <w:rPr>
          <w:szCs w:val="28"/>
        </w:rPr>
        <w:t xml:space="preserve">решение  </w:t>
      </w:r>
      <w:r w:rsidRPr="00CC390A">
        <w:rPr>
          <w:szCs w:val="28"/>
        </w:rPr>
        <w:t xml:space="preserve">задач  совершенствования  пространственного распределения  экономических </w:t>
      </w:r>
      <w:r w:rsidRPr="00D73CAD">
        <w:t>ресурсов   и развития производительных сил области</w:t>
      </w:r>
      <w:r>
        <w:t xml:space="preserve">. </w:t>
      </w:r>
    </w:p>
    <w:p w:rsidR="0035384F" w:rsidRDefault="002945AB" w:rsidP="0035384F">
      <w:pPr>
        <w:pBdr>
          <w:bottom w:val="single" w:sz="4" w:space="29" w:color="FFFFFF"/>
        </w:pBdr>
        <w:spacing w:line="312" w:lineRule="auto"/>
        <w:ind w:firstLine="709"/>
        <w:jc w:val="both"/>
        <w:rPr>
          <w:szCs w:val="28"/>
        </w:rPr>
      </w:pPr>
      <w:r w:rsidRPr="00A9628F">
        <w:t xml:space="preserve">В целях повышения эффективности </w:t>
      </w:r>
      <w:r w:rsidR="00E33726">
        <w:t xml:space="preserve">деятельности исполнительных органов государственной  власти области в сфере </w:t>
      </w:r>
      <w:r w:rsidRPr="00A9628F">
        <w:t>создани</w:t>
      </w:r>
      <w:r w:rsidR="00E33726">
        <w:t xml:space="preserve">я </w:t>
      </w:r>
      <w:r w:rsidRPr="00A9628F">
        <w:t xml:space="preserve"> благоприятных условий </w:t>
      </w:r>
      <w:r w:rsidR="00E33726">
        <w:t xml:space="preserve"> для </w:t>
      </w:r>
      <w:r w:rsidRPr="00A9628F">
        <w:t xml:space="preserve">ведения бизнеса правительство Воронежской области в 2014 году приступило к внедрению в регионе Стандарта развития конкуренции.  По итогам оценки состояния конкурентной среды на товарных рынках Воронежской области,  с учетом  предложений  предпринимательского сообщества, представителей  науки и  экспертов в предметных областях,  </w:t>
      </w:r>
      <w:r w:rsidRPr="00A9628F">
        <w:lastRenderedPageBreak/>
        <w:t xml:space="preserve">сформирован и утвержден перечень приоритетных для развития конкуренции рынков и принята «дорожная карта» </w:t>
      </w:r>
      <w:r w:rsidRPr="00927FA2">
        <w:rPr>
          <w:szCs w:val="28"/>
        </w:rPr>
        <w:t>развития конкуренции в Воронежской области.</w:t>
      </w:r>
    </w:p>
    <w:p w:rsidR="0035384F" w:rsidRDefault="00C610DD" w:rsidP="0035384F">
      <w:pPr>
        <w:pBdr>
          <w:bottom w:val="single" w:sz="4" w:space="29" w:color="FFFFFF"/>
        </w:pBdr>
        <w:spacing w:line="312" w:lineRule="auto"/>
        <w:ind w:firstLine="709"/>
        <w:jc w:val="both"/>
        <w:rPr>
          <w:szCs w:val="28"/>
        </w:rPr>
      </w:pPr>
      <w:r>
        <w:rPr>
          <w:szCs w:val="28"/>
        </w:rPr>
        <w:t xml:space="preserve">В  условиях изменения </w:t>
      </w:r>
      <w:r>
        <w:rPr>
          <w:spacing w:val="-6"/>
          <w:szCs w:val="28"/>
        </w:rPr>
        <w:t xml:space="preserve"> </w:t>
      </w:r>
      <w:r w:rsidRPr="00472799">
        <w:rPr>
          <w:spacing w:val="-6"/>
          <w:szCs w:val="28"/>
        </w:rPr>
        <w:t>общероссийски</w:t>
      </w:r>
      <w:r>
        <w:rPr>
          <w:spacing w:val="-6"/>
          <w:szCs w:val="28"/>
        </w:rPr>
        <w:t xml:space="preserve">х </w:t>
      </w:r>
      <w:r w:rsidRPr="00472799">
        <w:rPr>
          <w:spacing w:val="-6"/>
          <w:szCs w:val="28"/>
        </w:rPr>
        <w:t xml:space="preserve"> макроэкономически</w:t>
      </w:r>
      <w:r>
        <w:rPr>
          <w:spacing w:val="-6"/>
          <w:szCs w:val="28"/>
        </w:rPr>
        <w:t>х</w:t>
      </w:r>
      <w:r w:rsidRPr="00472799">
        <w:rPr>
          <w:spacing w:val="-6"/>
          <w:szCs w:val="28"/>
        </w:rPr>
        <w:t xml:space="preserve"> тенденци</w:t>
      </w:r>
      <w:r>
        <w:rPr>
          <w:spacing w:val="-6"/>
          <w:szCs w:val="28"/>
        </w:rPr>
        <w:t>й</w:t>
      </w:r>
      <w:r w:rsidRPr="00472799">
        <w:rPr>
          <w:spacing w:val="-6"/>
          <w:szCs w:val="28"/>
        </w:rPr>
        <w:t xml:space="preserve">,  </w:t>
      </w:r>
      <w:r>
        <w:rPr>
          <w:spacing w:val="-6"/>
          <w:szCs w:val="28"/>
        </w:rPr>
        <w:t xml:space="preserve">усиления </w:t>
      </w:r>
      <w:r w:rsidRPr="00472799">
        <w:rPr>
          <w:spacing w:val="-6"/>
          <w:szCs w:val="28"/>
        </w:rPr>
        <w:t xml:space="preserve"> </w:t>
      </w:r>
      <w:r>
        <w:rPr>
          <w:spacing w:val="-6"/>
          <w:szCs w:val="28"/>
        </w:rPr>
        <w:t xml:space="preserve">влияния  </w:t>
      </w:r>
      <w:r w:rsidRPr="00472799">
        <w:rPr>
          <w:spacing w:val="-6"/>
          <w:szCs w:val="28"/>
        </w:rPr>
        <w:t>внешних факторов</w:t>
      </w:r>
      <w:r>
        <w:rPr>
          <w:spacing w:val="-6"/>
          <w:szCs w:val="28"/>
        </w:rPr>
        <w:t xml:space="preserve"> правительством Воронежской области  </w:t>
      </w:r>
      <w:r w:rsidR="00B33D11">
        <w:rPr>
          <w:szCs w:val="28"/>
        </w:rPr>
        <w:t>разработан и утвержден П</w:t>
      </w:r>
      <w:r w:rsidR="00B33D11" w:rsidRPr="00A41888">
        <w:rPr>
          <w:szCs w:val="28"/>
        </w:rPr>
        <w:t>лан обеспечения устойчивого развития экономики и социальной стабильности Воронежской области в 2015 году (постановление правительства Воронежской области от 11.02.2015 г. № 71)</w:t>
      </w:r>
      <w:r w:rsidR="00B33D11">
        <w:rPr>
          <w:szCs w:val="28"/>
        </w:rPr>
        <w:t>.</w:t>
      </w:r>
      <w:r>
        <w:rPr>
          <w:szCs w:val="28"/>
        </w:rPr>
        <w:t xml:space="preserve"> </w:t>
      </w:r>
      <w:r w:rsidR="00B33D11" w:rsidRPr="00C062BF">
        <w:rPr>
          <w:szCs w:val="28"/>
        </w:rPr>
        <w:t>План антикризисных мер, направленных на обеспечение устойчивого развития экономики и социальной сферы Воронежской области в 2015 году сформирован  из четырех блоков региональных мер:</w:t>
      </w:r>
      <w:r>
        <w:rPr>
          <w:szCs w:val="28"/>
        </w:rPr>
        <w:t xml:space="preserve"> </w:t>
      </w:r>
    </w:p>
    <w:p w:rsidR="0035384F" w:rsidRDefault="00B33D11" w:rsidP="0035384F">
      <w:pPr>
        <w:pBdr>
          <w:bottom w:val="single" w:sz="4" w:space="29" w:color="FFFFFF"/>
        </w:pBdr>
        <w:spacing w:line="312" w:lineRule="auto"/>
        <w:ind w:firstLine="709"/>
        <w:jc w:val="both"/>
        <w:rPr>
          <w:szCs w:val="28"/>
        </w:rPr>
      </w:pPr>
      <w:r>
        <w:rPr>
          <w:szCs w:val="28"/>
        </w:rPr>
        <w:t>-</w:t>
      </w:r>
      <w:r w:rsidRPr="00C062BF">
        <w:rPr>
          <w:szCs w:val="28"/>
        </w:rPr>
        <w:t xml:space="preserve"> меры, направленные на активизацию экономического роста</w:t>
      </w:r>
      <w:r w:rsidRPr="00B21749">
        <w:rPr>
          <w:szCs w:val="28"/>
        </w:rPr>
        <w:t>;</w:t>
      </w:r>
    </w:p>
    <w:p w:rsidR="0035384F" w:rsidRDefault="00B33D11" w:rsidP="0035384F">
      <w:pPr>
        <w:pBdr>
          <w:bottom w:val="single" w:sz="4" w:space="29" w:color="FFFFFF"/>
        </w:pBdr>
        <w:spacing w:line="312" w:lineRule="auto"/>
        <w:ind w:firstLine="709"/>
        <w:jc w:val="both"/>
        <w:rPr>
          <w:szCs w:val="28"/>
        </w:rPr>
      </w:pPr>
      <w:r>
        <w:rPr>
          <w:szCs w:val="28"/>
        </w:rPr>
        <w:t xml:space="preserve">- </w:t>
      </w:r>
      <w:r w:rsidRPr="00C062BF">
        <w:rPr>
          <w:szCs w:val="28"/>
        </w:rPr>
        <w:t>поддержку отраслей экономики</w:t>
      </w:r>
      <w:r w:rsidRPr="00B21749">
        <w:rPr>
          <w:szCs w:val="28"/>
        </w:rPr>
        <w:t>;</w:t>
      </w:r>
    </w:p>
    <w:p w:rsidR="0035384F" w:rsidRDefault="00B33D11" w:rsidP="0035384F">
      <w:pPr>
        <w:pBdr>
          <w:bottom w:val="single" w:sz="4" w:space="29" w:color="FFFFFF"/>
        </w:pBdr>
        <w:spacing w:line="312" w:lineRule="auto"/>
        <w:ind w:firstLine="709"/>
        <w:jc w:val="both"/>
        <w:rPr>
          <w:szCs w:val="28"/>
        </w:rPr>
      </w:pPr>
      <w:r>
        <w:rPr>
          <w:szCs w:val="28"/>
        </w:rPr>
        <w:t>-</w:t>
      </w:r>
      <w:r w:rsidRPr="00C062BF">
        <w:rPr>
          <w:szCs w:val="28"/>
        </w:rPr>
        <w:t xml:space="preserve"> обеспечение социальной стабильности</w:t>
      </w:r>
      <w:r w:rsidRPr="00B21749">
        <w:rPr>
          <w:szCs w:val="28"/>
        </w:rPr>
        <w:t>;</w:t>
      </w:r>
    </w:p>
    <w:p w:rsidR="0035384F" w:rsidRDefault="00B33D11" w:rsidP="0035384F">
      <w:pPr>
        <w:pBdr>
          <w:bottom w:val="single" w:sz="4" w:space="29" w:color="FFFFFF"/>
        </w:pBdr>
        <w:spacing w:line="312" w:lineRule="auto"/>
        <w:ind w:firstLine="709"/>
        <w:jc w:val="both"/>
        <w:rPr>
          <w:szCs w:val="28"/>
        </w:rPr>
      </w:pPr>
      <w:r>
        <w:rPr>
          <w:szCs w:val="28"/>
        </w:rPr>
        <w:t xml:space="preserve">- </w:t>
      </w:r>
      <w:r w:rsidRPr="00C062BF">
        <w:rPr>
          <w:szCs w:val="28"/>
        </w:rPr>
        <w:t xml:space="preserve"> мониторинг и контроль ситуации в экономике и социальной сфере. </w:t>
      </w:r>
    </w:p>
    <w:p w:rsidR="00BA28D3" w:rsidRDefault="00B33D11" w:rsidP="00BA28D3">
      <w:pPr>
        <w:pBdr>
          <w:bottom w:val="single" w:sz="4" w:space="29" w:color="FFFFFF"/>
        </w:pBdr>
        <w:spacing w:line="312" w:lineRule="auto"/>
        <w:ind w:firstLine="709"/>
        <w:jc w:val="both"/>
        <w:rPr>
          <w:szCs w:val="28"/>
        </w:rPr>
      </w:pPr>
      <w:r>
        <w:rPr>
          <w:szCs w:val="28"/>
        </w:rPr>
        <w:t>Р</w:t>
      </w:r>
      <w:r w:rsidRPr="00C062BF">
        <w:rPr>
          <w:szCs w:val="28"/>
        </w:rPr>
        <w:t>егиональн</w:t>
      </w:r>
      <w:r>
        <w:rPr>
          <w:szCs w:val="28"/>
        </w:rPr>
        <w:t>ый</w:t>
      </w:r>
      <w:r w:rsidRPr="00C062BF">
        <w:rPr>
          <w:szCs w:val="28"/>
        </w:rPr>
        <w:t xml:space="preserve"> план содержит 74 мероприятия с объемом бюджетного финансирования  5166,7 млн. руб., из них средства областного бюджета 3797,7 млн. руб., федерального  бюджета – 1369,0 млн. руб</w:t>
      </w:r>
      <w:r>
        <w:rPr>
          <w:szCs w:val="28"/>
        </w:rPr>
        <w:t>лей</w:t>
      </w:r>
      <w:r w:rsidRPr="00C062BF">
        <w:rPr>
          <w:szCs w:val="28"/>
        </w:rPr>
        <w:t xml:space="preserve">. </w:t>
      </w:r>
      <w:r>
        <w:rPr>
          <w:szCs w:val="28"/>
        </w:rPr>
        <w:t xml:space="preserve"> </w:t>
      </w:r>
      <w:r w:rsidRPr="00C062BF">
        <w:rPr>
          <w:szCs w:val="28"/>
        </w:rPr>
        <w:t>В ходе реализации плана планируется привлечь в экономику области 26 000 млн. рублей (средств федерального бюджета, Внешэкономбанка, кредитных учреждений).</w:t>
      </w:r>
    </w:p>
    <w:p w:rsidR="00927FA2" w:rsidRDefault="00EE0C39" w:rsidP="00DD19DB">
      <w:pPr>
        <w:pBdr>
          <w:bottom w:val="single" w:sz="4" w:space="29" w:color="FFFFFF"/>
        </w:pBdr>
        <w:spacing w:line="312" w:lineRule="auto"/>
        <w:ind w:firstLine="709"/>
        <w:jc w:val="both"/>
        <w:rPr>
          <w:szCs w:val="28"/>
        </w:rPr>
      </w:pPr>
      <w:r>
        <w:rPr>
          <w:szCs w:val="28"/>
        </w:rPr>
        <w:t>Таким образом, н</w:t>
      </w:r>
      <w:r w:rsidR="00927FA2">
        <w:rPr>
          <w:szCs w:val="28"/>
        </w:rPr>
        <w:t>акопленный потенциал развития в промышленности, сельском хозяйстве, строительстве, продолжение реализации крупнейших региональных инвестиционных проектов, достигнутые изменения в отраслях социально-культурной сферы региона,  п</w:t>
      </w:r>
      <w:r w:rsidR="00927FA2" w:rsidRPr="008419BA">
        <w:rPr>
          <w:szCs w:val="28"/>
        </w:rPr>
        <w:t>оследовательная реализация стратегических задач Воронежской области и своевременное принятие управленческих решений</w:t>
      </w:r>
      <w:r w:rsidR="00927FA2">
        <w:rPr>
          <w:szCs w:val="28"/>
        </w:rPr>
        <w:t xml:space="preserve">, </w:t>
      </w:r>
      <w:r w:rsidR="00927FA2" w:rsidRPr="003113FF">
        <w:rPr>
          <w:szCs w:val="28"/>
        </w:rPr>
        <w:t xml:space="preserve"> </w:t>
      </w:r>
      <w:r w:rsidR="00927FA2">
        <w:rPr>
          <w:szCs w:val="28"/>
        </w:rPr>
        <w:t xml:space="preserve">несмотря на </w:t>
      </w:r>
      <w:r w:rsidR="005A37DE">
        <w:rPr>
          <w:szCs w:val="28"/>
        </w:rPr>
        <w:t xml:space="preserve"> </w:t>
      </w:r>
      <w:r w:rsidR="00927FA2">
        <w:rPr>
          <w:szCs w:val="28"/>
        </w:rPr>
        <w:t xml:space="preserve">внешние ограничения и существующие риски, </w:t>
      </w:r>
      <w:r w:rsidR="00927FA2" w:rsidRPr="008419BA">
        <w:rPr>
          <w:szCs w:val="28"/>
        </w:rPr>
        <w:t xml:space="preserve"> позволят в период реализации Стратегии решить основные проблемы в экономике и социальной сфере региона и достичь </w:t>
      </w:r>
      <w:r w:rsidR="00927FA2">
        <w:rPr>
          <w:szCs w:val="28"/>
        </w:rPr>
        <w:t xml:space="preserve"> генеральной </w:t>
      </w:r>
      <w:r w:rsidR="00732C9C">
        <w:rPr>
          <w:szCs w:val="28"/>
        </w:rPr>
        <w:t xml:space="preserve">стратегической </w:t>
      </w:r>
      <w:r w:rsidR="00927FA2" w:rsidRPr="00364571">
        <w:rPr>
          <w:szCs w:val="28"/>
        </w:rPr>
        <w:t>цели </w:t>
      </w:r>
      <w:r w:rsidR="00927FA2">
        <w:rPr>
          <w:szCs w:val="28"/>
        </w:rPr>
        <w:t xml:space="preserve"> - </w:t>
      </w:r>
      <w:r w:rsidR="00927FA2" w:rsidRPr="00F0455D">
        <w:rPr>
          <w:szCs w:val="28"/>
        </w:rPr>
        <w:t>формирование благоприятной среды для жизни и деятельности человека и развития предпринимательства</w:t>
      </w:r>
      <w:r w:rsidR="00927FA2">
        <w:rPr>
          <w:szCs w:val="28"/>
        </w:rPr>
        <w:t>.</w:t>
      </w:r>
    </w:p>
    <w:p w:rsidR="00B74EC3" w:rsidRPr="00B74EC3" w:rsidRDefault="00B74EC3" w:rsidP="00C12983">
      <w:pPr>
        <w:pStyle w:val="1"/>
        <w:jc w:val="center"/>
      </w:pPr>
      <w:bookmarkStart w:id="56" w:name="_Toc389121992"/>
      <w:bookmarkStart w:id="57" w:name="_Toc389220792"/>
      <w:bookmarkStart w:id="58" w:name="_Toc420662045"/>
      <w:r w:rsidRPr="00B74EC3">
        <w:t>ПРИЛОЖЕНИ</w:t>
      </w:r>
      <w:bookmarkEnd w:id="56"/>
      <w:bookmarkEnd w:id="57"/>
      <w:bookmarkEnd w:id="58"/>
      <w:r w:rsidR="001D6BE2">
        <w:t>Е</w:t>
      </w:r>
    </w:p>
    <w:sectPr w:rsidR="00B74EC3" w:rsidRPr="00B74EC3" w:rsidSect="002945AB">
      <w:pgSz w:w="11906" w:h="16838"/>
      <w:pgMar w:top="1134" w:right="567" w:bottom="1418"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101" w:rsidRDefault="00F14101" w:rsidP="00544EB9">
      <w:r>
        <w:separator/>
      </w:r>
    </w:p>
  </w:endnote>
  <w:endnote w:type="continuationSeparator" w:id="1">
    <w:p w:rsidR="00F14101" w:rsidRDefault="00F14101" w:rsidP="00544E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notTrueType/>
    <w:pitch w:val="variable"/>
    <w:sig w:usb0="00000201" w:usb1="00000000" w:usb2="00000000" w:usb3="00000000" w:csb0="00000004" w:csb1="00000000"/>
  </w:font>
  <w:font w:name="MS Sans Serif">
    <w:altName w:val="Arial"/>
    <w:panose1 w:val="00000000000000000000"/>
    <w:charset w:val="00"/>
    <w:family w:val="swiss"/>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C84" w:rsidRPr="00E846F9" w:rsidRDefault="00630C84" w:rsidP="0013374D">
    <w:pPr>
      <w:pStyle w:val="af0"/>
      <w:pBdr>
        <w:top w:val="thinThickSmallGap" w:sz="24" w:space="1" w:color="622423" w:themeColor="accent2" w:themeShade="7F"/>
      </w:pBdr>
      <w:jc w:val="center"/>
      <w:rPr>
        <w:i/>
        <w:sz w:val="24"/>
        <w:szCs w:val="24"/>
      </w:rPr>
    </w:pPr>
    <w:r w:rsidRPr="00E846F9">
      <w:rPr>
        <w:i/>
        <w:sz w:val="24"/>
        <w:szCs w:val="24"/>
      </w:rPr>
      <w:t>Департамент экономического развития Воронежской области</w:t>
    </w:r>
  </w:p>
  <w:p w:rsidR="00630C84" w:rsidRPr="00E846F9" w:rsidRDefault="00630C84" w:rsidP="00E846F9">
    <w:pPr>
      <w:pStyle w:val="af0"/>
      <w:rPr>
        <w:i/>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101" w:rsidRDefault="00F14101" w:rsidP="00544EB9">
      <w:r>
        <w:separator/>
      </w:r>
    </w:p>
  </w:footnote>
  <w:footnote w:type="continuationSeparator" w:id="1">
    <w:p w:rsidR="00F14101" w:rsidRDefault="00F14101" w:rsidP="00544E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70063"/>
      <w:docPartObj>
        <w:docPartGallery w:val="Page Numbers (Top of Page)"/>
        <w:docPartUnique/>
      </w:docPartObj>
    </w:sdtPr>
    <w:sdtContent>
      <w:p w:rsidR="00630C84" w:rsidRDefault="00515A7B" w:rsidP="00EB188B">
        <w:pPr>
          <w:pStyle w:val="a9"/>
          <w:spacing w:after="0" w:line="240" w:lineRule="auto"/>
          <w:jc w:val="center"/>
        </w:pPr>
        <w:r w:rsidRPr="00320DAF">
          <w:rPr>
            <w:rFonts w:ascii="Times New Roman" w:hAnsi="Times New Roman"/>
          </w:rPr>
          <w:fldChar w:fldCharType="begin"/>
        </w:r>
        <w:r w:rsidR="00630C84" w:rsidRPr="00320DAF">
          <w:rPr>
            <w:rFonts w:ascii="Times New Roman" w:hAnsi="Times New Roman"/>
          </w:rPr>
          <w:instrText xml:space="preserve"> PAGE   \* MERGEFORMAT </w:instrText>
        </w:r>
        <w:r w:rsidRPr="00320DAF">
          <w:rPr>
            <w:rFonts w:ascii="Times New Roman" w:hAnsi="Times New Roman"/>
          </w:rPr>
          <w:fldChar w:fldCharType="separate"/>
        </w:r>
        <w:r w:rsidR="001D6BE2">
          <w:rPr>
            <w:rFonts w:ascii="Times New Roman" w:hAnsi="Times New Roman"/>
            <w:noProof/>
          </w:rPr>
          <w:t>116</w:t>
        </w:r>
        <w:r w:rsidRPr="00320DAF">
          <w:rPr>
            <w:rFonts w:ascii="Times New Roman" w:hAnsi="Times New Roman"/>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104B5A"/>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2C38E4"/>
    <w:multiLevelType w:val="hybridMultilevel"/>
    <w:tmpl w:val="65E0B3CE"/>
    <w:lvl w:ilvl="0" w:tplc="47668A6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36902"/>
    <w:multiLevelType w:val="hybridMultilevel"/>
    <w:tmpl w:val="629EE5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4D75B64"/>
    <w:multiLevelType w:val="hybridMultilevel"/>
    <w:tmpl w:val="31329954"/>
    <w:lvl w:ilvl="0" w:tplc="E04A236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9966970"/>
    <w:multiLevelType w:val="hybridMultilevel"/>
    <w:tmpl w:val="8DC8A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AD5A2D"/>
    <w:multiLevelType w:val="hybridMultilevel"/>
    <w:tmpl w:val="85CC5918"/>
    <w:lvl w:ilvl="0" w:tplc="5EEABD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BB00242"/>
    <w:multiLevelType w:val="hybridMultilevel"/>
    <w:tmpl w:val="A128F4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E883349"/>
    <w:multiLevelType w:val="hybridMultilevel"/>
    <w:tmpl w:val="70084308"/>
    <w:lvl w:ilvl="0" w:tplc="154EACA4">
      <w:numFmt w:val="bullet"/>
      <w:lvlText w:val="-"/>
      <w:lvlJc w:val="left"/>
      <w:pPr>
        <w:ind w:left="643" w:hanging="360"/>
      </w:pPr>
      <w:rPr>
        <w:rFonts w:ascii="Times New Roman" w:hAnsi="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9">
    <w:nsid w:val="1A487EE3"/>
    <w:multiLevelType w:val="hybridMultilevel"/>
    <w:tmpl w:val="195893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0C6349"/>
    <w:multiLevelType w:val="hybridMultilevel"/>
    <w:tmpl w:val="96B422CA"/>
    <w:lvl w:ilvl="0" w:tplc="E7AA2046">
      <w:start w:val="1"/>
      <w:numFmt w:val="russianLower"/>
      <w:lvlText w:val="%1)"/>
      <w:lvlJc w:val="left"/>
      <w:pPr>
        <w:ind w:left="1503" w:hanging="360"/>
      </w:pPr>
      <w:rPr>
        <w:rFonts w:hint="default"/>
      </w:r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11">
    <w:nsid w:val="23FA6052"/>
    <w:multiLevelType w:val="hybridMultilevel"/>
    <w:tmpl w:val="9CE8F0EA"/>
    <w:lvl w:ilvl="0" w:tplc="F2DECB0C">
      <w:start w:val="1"/>
      <w:numFmt w:val="bullet"/>
      <w:lvlText w:val=""/>
      <w:lvlJc w:val="left"/>
      <w:pPr>
        <w:ind w:left="1440" w:hanging="360"/>
      </w:pPr>
      <w:rPr>
        <w:rFonts w:ascii="Wingdings" w:hAnsi="Wingdings"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6CC0F4F"/>
    <w:multiLevelType w:val="hybridMultilevel"/>
    <w:tmpl w:val="D72A2258"/>
    <w:lvl w:ilvl="0" w:tplc="41F4C36E">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3F5F8F"/>
    <w:multiLevelType w:val="hybridMultilevel"/>
    <w:tmpl w:val="79565524"/>
    <w:lvl w:ilvl="0" w:tplc="47668A6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E91A78"/>
    <w:multiLevelType w:val="hybridMultilevel"/>
    <w:tmpl w:val="3A3A202A"/>
    <w:lvl w:ilvl="0" w:tplc="6AA46E6C">
      <w:start w:val="1"/>
      <w:numFmt w:val="decimal"/>
      <w:lvlText w:val="%1."/>
      <w:lvlJc w:val="right"/>
      <w:pPr>
        <w:ind w:left="644" w:hanging="360"/>
      </w:pPr>
      <w:rPr>
        <w:rFonts w:ascii="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37131"/>
    <w:multiLevelType w:val="hybridMultilevel"/>
    <w:tmpl w:val="859C1668"/>
    <w:lvl w:ilvl="0" w:tplc="ADA28A2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nsid w:val="2F7442AD"/>
    <w:multiLevelType w:val="hybridMultilevel"/>
    <w:tmpl w:val="38104DF2"/>
    <w:lvl w:ilvl="0" w:tplc="47668A6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A7258B"/>
    <w:multiLevelType w:val="hybridMultilevel"/>
    <w:tmpl w:val="EAE01F86"/>
    <w:lvl w:ilvl="0" w:tplc="5EEABD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033778"/>
    <w:multiLevelType w:val="hybridMultilevel"/>
    <w:tmpl w:val="4A3E9788"/>
    <w:lvl w:ilvl="0" w:tplc="5A66951E">
      <w:start w:val="4"/>
      <w:numFmt w:val="bullet"/>
      <w:lvlText w:val=""/>
      <w:lvlJc w:val="left"/>
      <w:pPr>
        <w:ind w:left="1429" w:hanging="360"/>
      </w:pPr>
      <w:rPr>
        <w:rFonts w:ascii="Symbol" w:eastAsia="Calibr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4C47200"/>
    <w:multiLevelType w:val="hybridMultilevel"/>
    <w:tmpl w:val="E8CC8EEE"/>
    <w:lvl w:ilvl="0" w:tplc="E0CECE7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nsid w:val="35B21F63"/>
    <w:multiLevelType w:val="hybridMultilevel"/>
    <w:tmpl w:val="C16E1F9C"/>
    <w:lvl w:ilvl="0" w:tplc="ADA28A2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35FC5158"/>
    <w:multiLevelType w:val="hybridMultilevel"/>
    <w:tmpl w:val="AFB406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9314508"/>
    <w:multiLevelType w:val="hybridMultilevel"/>
    <w:tmpl w:val="F8626D16"/>
    <w:lvl w:ilvl="0" w:tplc="0419000F">
      <w:start w:val="1"/>
      <w:numFmt w:val="decimal"/>
      <w:lvlText w:val="%1."/>
      <w:lvlJc w:val="left"/>
      <w:pPr>
        <w:ind w:left="1428" w:hanging="360"/>
      </w:pPr>
      <w:rPr>
        <w:rFonts w:cs="Times New Roman"/>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abstractNum w:abstractNumId="23">
    <w:nsid w:val="3B4516A5"/>
    <w:multiLevelType w:val="hybridMultilevel"/>
    <w:tmpl w:val="C5BC3370"/>
    <w:lvl w:ilvl="0" w:tplc="04190001">
      <w:start w:val="1"/>
      <w:numFmt w:val="bullet"/>
      <w:lvlText w:val=""/>
      <w:lvlJc w:val="left"/>
      <w:pPr>
        <w:ind w:left="2273" w:hanging="855"/>
      </w:pPr>
      <w:rPr>
        <w:rFonts w:ascii="Symbol" w:hAnsi="Symbol"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E7D1259"/>
    <w:multiLevelType w:val="hybridMultilevel"/>
    <w:tmpl w:val="6DD85B1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006574C"/>
    <w:multiLevelType w:val="hybridMultilevel"/>
    <w:tmpl w:val="07CA4E62"/>
    <w:lvl w:ilvl="0" w:tplc="12083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0E84A09"/>
    <w:multiLevelType w:val="hybridMultilevel"/>
    <w:tmpl w:val="14661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48E450F"/>
    <w:multiLevelType w:val="hybridMultilevel"/>
    <w:tmpl w:val="4B3CADF2"/>
    <w:lvl w:ilvl="0" w:tplc="ADA28A24">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8">
    <w:nsid w:val="45034C03"/>
    <w:multiLevelType w:val="hybridMultilevel"/>
    <w:tmpl w:val="862E3A84"/>
    <w:lvl w:ilvl="0" w:tplc="47668A6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53971B9"/>
    <w:multiLevelType w:val="hybridMultilevel"/>
    <w:tmpl w:val="489CFDD4"/>
    <w:lvl w:ilvl="0" w:tplc="8FEE312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4C536308"/>
    <w:multiLevelType w:val="hybridMultilevel"/>
    <w:tmpl w:val="0B225AA6"/>
    <w:lvl w:ilvl="0" w:tplc="9FA89A4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F5D78A6"/>
    <w:multiLevelType w:val="hybridMultilevel"/>
    <w:tmpl w:val="4E5693B8"/>
    <w:lvl w:ilvl="0" w:tplc="663690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1AA2960"/>
    <w:multiLevelType w:val="hybridMultilevel"/>
    <w:tmpl w:val="B284FF3A"/>
    <w:lvl w:ilvl="0" w:tplc="D04C6942">
      <w:start w:val="1"/>
      <w:numFmt w:val="bullet"/>
      <w:lvlText w:val=""/>
      <w:lvlJc w:val="left"/>
      <w:pPr>
        <w:tabs>
          <w:tab w:val="num" w:pos="851"/>
        </w:tabs>
        <w:ind w:left="0" w:firstLine="567"/>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379186C"/>
    <w:multiLevelType w:val="hybridMultilevel"/>
    <w:tmpl w:val="3320A8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9D16F88"/>
    <w:multiLevelType w:val="multilevel"/>
    <w:tmpl w:val="B3BE05C4"/>
    <w:lvl w:ilvl="0">
      <w:start w:val="1"/>
      <w:numFmt w:val="decimal"/>
      <w:lvlText w:val="%1."/>
      <w:lvlJc w:val="left"/>
      <w:pPr>
        <w:ind w:left="540" w:hanging="540"/>
      </w:pPr>
      <w:rPr>
        <w:rFonts w:hint="default"/>
      </w:rPr>
    </w:lvl>
    <w:lvl w:ilvl="1">
      <w:start w:val="1"/>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35">
    <w:nsid w:val="5F964B31"/>
    <w:multiLevelType w:val="hybridMultilevel"/>
    <w:tmpl w:val="A56A736C"/>
    <w:lvl w:ilvl="0" w:tplc="ADA28A24">
      <w:start w:val="1"/>
      <w:numFmt w:val="bullet"/>
      <w:lvlText w:val=""/>
      <w:lvlJc w:val="left"/>
      <w:pPr>
        <w:ind w:left="2839" w:hanging="141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EE5C51"/>
    <w:multiLevelType w:val="hybridMultilevel"/>
    <w:tmpl w:val="EAA2D41E"/>
    <w:lvl w:ilvl="0" w:tplc="5A9EF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DDD039F"/>
    <w:multiLevelType w:val="hybridMultilevel"/>
    <w:tmpl w:val="3CD8B6B8"/>
    <w:lvl w:ilvl="0" w:tplc="04190001">
      <w:start w:val="1"/>
      <w:numFmt w:val="bullet"/>
      <w:lvlText w:val=""/>
      <w:lvlJc w:val="left"/>
      <w:pPr>
        <w:ind w:left="1574" w:hanging="360"/>
      </w:pPr>
      <w:rPr>
        <w:rFonts w:ascii="Symbol" w:hAnsi="Symbol" w:hint="default"/>
      </w:rPr>
    </w:lvl>
    <w:lvl w:ilvl="1" w:tplc="04190003" w:tentative="1">
      <w:start w:val="1"/>
      <w:numFmt w:val="bullet"/>
      <w:lvlText w:val="o"/>
      <w:lvlJc w:val="left"/>
      <w:pPr>
        <w:ind w:left="2294" w:hanging="360"/>
      </w:pPr>
      <w:rPr>
        <w:rFonts w:ascii="Courier New" w:hAnsi="Courier New" w:cs="Courier New" w:hint="default"/>
      </w:rPr>
    </w:lvl>
    <w:lvl w:ilvl="2" w:tplc="04190005" w:tentative="1">
      <w:start w:val="1"/>
      <w:numFmt w:val="bullet"/>
      <w:lvlText w:val=""/>
      <w:lvlJc w:val="left"/>
      <w:pPr>
        <w:ind w:left="3014" w:hanging="360"/>
      </w:pPr>
      <w:rPr>
        <w:rFonts w:ascii="Wingdings" w:hAnsi="Wingdings" w:hint="default"/>
      </w:rPr>
    </w:lvl>
    <w:lvl w:ilvl="3" w:tplc="04190001" w:tentative="1">
      <w:start w:val="1"/>
      <w:numFmt w:val="bullet"/>
      <w:lvlText w:val=""/>
      <w:lvlJc w:val="left"/>
      <w:pPr>
        <w:ind w:left="3734" w:hanging="360"/>
      </w:pPr>
      <w:rPr>
        <w:rFonts w:ascii="Symbol" w:hAnsi="Symbol" w:hint="default"/>
      </w:rPr>
    </w:lvl>
    <w:lvl w:ilvl="4" w:tplc="04190003" w:tentative="1">
      <w:start w:val="1"/>
      <w:numFmt w:val="bullet"/>
      <w:lvlText w:val="o"/>
      <w:lvlJc w:val="left"/>
      <w:pPr>
        <w:ind w:left="4454" w:hanging="360"/>
      </w:pPr>
      <w:rPr>
        <w:rFonts w:ascii="Courier New" w:hAnsi="Courier New" w:cs="Courier New" w:hint="default"/>
      </w:rPr>
    </w:lvl>
    <w:lvl w:ilvl="5" w:tplc="04190005" w:tentative="1">
      <w:start w:val="1"/>
      <w:numFmt w:val="bullet"/>
      <w:lvlText w:val=""/>
      <w:lvlJc w:val="left"/>
      <w:pPr>
        <w:ind w:left="5174" w:hanging="360"/>
      </w:pPr>
      <w:rPr>
        <w:rFonts w:ascii="Wingdings" w:hAnsi="Wingdings" w:hint="default"/>
      </w:rPr>
    </w:lvl>
    <w:lvl w:ilvl="6" w:tplc="04190001" w:tentative="1">
      <w:start w:val="1"/>
      <w:numFmt w:val="bullet"/>
      <w:lvlText w:val=""/>
      <w:lvlJc w:val="left"/>
      <w:pPr>
        <w:ind w:left="5894" w:hanging="360"/>
      </w:pPr>
      <w:rPr>
        <w:rFonts w:ascii="Symbol" w:hAnsi="Symbol" w:hint="default"/>
      </w:rPr>
    </w:lvl>
    <w:lvl w:ilvl="7" w:tplc="04190003" w:tentative="1">
      <w:start w:val="1"/>
      <w:numFmt w:val="bullet"/>
      <w:lvlText w:val="o"/>
      <w:lvlJc w:val="left"/>
      <w:pPr>
        <w:ind w:left="6614" w:hanging="360"/>
      </w:pPr>
      <w:rPr>
        <w:rFonts w:ascii="Courier New" w:hAnsi="Courier New" w:cs="Courier New" w:hint="default"/>
      </w:rPr>
    </w:lvl>
    <w:lvl w:ilvl="8" w:tplc="04190005" w:tentative="1">
      <w:start w:val="1"/>
      <w:numFmt w:val="bullet"/>
      <w:lvlText w:val=""/>
      <w:lvlJc w:val="left"/>
      <w:pPr>
        <w:ind w:left="7334" w:hanging="360"/>
      </w:pPr>
      <w:rPr>
        <w:rFonts w:ascii="Wingdings" w:hAnsi="Wingdings" w:hint="default"/>
      </w:rPr>
    </w:lvl>
  </w:abstractNum>
  <w:abstractNum w:abstractNumId="38">
    <w:nsid w:val="700B13DF"/>
    <w:multiLevelType w:val="hybridMultilevel"/>
    <w:tmpl w:val="B61E2DBC"/>
    <w:lvl w:ilvl="0" w:tplc="D9261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0647597"/>
    <w:multiLevelType w:val="hybridMultilevel"/>
    <w:tmpl w:val="D88C1E40"/>
    <w:lvl w:ilvl="0" w:tplc="DA64DA86">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08270E2"/>
    <w:multiLevelType w:val="hybridMultilevel"/>
    <w:tmpl w:val="C84CB6EC"/>
    <w:lvl w:ilvl="0" w:tplc="0419000F">
      <w:start w:val="1"/>
      <w:numFmt w:val="bullet"/>
      <w:pStyle w:val="2"/>
      <w:lvlText w:val=""/>
      <w:lvlJc w:val="left"/>
      <w:pPr>
        <w:tabs>
          <w:tab w:val="num" w:pos="284"/>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196455B"/>
    <w:multiLevelType w:val="hybridMultilevel"/>
    <w:tmpl w:val="F80C68D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nsid w:val="73AA0AD8"/>
    <w:multiLevelType w:val="hybridMultilevel"/>
    <w:tmpl w:val="DE2E41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8EE1793"/>
    <w:multiLevelType w:val="hybridMultilevel"/>
    <w:tmpl w:val="6AC8F0F2"/>
    <w:lvl w:ilvl="0" w:tplc="2AB24690">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7124A2"/>
    <w:multiLevelType w:val="hybridMultilevel"/>
    <w:tmpl w:val="4C1C1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950A35"/>
    <w:multiLevelType w:val="hybridMultilevel"/>
    <w:tmpl w:val="489AB936"/>
    <w:lvl w:ilvl="0" w:tplc="2676E9B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DB73C02"/>
    <w:multiLevelType w:val="hybridMultilevel"/>
    <w:tmpl w:val="CB286B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3"/>
  </w:num>
  <w:num w:numId="3">
    <w:abstractNumId w:val="7"/>
  </w:num>
  <w:num w:numId="4">
    <w:abstractNumId w:val="23"/>
  </w:num>
  <w:num w:numId="5">
    <w:abstractNumId w:val="21"/>
  </w:num>
  <w:num w:numId="6">
    <w:abstractNumId w:val="1"/>
  </w:num>
  <w:num w:numId="7">
    <w:abstractNumId w:val="42"/>
  </w:num>
  <w:num w:numId="8">
    <w:abstractNumId w:val="9"/>
  </w:num>
  <w:num w:numId="9">
    <w:abstractNumId w:val="37"/>
  </w:num>
  <w:num w:numId="10">
    <w:abstractNumId w:val="35"/>
  </w:num>
  <w:num w:numId="11">
    <w:abstractNumId w:val="15"/>
  </w:num>
  <w:num w:numId="12">
    <w:abstractNumId w:val="27"/>
  </w:num>
  <w:num w:numId="13">
    <w:abstractNumId w:val="46"/>
  </w:num>
  <w:num w:numId="14">
    <w:abstractNumId w:val="26"/>
  </w:num>
  <w:num w:numId="15">
    <w:abstractNumId w:val="10"/>
  </w:num>
  <w:num w:numId="16">
    <w:abstractNumId w:val="6"/>
  </w:num>
  <w:num w:numId="17">
    <w:abstractNumId w:val="17"/>
  </w:num>
  <w:num w:numId="18">
    <w:abstractNumId w:val="31"/>
  </w:num>
  <w:num w:numId="19">
    <w:abstractNumId w:val="25"/>
  </w:num>
  <w:num w:numId="20">
    <w:abstractNumId w:val="14"/>
  </w:num>
  <w:num w:numId="21">
    <w:abstractNumId w:val="39"/>
  </w:num>
  <w:num w:numId="22">
    <w:abstractNumId w:val="20"/>
  </w:num>
  <w:num w:numId="23">
    <w:abstractNumId w:val="4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lvlOverride w:ilvl="2"/>
    <w:lvlOverride w:ilvl="3"/>
    <w:lvlOverride w:ilvl="4"/>
    <w:lvlOverride w:ilvl="5"/>
    <w:lvlOverride w:ilvl="6"/>
    <w:lvlOverride w:ilvl="7"/>
    <w:lvlOverride w:ilvl="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3"/>
  </w:num>
  <w:num w:numId="29">
    <w:abstractNumId w:val="2"/>
  </w:num>
  <w:num w:numId="30">
    <w:abstractNumId w:val="28"/>
  </w:num>
  <w:num w:numId="31">
    <w:abstractNumId w:val="16"/>
  </w:num>
  <w:num w:numId="32">
    <w:abstractNumId w:val="8"/>
  </w:num>
  <w:num w:numId="33">
    <w:abstractNumId w:val="44"/>
  </w:num>
  <w:num w:numId="34">
    <w:abstractNumId w:val="34"/>
  </w:num>
  <w:num w:numId="35">
    <w:abstractNumId w:val="30"/>
  </w:num>
  <w:num w:numId="36">
    <w:abstractNumId w:val="18"/>
  </w:num>
  <w:num w:numId="37">
    <w:abstractNumId w:val="29"/>
  </w:num>
  <w:num w:numId="38">
    <w:abstractNumId w:val="36"/>
  </w:num>
  <w:num w:numId="39">
    <w:abstractNumId w:val="38"/>
  </w:num>
  <w:num w:numId="40">
    <w:abstractNumId w:val="4"/>
  </w:num>
  <w:num w:numId="41">
    <w:abstractNumId w:val="40"/>
  </w:num>
  <w:num w:numId="42">
    <w:abstractNumId w:val="41"/>
  </w:num>
  <w:num w:numId="43">
    <w:abstractNumId w:val="32"/>
  </w:num>
  <w:num w:numId="44">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45">
    <w:abstractNumId w:val="43"/>
  </w:num>
  <w:num w:numId="46">
    <w:abstractNumId w:val="5"/>
  </w:num>
  <w:num w:numId="47">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8"/>
  <w:stylePaneSortMethod w:val="0000"/>
  <w:defaultTabStop w:val="709"/>
  <w:drawingGridHorizontalSpacing w:val="140"/>
  <w:displayHorizontalDrawingGridEvery w:val="2"/>
  <w:characterSpacingControl w:val="doNotCompress"/>
  <w:footnotePr>
    <w:footnote w:id="0"/>
    <w:footnote w:id="1"/>
  </w:footnotePr>
  <w:endnotePr>
    <w:endnote w:id="0"/>
    <w:endnote w:id="1"/>
  </w:endnotePr>
  <w:compat/>
  <w:rsids>
    <w:rsidRoot w:val="00A03308"/>
    <w:rsid w:val="00001596"/>
    <w:rsid w:val="00002B32"/>
    <w:rsid w:val="00003F57"/>
    <w:rsid w:val="00006506"/>
    <w:rsid w:val="0000699F"/>
    <w:rsid w:val="000111CA"/>
    <w:rsid w:val="00011497"/>
    <w:rsid w:val="000120CC"/>
    <w:rsid w:val="000131B7"/>
    <w:rsid w:val="00013D6B"/>
    <w:rsid w:val="00014340"/>
    <w:rsid w:val="00014BB8"/>
    <w:rsid w:val="00014D73"/>
    <w:rsid w:val="0001640B"/>
    <w:rsid w:val="00016484"/>
    <w:rsid w:val="00016654"/>
    <w:rsid w:val="000175BA"/>
    <w:rsid w:val="00017977"/>
    <w:rsid w:val="000204D1"/>
    <w:rsid w:val="0002057E"/>
    <w:rsid w:val="000214AF"/>
    <w:rsid w:val="000219C8"/>
    <w:rsid w:val="00021B4C"/>
    <w:rsid w:val="000228B0"/>
    <w:rsid w:val="00022E4F"/>
    <w:rsid w:val="0002316E"/>
    <w:rsid w:val="00023293"/>
    <w:rsid w:val="0002333F"/>
    <w:rsid w:val="00023CA4"/>
    <w:rsid w:val="00025AEC"/>
    <w:rsid w:val="0002652C"/>
    <w:rsid w:val="00026CBB"/>
    <w:rsid w:val="00027E27"/>
    <w:rsid w:val="0003069A"/>
    <w:rsid w:val="000307C0"/>
    <w:rsid w:val="000318BA"/>
    <w:rsid w:val="000337C3"/>
    <w:rsid w:val="00036C09"/>
    <w:rsid w:val="00036F09"/>
    <w:rsid w:val="00037A89"/>
    <w:rsid w:val="00037D42"/>
    <w:rsid w:val="0004030C"/>
    <w:rsid w:val="00041871"/>
    <w:rsid w:val="000421CF"/>
    <w:rsid w:val="000440A4"/>
    <w:rsid w:val="00044716"/>
    <w:rsid w:val="000461F9"/>
    <w:rsid w:val="00046631"/>
    <w:rsid w:val="000477F4"/>
    <w:rsid w:val="00047D43"/>
    <w:rsid w:val="000500D0"/>
    <w:rsid w:val="00050C27"/>
    <w:rsid w:val="00050CE1"/>
    <w:rsid w:val="00050CE3"/>
    <w:rsid w:val="00050D20"/>
    <w:rsid w:val="00051144"/>
    <w:rsid w:val="000512D1"/>
    <w:rsid w:val="000528CC"/>
    <w:rsid w:val="0005295A"/>
    <w:rsid w:val="000537DB"/>
    <w:rsid w:val="00053FCC"/>
    <w:rsid w:val="0005428A"/>
    <w:rsid w:val="000557F2"/>
    <w:rsid w:val="00056E49"/>
    <w:rsid w:val="000602D1"/>
    <w:rsid w:val="00061C4A"/>
    <w:rsid w:val="00062149"/>
    <w:rsid w:val="000635A2"/>
    <w:rsid w:val="00064514"/>
    <w:rsid w:val="0006538D"/>
    <w:rsid w:val="00065891"/>
    <w:rsid w:val="00065971"/>
    <w:rsid w:val="00066671"/>
    <w:rsid w:val="00066EF6"/>
    <w:rsid w:val="00066F98"/>
    <w:rsid w:val="00067037"/>
    <w:rsid w:val="0006703F"/>
    <w:rsid w:val="0006720C"/>
    <w:rsid w:val="000676CE"/>
    <w:rsid w:val="0006773D"/>
    <w:rsid w:val="0006779E"/>
    <w:rsid w:val="00067ADF"/>
    <w:rsid w:val="00071920"/>
    <w:rsid w:val="00072D07"/>
    <w:rsid w:val="000743DE"/>
    <w:rsid w:val="0007540B"/>
    <w:rsid w:val="000759FA"/>
    <w:rsid w:val="00076617"/>
    <w:rsid w:val="0008155B"/>
    <w:rsid w:val="00081D32"/>
    <w:rsid w:val="000827AF"/>
    <w:rsid w:val="00082F7B"/>
    <w:rsid w:val="000843F1"/>
    <w:rsid w:val="000851F3"/>
    <w:rsid w:val="00085839"/>
    <w:rsid w:val="000859E2"/>
    <w:rsid w:val="000906A9"/>
    <w:rsid w:val="0009177A"/>
    <w:rsid w:val="00092932"/>
    <w:rsid w:val="00093B44"/>
    <w:rsid w:val="00093BB9"/>
    <w:rsid w:val="00093D2D"/>
    <w:rsid w:val="00093EAA"/>
    <w:rsid w:val="000953B5"/>
    <w:rsid w:val="00096786"/>
    <w:rsid w:val="0009717B"/>
    <w:rsid w:val="000976F3"/>
    <w:rsid w:val="000A0774"/>
    <w:rsid w:val="000A2D55"/>
    <w:rsid w:val="000A2DB0"/>
    <w:rsid w:val="000A4F75"/>
    <w:rsid w:val="000A767B"/>
    <w:rsid w:val="000B1B1C"/>
    <w:rsid w:val="000B2521"/>
    <w:rsid w:val="000B471D"/>
    <w:rsid w:val="000B7E68"/>
    <w:rsid w:val="000B7E6F"/>
    <w:rsid w:val="000C0584"/>
    <w:rsid w:val="000C0617"/>
    <w:rsid w:val="000C0831"/>
    <w:rsid w:val="000C0BB8"/>
    <w:rsid w:val="000C21DA"/>
    <w:rsid w:val="000C2491"/>
    <w:rsid w:val="000C2952"/>
    <w:rsid w:val="000C31C9"/>
    <w:rsid w:val="000C33A7"/>
    <w:rsid w:val="000C3561"/>
    <w:rsid w:val="000C3F3D"/>
    <w:rsid w:val="000C4BB8"/>
    <w:rsid w:val="000C6632"/>
    <w:rsid w:val="000C7554"/>
    <w:rsid w:val="000D0FB8"/>
    <w:rsid w:val="000D47B0"/>
    <w:rsid w:val="000D5819"/>
    <w:rsid w:val="000D7206"/>
    <w:rsid w:val="000E021A"/>
    <w:rsid w:val="000E0787"/>
    <w:rsid w:val="000E0DB2"/>
    <w:rsid w:val="000E158C"/>
    <w:rsid w:val="000E3191"/>
    <w:rsid w:val="000E4594"/>
    <w:rsid w:val="000E50ED"/>
    <w:rsid w:val="000E7672"/>
    <w:rsid w:val="000E768B"/>
    <w:rsid w:val="000E7BB2"/>
    <w:rsid w:val="000E7DAB"/>
    <w:rsid w:val="000F023B"/>
    <w:rsid w:val="000F1238"/>
    <w:rsid w:val="000F1326"/>
    <w:rsid w:val="000F15FD"/>
    <w:rsid w:val="000F1753"/>
    <w:rsid w:val="000F22A9"/>
    <w:rsid w:val="000F26AE"/>
    <w:rsid w:val="000F4148"/>
    <w:rsid w:val="000F43E3"/>
    <w:rsid w:val="000F4637"/>
    <w:rsid w:val="000F478F"/>
    <w:rsid w:val="000F4FEA"/>
    <w:rsid w:val="000F5B1E"/>
    <w:rsid w:val="000F6610"/>
    <w:rsid w:val="000F66C6"/>
    <w:rsid w:val="000F7F36"/>
    <w:rsid w:val="001002DF"/>
    <w:rsid w:val="00102A70"/>
    <w:rsid w:val="00102CFB"/>
    <w:rsid w:val="0010400D"/>
    <w:rsid w:val="0010522D"/>
    <w:rsid w:val="001058CA"/>
    <w:rsid w:val="00106017"/>
    <w:rsid w:val="001061FE"/>
    <w:rsid w:val="00107A1A"/>
    <w:rsid w:val="001118FB"/>
    <w:rsid w:val="00111AD7"/>
    <w:rsid w:val="00111E9F"/>
    <w:rsid w:val="001130FC"/>
    <w:rsid w:val="00113426"/>
    <w:rsid w:val="00113D31"/>
    <w:rsid w:val="00113EE1"/>
    <w:rsid w:val="00113EF4"/>
    <w:rsid w:val="00113F1E"/>
    <w:rsid w:val="00114004"/>
    <w:rsid w:val="001141C2"/>
    <w:rsid w:val="001145EC"/>
    <w:rsid w:val="001163E2"/>
    <w:rsid w:val="00116501"/>
    <w:rsid w:val="0011657F"/>
    <w:rsid w:val="00116614"/>
    <w:rsid w:val="001205C4"/>
    <w:rsid w:val="00120B21"/>
    <w:rsid w:val="00120B53"/>
    <w:rsid w:val="0012175F"/>
    <w:rsid w:val="0012254A"/>
    <w:rsid w:val="00124FAD"/>
    <w:rsid w:val="00125334"/>
    <w:rsid w:val="00125FF9"/>
    <w:rsid w:val="00127C36"/>
    <w:rsid w:val="00131B78"/>
    <w:rsid w:val="00132DC9"/>
    <w:rsid w:val="0013374D"/>
    <w:rsid w:val="00134206"/>
    <w:rsid w:val="00134542"/>
    <w:rsid w:val="00134924"/>
    <w:rsid w:val="00134A25"/>
    <w:rsid w:val="001353B2"/>
    <w:rsid w:val="001407D8"/>
    <w:rsid w:val="00140869"/>
    <w:rsid w:val="00141C34"/>
    <w:rsid w:val="00143DD6"/>
    <w:rsid w:val="0014473F"/>
    <w:rsid w:val="00145587"/>
    <w:rsid w:val="001465FD"/>
    <w:rsid w:val="00146F2B"/>
    <w:rsid w:val="001476A3"/>
    <w:rsid w:val="0015008D"/>
    <w:rsid w:val="001506EE"/>
    <w:rsid w:val="001512F8"/>
    <w:rsid w:val="00152F8C"/>
    <w:rsid w:val="0015304D"/>
    <w:rsid w:val="00153200"/>
    <w:rsid w:val="00153938"/>
    <w:rsid w:val="0015462B"/>
    <w:rsid w:val="00154841"/>
    <w:rsid w:val="00154D1C"/>
    <w:rsid w:val="00155867"/>
    <w:rsid w:val="00155ADB"/>
    <w:rsid w:val="00155D95"/>
    <w:rsid w:val="001574C2"/>
    <w:rsid w:val="0016008A"/>
    <w:rsid w:val="0016042D"/>
    <w:rsid w:val="00160725"/>
    <w:rsid w:val="00160B1B"/>
    <w:rsid w:val="00161995"/>
    <w:rsid w:val="00163C2E"/>
    <w:rsid w:val="001640AA"/>
    <w:rsid w:val="001641F4"/>
    <w:rsid w:val="00164C82"/>
    <w:rsid w:val="001650B1"/>
    <w:rsid w:val="001658A2"/>
    <w:rsid w:val="001658FB"/>
    <w:rsid w:val="001659A4"/>
    <w:rsid w:val="00166758"/>
    <w:rsid w:val="001704B6"/>
    <w:rsid w:val="0017095B"/>
    <w:rsid w:val="00170A6D"/>
    <w:rsid w:val="00170F08"/>
    <w:rsid w:val="00171991"/>
    <w:rsid w:val="00171ABB"/>
    <w:rsid w:val="00172153"/>
    <w:rsid w:val="00172548"/>
    <w:rsid w:val="001729EA"/>
    <w:rsid w:val="00172D21"/>
    <w:rsid w:val="00173262"/>
    <w:rsid w:val="0017401A"/>
    <w:rsid w:val="001741A4"/>
    <w:rsid w:val="001747FB"/>
    <w:rsid w:val="00174CE7"/>
    <w:rsid w:val="0017566D"/>
    <w:rsid w:val="00175A33"/>
    <w:rsid w:val="00176549"/>
    <w:rsid w:val="00176B02"/>
    <w:rsid w:val="0017710F"/>
    <w:rsid w:val="00177CDF"/>
    <w:rsid w:val="001816D5"/>
    <w:rsid w:val="001824E9"/>
    <w:rsid w:val="00182DF3"/>
    <w:rsid w:val="001833AD"/>
    <w:rsid w:val="00184E32"/>
    <w:rsid w:val="00185601"/>
    <w:rsid w:val="00186217"/>
    <w:rsid w:val="00186830"/>
    <w:rsid w:val="001918DC"/>
    <w:rsid w:val="00191F3F"/>
    <w:rsid w:val="00192A2B"/>
    <w:rsid w:val="00194503"/>
    <w:rsid w:val="00194BE4"/>
    <w:rsid w:val="00195223"/>
    <w:rsid w:val="001958E6"/>
    <w:rsid w:val="00195949"/>
    <w:rsid w:val="001A1AAD"/>
    <w:rsid w:val="001A1B91"/>
    <w:rsid w:val="001A31FF"/>
    <w:rsid w:val="001A3E2A"/>
    <w:rsid w:val="001A3ED1"/>
    <w:rsid w:val="001A5518"/>
    <w:rsid w:val="001A5AC5"/>
    <w:rsid w:val="001A5B39"/>
    <w:rsid w:val="001A78F0"/>
    <w:rsid w:val="001A797A"/>
    <w:rsid w:val="001B0A7B"/>
    <w:rsid w:val="001B1230"/>
    <w:rsid w:val="001B1CB2"/>
    <w:rsid w:val="001B2157"/>
    <w:rsid w:val="001B2A10"/>
    <w:rsid w:val="001B2E6E"/>
    <w:rsid w:val="001B35EC"/>
    <w:rsid w:val="001B42BC"/>
    <w:rsid w:val="001B45D4"/>
    <w:rsid w:val="001B50C7"/>
    <w:rsid w:val="001B59FA"/>
    <w:rsid w:val="001B63BA"/>
    <w:rsid w:val="001B651D"/>
    <w:rsid w:val="001B67C7"/>
    <w:rsid w:val="001B72AA"/>
    <w:rsid w:val="001B72BB"/>
    <w:rsid w:val="001B75CA"/>
    <w:rsid w:val="001C08D1"/>
    <w:rsid w:val="001C0FD9"/>
    <w:rsid w:val="001C11A7"/>
    <w:rsid w:val="001C223C"/>
    <w:rsid w:val="001C2345"/>
    <w:rsid w:val="001C259B"/>
    <w:rsid w:val="001C3CB8"/>
    <w:rsid w:val="001C4162"/>
    <w:rsid w:val="001C4DCB"/>
    <w:rsid w:val="001C5032"/>
    <w:rsid w:val="001C5D98"/>
    <w:rsid w:val="001C728D"/>
    <w:rsid w:val="001C7789"/>
    <w:rsid w:val="001D0F85"/>
    <w:rsid w:val="001D13B8"/>
    <w:rsid w:val="001D1DC8"/>
    <w:rsid w:val="001D3E06"/>
    <w:rsid w:val="001D423C"/>
    <w:rsid w:val="001D62F1"/>
    <w:rsid w:val="001D6BE2"/>
    <w:rsid w:val="001D76F4"/>
    <w:rsid w:val="001E0AD1"/>
    <w:rsid w:val="001E1A03"/>
    <w:rsid w:val="001E25E8"/>
    <w:rsid w:val="001E447E"/>
    <w:rsid w:val="001E55DB"/>
    <w:rsid w:val="001E584F"/>
    <w:rsid w:val="001E5EDE"/>
    <w:rsid w:val="001E6CB8"/>
    <w:rsid w:val="001E7615"/>
    <w:rsid w:val="001F070F"/>
    <w:rsid w:val="001F0772"/>
    <w:rsid w:val="001F0D1E"/>
    <w:rsid w:val="001F0F14"/>
    <w:rsid w:val="001F15CE"/>
    <w:rsid w:val="001F2A08"/>
    <w:rsid w:val="001F3808"/>
    <w:rsid w:val="001F3C19"/>
    <w:rsid w:val="001F3FD3"/>
    <w:rsid w:val="001F566B"/>
    <w:rsid w:val="001F5979"/>
    <w:rsid w:val="001F6EF9"/>
    <w:rsid w:val="001F7AE1"/>
    <w:rsid w:val="0020058B"/>
    <w:rsid w:val="002029DD"/>
    <w:rsid w:val="00202ECE"/>
    <w:rsid w:val="0020304B"/>
    <w:rsid w:val="00203D58"/>
    <w:rsid w:val="00203EBC"/>
    <w:rsid w:val="0020476D"/>
    <w:rsid w:val="00204F93"/>
    <w:rsid w:val="00206924"/>
    <w:rsid w:val="002071B8"/>
    <w:rsid w:val="002076B1"/>
    <w:rsid w:val="002076EE"/>
    <w:rsid w:val="00210949"/>
    <w:rsid w:val="00210D79"/>
    <w:rsid w:val="00210E10"/>
    <w:rsid w:val="00211F0F"/>
    <w:rsid w:val="00212C45"/>
    <w:rsid w:val="00212F4B"/>
    <w:rsid w:val="00213306"/>
    <w:rsid w:val="0021394D"/>
    <w:rsid w:val="00213AD3"/>
    <w:rsid w:val="00215A4E"/>
    <w:rsid w:val="002160AC"/>
    <w:rsid w:val="002165A8"/>
    <w:rsid w:val="00216F5F"/>
    <w:rsid w:val="00217590"/>
    <w:rsid w:val="00220EC5"/>
    <w:rsid w:val="0022157B"/>
    <w:rsid w:val="00221C61"/>
    <w:rsid w:val="00221F5A"/>
    <w:rsid w:val="00222014"/>
    <w:rsid w:val="002232CA"/>
    <w:rsid w:val="002238DB"/>
    <w:rsid w:val="002276BF"/>
    <w:rsid w:val="0022796C"/>
    <w:rsid w:val="00230C0F"/>
    <w:rsid w:val="00230E66"/>
    <w:rsid w:val="00230EFB"/>
    <w:rsid w:val="00231149"/>
    <w:rsid w:val="00231E05"/>
    <w:rsid w:val="0023263C"/>
    <w:rsid w:val="00232EC9"/>
    <w:rsid w:val="002332AB"/>
    <w:rsid w:val="00235698"/>
    <w:rsid w:val="00235EC0"/>
    <w:rsid w:val="0023661C"/>
    <w:rsid w:val="00237123"/>
    <w:rsid w:val="00240E02"/>
    <w:rsid w:val="00241124"/>
    <w:rsid w:val="00241285"/>
    <w:rsid w:val="00241E8A"/>
    <w:rsid w:val="00243B99"/>
    <w:rsid w:val="00244905"/>
    <w:rsid w:val="00246B08"/>
    <w:rsid w:val="00246D05"/>
    <w:rsid w:val="00250195"/>
    <w:rsid w:val="00250C8F"/>
    <w:rsid w:val="00251CC8"/>
    <w:rsid w:val="00252366"/>
    <w:rsid w:val="0025252D"/>
    <w:rsid w:val="002537F2"/>
    <w:rsid w:val="00254A9A"/>
    <w:rsid w:val="00255B2B"/>
    <w:rsid w:val="002575DC"/>
    <w:rsid w:val="00257B08"/>
    <w:rsid w:val="002601B4"/>
    <w:rsid w:val="0026104D"/>
    <w:rsid w:val="00261280"/>
    <w:rsid w:val="002625B6"/>
    <w:rsid w:val="0026284D"/>
    <w:rsid w:val="002636FD"/>
    <w:rsid w:val="0026411F"/>
    <w:rsid w:val="002647D0"/>
    <w:rsid w:val="002662D9"/>
    <w:rsid w:val="002666B0"/>
    <w:rsid w:val="00266C3A"/>
    <w:rsid w:val="002679A4"/>
    <w:rsid w:val="0027046B"/>
    <w:rsid w:val="002711AB"/>
    <w:rsid w:val="00271E2A"/>
    <w:rsid w:val="00271EBF"/>
    <w:rsid w:val="00271FB0"/>
    <w:rsid w:val="00273202"/>
    <w:rsid w:val="00273F4A"/>
    <w:rsid w:val="002747EE"/>
    <w:rsid w:val="00275892"/>
    <w:rsid w:val="00275914"/>
    <w:rsid w:val="0028025C"/>
    <w:rsid w:val="002803E5"/>
    <w:rsid w:val="0028130F"/>
    <w:rsid w:val="002816BE"/>
    <w:rsid w:val="002862FB"/>
    <w:rsid w:val="00286BAD"/>
    <w:rsid w:val="00286C23"/>
    <w:rsid w:val="00287C91"/>
    <w:rsid w:val="00291005"/>
    <w:rsid w:val="0029289C"/>
    <w:rsid w:val="00292CD4"/>
    <w:rsid w:val="00293062"/>
    <w:rsid w:val="0029438B"/>
    <w:rsid w:val="00294471"/>
    <w:rsid w:val="002945AB"/>
    <w:rsid w:val="002949F7"/>
    <w:rsid w:val="00294A3C"/>
    <w:rsid w:val="002957D8"/>
    <w:rsid w:val="00297D8E"/>
    <w:rsid w:val="002A08D3"/>
    <w:rsid w:val="002A0F0C"/>
    <w:rsid w:val="002A15AF"/>
    <w:rsid w:val="002A1805"/>
    <w:rsid w:val="002A26B9"/>
    <w:rsid w:val="002A2B17"/>
    <w:rsid w:val="002A2C60"/>
    <w:rsid w:val="002A3F50"/>
    <w:rsid w:val="002B0854"/>
    <w:rsid w:val="002B21AB"/>
    <w:rsid w:val="002B26B9"/>
    <w:rsid w:val="002B2B6D"/>
    <w:rsid w:val="002B4427"/>
    <w:rsid w:val="002B4F63"/>
    <w:rsid w:val="002B4FD4"/>
    <w:rsid w:val="002B53F7"/>
    <w:rsid w:val="002B5E48"/>
    <w:rsid w:val="002B5E7B"/>
    <w:rsid w:val="002B660F"/>
    <w:rsid w:val="002B75D3"/>
    <w:rsid w:val="002C00B3"/>
    <w:rsid w:val="002C0F31"/>
    <w:rsid w:val="002C1231"/>
    <w:rsid w:val="002C46AF"/>
    <w:rsid w:val="002C4F48"/>
    <w:rsid w:val="002C5490"/>
    <w:rsid w:val="002C77F1"/>
    <w:rsid w:val="002D15DB"/>
    <w:rsid w:val="002D1761"/>
    <w:rsid w:val="002D3ABD"/>
    <w:rsid w:val="002D3F46"/>
    <w:rsid w:val="002D4B2B"/>
    <w:rsid w:val="002D4D70"/>
    <w:rsid w:val="002D78E7"/>
    <w:rsid w:val="002E0ABF"/>
    <w:rsid w:val="002E17E8"/>
    <w:rsid w:val="002E21D0"/>
    <w:rsid w:val="002E2FAF"/>
    <w:rsid w:val="002E350A"/>
    <w:rsid w:val="002E4CB5"/>
    <w:rsid w:val="002E6713"/>
    <w:rsid w:val="002E70FD"/>
    <w:rsid w:val="002F05ED"/>
    <w:rsid w:val="002F0EC4"/>
    <w:rsid w:val="002F16BD"/>
    <w:rsid w:val="002F281D"/>
    <w:rsid w:val="002F2AB1"/>
    <w:rsid w:val="002F3B1B"/>
    <w:rsid w:val="002F3CAD"/>
    <w:rsid w:val="002F5185"/>
    <w:rsid w:val="002F6143"/>
    <w:rsid w:val="003006F8"/>
    <w:rsid w:val="00301309"/>
    <w:rsid w:val="00301B60"/>
    <w:rsid w:val="003035EE"/>
    <w:rsid w:val="00303DD5"/>
    <w:rsid w:val="003040BC"/>
    <w:rsid w:val="0030514B"/>
    <w:rsid w:val="0030605F"/>
    <w:rsid w:val="00306370"/>
    <w:rsid w:val="0030673C"/>
    <w:rsid w:val="00307102"/>
    <w:rsid w:val="003072EC"/>
    <w:rsid w:val="00307CBD"/>
    <w:rsid w:val="003113FF"/>
    <w:rsid w:val="003120A3"/>
    <w:rsid w:val="00313B0D"/>
    <w:rsid w:val="00314EF5"/>
    <w:rsid w:val="00315124"/>
    <w:rsid w:val="00316524"/>
    <w:rsid w:val="00316E94"/>
    <w:rsid w:val="00317364"/>
    <w:rsid w:val="00317758"/>
    <w:rsid w:val="003201DB"/>
    <w:rsid w:val="00320545"/>
    <w:rsid w:val="00320DAF"/>
    <w:rsid w:val="00321C9B"/>
    <w:rsid w:val="003220D5"/>
    <w:rsid w:val="0032210B"/>
    <w:rsid w:val="00323477"/>
    <w:rsid w:val="00323821"/>
    <w:rsid w:val="00324BA2"/>
    <w:rsid w:val="00325D8F"/>
    <w:rsid w:val="00327B3D"/>
    <w:rsid w:val="003300CC"/>
    <w:rsid w:val="0033139D"/>
    <w:rsid w:val="00331A96"/>
    <w:rsid w:val="00332063"/>
    <w:rsid w:val="0033207A"/>
    <w:rsid w:val="003327F9"/>
    <w:rsid w:val="003329F0"/>
    <w:rsid w:val="003348CF"/>
    <w:rsid w:val="00337732"/>
    <w:rsid w:val="0034082E"/>
    <w:rsid w:val="00340D0A"/>
    <w:rsid w:val="00341218"/>
    <w:rsid w:val="003421DE"/>
    <w:rsid w:val="00342957"/>
    <w:rsid w:val="00343213"/>
    <w:rsid w:val="00343C3F"/>
    <w:rsid w:val="0034487A"/>
    <w:rsid w:val="00345EE6"/>
    <w:rsid w:val="0034615D"/>
    <w:rsid w:val="00346230"/>
    <w:rsid w:val="003465D1"/>
    <w:rsid w:val="00351A98"/>
    <w:rsid w:val="0035269A"/>
    <w:rsid w:val="0035384F"/>
    <w:rsid w:val="00353CB2"/>
    <w:rsid w:val="0035467F"/>
    <w:rsid w:val="003554DE"/>
    <w:rsid w:val="00356B98"/>
    <w:rsid w:val="00357297"/>
    <w:rsid w:val="0035770E"/>
    <w:rsid w:val="00361933"/>
    <w:rsid w:val="00361F31"/>
    <w:rsid w:val="00362A22"/>
    <w:rsid w:val="00363F77"/>
    <w:rsid w:val="00364571"/>
    <w:rsid w:val="003664C6"/>
    <w:rsid w:val="00367ADD"/>
    <w:rsid w:val="003712B0"/>
    <w:rsid w:val="00371EF1"/>
    <w:rsid w:val="003727F5"/>
    <w:rsid w:val="0037293B"/>
    <w:rsid w:val="003736AC"/>
    <w:rsid w:val="0037385B"/>
    <w:rsid w:val="00373E28"/>
    <w:rsid w:val="00374D10"/>
    <w:rsid w:val="003752E8"/>
    <w:rsid w:val="00375401"/>
    <w:rsid w:val="00375587"/>
    <w:rsid w:val="00375AD5"/>
    <w:rsid w:val="0037665A"/>
    <w:rsid w:val="003774F4"/>
    <w:rsid w:val="00377D98"/>
    <w:rsid w:val="00377DAD"/>
    <w:rsid w:val="003802C3"/>
    <w:rsid w:val="00380ED2"/>
    <w:rsid w:val="00382683"/>
    <w:rsid w:val="00382A90"/>
    <w:rsid w:val="00383235"/>
    <w:rsid w:val="00383CFD"/>
    <w:rsid w:val="003845CE"/>
    <w:rsid w:val="0038493A"/>
    <w:rsid w:val="00384DFD"/>
    <w:rsid w:val="00384E22"/>
    <w:rsid w:val="00384E5F"/>
    <w:rsid w:val="00385CE4"/>
    <w:rsid w:val="00386308"/>
    <w:rsid w:val="00386EA5"/>
    <w:rsid w:val="00387A26"/>
    <w:rsid w:val="00387FA5"/>
    <w:rsid w:val="00390B64"/>
    <w:rsid w:val="00392D9C"/>
    <w:rsid w:val="0039321D"/>
    <w:rsid w:val="00393A42"/>
    <w:rsid w:val="00393B70"/>
    <w:rsid w:val="00396593"/>
    <w:rsid w:val="00396C46"/>
    <w:rsid w:val="00397E90"/>
    <w:rsid w:val="003A01C8"/>
    <w:rsid w:val="003A053A"/>
    <w:rsid w:val="003A0CC3"/>
    <w:rsid w:val="003A1384"/>
    <w:rsid w:val="003A18BE"/>
    <w:rsid w:val="003A1A1E"/>
    <w:rsid w:val="003A1EF3"/>
    <w:rsid w:val="003A2747"/>
    <w:rsid w:val="003A2995"/>
    <w:rsid w:val="003A473D"/>
    <w:rsid w:val="003A4B7B"/>
    <w:rsid w:val="003A634F"/>
    <w:rsid w:val="003A7A60"/>
    <w:rsid w:val="003B175A"/>
    <w:rsid w:val="003B1A53"/>
    <w:rsid w:val="003B1C6E"/>
    <w:rsid w:val="003B266F"/>
    <w:rsid w:val="003B2CC4"/>
    <w:rsid w:val="003B3507"/>
    <w:rsid w:val="003B5F03"/>
    <w:rsid w:val="003B6154"/>
    <w:rsid w:val="003B6324"/>
    <w:rsid w:val="003B69ED"/>
    <w:rsid w:val="003C2DBF"/>
    <w:rsid w:val="003C2DE4"/>
    <w:rsid w:val="003C3758"/>
    <w:rsid w:val="003C4427"/>
    <w:rsid w:val="003C4455"/>
    <w:rsid w:val="003C4753"/>
    <w:rsid w:val="003C57E8"/>
    <w:rsid w:val="003C702A"/>
    <w:rsid w:val="003C7846"/>
    <w:rsid w:val="003C7947"/>
    <w:rsid w:val="003D04F1"/>
    <w:rsid w:val="003D0D09"/>
    <w:rsid w:val="003D1770"/>
    <w:rsid w:val="003D2A8D"/>
    <w:rsid w:val="003D332D"/>
    <w:rsid w:val="003D3931"/>
    <w:rsid w:val="003D5144"/>
    <w:rsid w:val="003D6362"/>
    <w:rsid w:val="003D7005"/>
    <w:rsid w:val="003D74A8"/>
    <w:rsid w:val="003D76C2"/>
    <w:rsid w:val="003D7CAE"/>
    <w:rsid w:val="003E1311"/>
    <w:rsid w:val="003E38F8"/>
    <w:rsid w:val="003E3CFF"/>
    <w:rsid w:val="003E3F5F"/>
    <w:rsid w:val="003E432A"/>
    <w:rsid w:val="003E4369"/>
    <w:rsid w:val="003E580E"/>
    <w:rsid w:val="003E719B"/>
    <w:rsid w:val="003E743C"/>
    <w:rsid w:val="003F0E93"/>
    <w:rsid w:val="003F199D"/>
    <w:rsid w:val="003F349A"/>
    <w:rsid w:val="003F3862"/>
    <w:rsid w:val="003F3AC8"/>
    <w:rsid w:val="003F413C"/>
    <w:rsid w:val="003F4AC6"/>
    <w:rsid w:val="003F51D1"/>
    <w:rsid w:val="003F5955"/>
    <w:rsid w:val="003F59EC"/>
    <w:rsid w:val="003F5CD1"/>
    <w:rsid w:val="003F74C6"/>
    <w:rsid w:val="003F7BE0"/>
    <w:rsid w:val="004000A7"/>
    <w:rsid w:val="00400340"/>
    <w:rsid w:val="004010CF"/>
    <w:rsid w:val="00401164"/>
    <w:rsid w:val="00401682"/>
    <w:rsid w:val="00401DA1"/>
    <w:rsid w:val="004020B5"/>
    <w:rsid w:val="00402865"/>
    <w:rsid w:val="00403EDA"/>
    <w:rsid w:val="00404FCA"/>
    <w:rsid w:val="00405101"/>
    <w:rsid w:val="00405B9C"/>
    <w:rsid w:val="00406855"/>
    <w:rsid w:val="00407B8A"/>
    <w:rsid w:val="00407DE6"/>
    <w:rsid w:val="00412369"/>
    <w:rsid w:val="00412AB8"/>
    <w:rsid w:val="004140C8"/>
    <w:rsid w:val="00414D6A"/>
    <w:rsid w:val="0041545F"/>
    <w:rsid w:val="00415A24"/>
    <w:rsid w:val="00415AE2"/>
    <w:rsid w:val="00415F83"/>
    <w:rsid w:val="004173F3"/>
    <w:rsid w:val="0041764B"/>
    <w:rsid w:val="00417EBC"/>
    <w:rsid w:val="00420745"/>
    <w:rsid w:val="004209C3"/>
    <w:rsid w:val="00421F2A"/>
    <w:rsid w:val="004220B0"/>
    <w:rsid w:val="00422D58"/>
    <w:rsid w:val="00422E6E"/>
    <w:rsid w:val="00423535"/>
    <w:rsid w:val="00424614"/>
    <w:rsid w:val="00424D01"/>
    <w:rsid w:val="004255D6"/>
    <w:rsid w:val="004329BD"/>
    <w:rsid w:val="00432F35"/>
    <w:rsid w:val="00433E0E"/>
    <w:rsid w:val="0043403E"/>
    <w:rsid w:val="00434CAB"/>
    <w:rsid w:val="0043781A"/>
    <w:rsid w:val="0043791B"/>
    <w:rsid w:val="00437945"/>
    <w:rsid w:val="004407DE"/>
    <w:rsid w:val="0044118F"/>
    <w:rsid w:val="00441705"/>
    <w:rsid w:val="00441BEF"/>
    <w:rsid w:val="0044366D"/>
    <w:rsid w:val="0044376D"/>
    <w:rsid w:val="0044378E"/>
    <w:rsid w:val="00446870"/>
    <w:rsid w:val="00446BE3"/>
    <w:rsid w:val="00446C14"/>
    <w:rsid w:val="0044795C"/>
    <w:rsid w:val="00447DFF"/>
    <w:rsid w:val="004501F1"/>
    <w:rsid w:val="004516B7"/>
    <w:rsid w:val="00452B09"/>
    <w:rsid w:val="004532A2"/>
    <w:rsid w:val="004539DD"/>
    <w:rsid w:val="004542BC"/>
    <w:rsid w:val="00454957"/>
    <w:rsid w:val="00455B4E"/>
    <w:rsid w:val="00455F2D"/>
    <w:rsid w:val="0045673A"/>
    <w:rsid w:val="0045702B"/>
    <w:rsid w:val="004576CA"/>
    <w:rsid w:val="00460412"/>
    <w:rsid w:val="00460720"/>
    <w:rsid w:val="00461793"/>
    <w:rsid w:val="00462C1E"/>
    <w:rsid w:val="004630E1"/>
    <w:rsid w:val="00463117"/>
    <w:rsid w:val="004636FC"/>
    <w:rsid w:val="00464769"/>
    <w:rsid w:val="00464BCE"/>
    <w:rsid w:val="00465217"/>
    <w:rsid w:val="004670DA"/>
    <w:rsid w:val="00467BF1"/>
    <w:rsid w:val="00470ABA"/>
    <w:rsid w:val="00471CA0"/>
    <w:rsid w:val="00471EE5"/>
    <w:rsid w:val="00472235"/>
    <w:rsid w:val="00472508"/>
    <w:rsid w:val="00473512"/>
    <w:rsid w:val="004735AA"/>
    <w:rsid w:val="00473782"/>
    <w:rsid w:val="004737F8"/>
    <w:rsid w:val="00475FD1"/>
    <w:rsid w:val="004774BD"/>
    <w:rsid w:val="0047755C"/>
    <w:rsid w:val="00481851"/>
    <w:rsid w:val="004822A7"/>
    <w:rsid w:val="00482CB8"/>
    <w:rsid w:val="00482F6B"/>
    <w:rsid w:val="004830CE"/>
    <w:rsid w:val="00483555"/>
    <w:rsid w:val="00483F24"/>
    <w:rsid w:val="00484549"/>
    <w:rsid w:val="0048510E"/>
    <w:rsid w:val="00485870"/>
    <w:rsid w:val="0048607B"/>
    <w:rsid w:val="0048705A"/>
    <w:rsid w:val="00487086"/>
    <w:rsid w:val="004873A1"/>
    <w:rsid w:val="004873A2"/>
    <w:rsid w:val="00487C4B"/>
    <w:rsid w:val="004903B9"/>
    <w:rsid w:val="00490652"/>
    <w:rsid w:val="0049077B"/>
    <w:rsid w:val="00491C8E"/>
    <w:rsid w:val="00492E08"/>
    <w:rsid w:val="00494E3C"/>
    <w:rsid w:val="004954C7"/>
    <w:rsid w:val="004963D9"/>
    <w:rsid w:val="00497C6C"/>
    <w:rsid w:val="00497DCE"/>
    <w:rsid w:val="004A0130"/>
    <w:rsid w:val="004A06FB"/>
    <w:rsid w:val="004A0806"/>
    <w:rsid w:val="004A085D"/>
    <w:rsid w:val="004A245E"/>
    <w:rsid w:val="004A335F"/>
    <w:rsid w:val="004A4435"/>
    <w:rsid w:val="004A66C5"/>
    <w:rsid w:val="004A729E"/>
    <w:rsid w:val="004A7507"/>
    <w:rsid w:val="004B00EC"/>
    <w:rsid w:val="004B1C6D"/>
    <w:rsid w:val="004B23D7"/>
    <w:rsid w:val="004B2AC1"/>
    <w:rsid w:val="004B35F4"/>
    <w:rsid w:val="004B450B"/>
    <w:rsid w:val="004B4C49"/>
    <w:rsid w:val="004B4EA9"/>
    <w:rsid w:val="004B5337"/>
    <w:rsid w:val="004B6B9C"/>
    <w:rsid w:val="004B7387"/>
    <w:rsid w:val="004C099A"/>
    <w:rsid w:val="004C0FF9"/>
    <w:rsid w:val="004C2570"/>
    <w:rsid w:val="004C380D"/>
    <w:rsid w:val="004C4432"/>
    <w:rsid w:val="004C4F14"/>
    <w:rsid w:val="004C51F2"/>
    <w:rsid w:val="004C51FA"/>
    <w:rsid w:val="004C678C"/>
    <w:rsid w:val="004D0030"/>
    <w:rsid w:val="004D1B5A"/>
    <w:rsid w:val="004D2674"/>
    <w:rsid w:val="004D2D4D"/>
    <w:rsid w:val="004D39EF"/>
    <w:rsid w:val="004D528D"/>
    <w:rsid w:val="004D5686"/>
    <w:rsid w:val="004D5BE3"/>
    <w:rsid w:val="004D69D6"/>
    <w:rsid w:val="004D69E4"/>
    <w:rsid w:val="004E04FE"/>
    <w:rsid w:val="004E0830"/>
    <w:rsid w:val="004E08A0"/>
    <w:rsid w:val="004E30CA"/>
    <w:rsid w:val="004E3E78"/>
    <w:rsid w:val="004E40EC"/>
    <w:rsid w:val="004E4B20"/>
    <w:rsid w:val="004E50AB"/>
    <w:rsid w:val="004E65F4"/>
    <w:rsid w:val="004E69CF"/>
    <w:rsid w:val="004E6FF4"/>
    <w:rsid w:val="004E70DB"/>
    <w:rsid w:val="004F0A6D"/>
    <w:rsid w:val="004F1311"/>
    <w:rsid w:val="004F2090"/>
    <w:rsid w:val="004F42CB"/>
    <w:rsid w:val="004F5A84"/>
    <w:rsid w:val="004F73D5"/>
    <w:rsid w:val="004F7B5D"/>
    <w:rsid w:val="00501044"/>
    <w:rsid w:val="0050130A"/>
    <w:rsid w:val="00501368"/>
    <w:rsid w:val="00501861"/>
    <w:rsid w:val="00503397"/>
    <w:rsid w:val="0050420F"/>
    <w:rsid w:val="0050438D"/>
    <w:rsid w:val="00504425"/>
    <w:rsid w:val="00505659"/>
    <w:rsid w:val="00505E40"/>
    <w:rsid w:val="00506121"/>
    <w:rsid w:val="00506945"/>
    <w:rsid w:val="00506D58"/>
    <w:rsid w:val="0050740A"/>
    <w:rsid w:val="00507718"/>
    <w:rsid w:val="00507C31"/>
    <w:rsid w:val="005107B5"/>
    <w:rsid w:val="00510B12"/>
    <w:rsid w:val="005116E2"/>
    <w:rsid w:val="00512646"/>
    <w:rsid w:val="005144AC"/>
    <w:rsid w:val="005150AE"/>
    <w:rsid w:val="00515A7B"/>
    <w:rsid w:val="0051634E"/>
    <w:rsid w:val="00520ED7"/>
    <w:rsid w:val="00520F1B"/>
    <w:rsid w:val="00521442"/>
    <w:rsid w:val="00522480"/>
    <w:rsid w:val="0052252B"/>
    <w:rsid w:val="00522E0E"/>
    <w:rsid w:val="00523810"/>
    <w:rsid w:val="0052390A"/>
    <w:rsid w:val="00524815"/>
    <w:rsid w:val="00525042"/>
    <w:rsid w:val="00525745"/>
    <w:rsid w:val="00525B1F"/>
    <w:rsid w:val="00525B9D"/>
    <w:rsid w:val="0052756A"/>
    <w:rsid w:val="0053071B"/>
    <w:rsid w:val="00531555"/>
    <w:rsid w:val="005317B3"/>
    <w:rsid w:val="005329C0"/>
    <w:rsid w:val="00533355"/>
    <w:rsid w:val="00534AA9"/>
    <w:rsid w:val="00534E5D"/>
    <w:rsid w:val="00534EC5"/>
    <w:rsid w:val="00535BC2"/>
    <w:rsid w:val="00536213"/>
    <w:rsid w:val="005366A8"/>
    <w:rsid w:val="00536BBC"/>
    <w:rsid w:val="00537529"/>
    <w:rsid w:val="005376B6"/>
    <w:rsid w:val="00537833"/>
    <w:rsid w:val="00540C4C"/>
    <w:rsid w:val="00541AAE"/>
    <w:rsid w:val="00543FA1"/>
    <w:rsid w:val="0054496C"/>
    <w:rsid w:val="00544EB9"/>
    <w:rsid w:val="005458EE"/>
    <w:rsid w:val="00545E44"/>
    <w:rsid w:val="00546C48"/>
    <w:rsid w:val="00547C9F"/>
    <w:rsid w:val="005502D0"/>
    <w:rsid w:val="00550F02"/>
    <w:rsid w:val="00551127"/>
    <w:rsid w:val="005515A9"/>
    <w:rsid w:val="00551F6C"/>
    <w:rsid w:val="00552755"/>
    <w:rsid w:val="00553021"/>
    <w:rsid w:val="00553F3B"/>
    <w:rsid w:val="005546B3"/>
    <w:rsid w:val="0055540C"/>
    <w:rsid w:val="0055548F"/>
    <w:rsid w:val="00555B6D"/>
    <w:rsid w:val="00555E62"/>
    <w:rsid w:val="005577A8"/>
    <w:rsid w:val="00560715"/>
    <w:rsid w:val="005608FB"/>
    <w:rsid w:val="005654CE"/>
    <w:rsid w:val="005654FD"/>
    <w:rsid w:val="005656CC"/>
    <w:rsid w:val="00565935"/>
    <w:rsid w:val="00566888"/>
    <w:rsid w:val="00566C90"/>
    <w:rsid w:val="005675CC"/>
    <w:rsid w:val="00567C0D"/>
    <w:rsid w:val="00570B2B"/>
    <w:rsid w:val="00571974"/>
    <w:rsid w:val="00571E62"/>
    <w:rsid w:val="00573155"/>
    <w:rsid w:val="00573A17"/>
    <w:rsid w:val="00573E4F"/>
    <w:rsid w:val="0057407F"/>
    <w:rsid w:val="00574E4A"/>
    <w:rsid w:val="0057539A"/>
    <w:rsid w:val="00575C91"/>
    <w:rsid w:val="00576AAE"/>
    <w:rsid w:val="005811FD"/>
    <w:rsid w:val="00581893"/>
    <w:rsid w:val="00582FB9"/>
    <w:rsid w:val="00583043"/>
    <w:rsid w:val="0058412F"/>
    <w:rsid w:val="00584AF7"/>
    <w:rsid w:val="005866E4"/>
    <w:rsid w:val="00586AE2"/>
    <w:rsid w:val="00586AF7"/>
    <w:rsid w:val="00587829"/>
    <w:rsid w:val="0059032D"/>
    <w:rsid w:val="005905C4"/>
    <w:rsid w:val="00590E72"/>
    <w:rsid w:val="005919FF"/>
    <w:rsid w:val="00591A27"/>
    <w:rsid w:val="00591FAE"/>
    <w:rsid w:val="005928E7"/>
    <w:rsid w:val="00592B61"/>
    <w:rsid w:val="005948C9"/>
    <w:rsid w:val="005953B1"/>
    <w:rsid w:val="005966FF"/>
    <w:rsid w:val="0059794C"/>
    <w:rsid w:val="005A0232"/>
    <w:rsid w:val="005A0F7D"/>
    <w:rsid w:val="005A37DE"/>
    <w:rsid w:val="005A45DE"/>
    <w:rsid w:val="005A4836"/>
    <w:rsid w:val="005A4A29"/>
    <w:rsid w:val="005A5691"/>
    <w:rsid w:val="005A6C32"/>
    <w:rsid w:val="005A7695"/>
    <w:rsid w:val="005A7C95"/>
    <w:rsid w:val="005B0358"/>
    <w:rsid w:val="005B0CA3"/>
    <w:rsid w:val="005B1536"/>
    <w:rsid w:val="005B1A2A"/>
    <w:rsid w:val="005B1E10"/>
    <w:rsid w:val="005B1FB8"/>
    <w:rsid w:val="005B2AF3"/>
    <w:rsid w:val="005B3442"/>
    <w:rsid w:val="005B400C"/>
    <w:rsid w:val="005B4858"/>
    <w:rsid w:val="005B4EFE"/>
    <w:rsid w:val="005B59EC"/>
    <w:rsid w:val="005B5C42"/>
    <w:rsid w:val="005B6B6B"/>
    <w:rsid w:val="005B7A1E"/>
    <w:rsid w:val="005C05C8"/>
    <w:rsid w:val="005C0EAB"/>
    <w:rsid w:val="005C1FC8"/>
    <w:rsid w:val="005C2353"/>
    <w:rsid w:val="005C26AD"/>
    <w:rsid w:val="005C2740"/>
    <w:rsid w:val="005C2E4D"/>
    <w:rsid w:val="005C3429"/>
    <w:rsid w:val="005C3F70"/>
    <w:rsid w:val="005C4091"/>
    <w:rsid w:val="005C5B90"/>
    <w:rsid w:val="005C5D4A"/>
    <w:rsid w:val="005C663D"/>
    <w:rsid w:val="005C6BB9"/>
    <w:rsid w:val="005D2070"/>
    <w:rsid w:val="005D302D"/>
    <w:rsid w:val="005D37E1"/>
    <w:rsid w:val="005D3C7C"/>
    <w:rsid w:val="005D5514"/>
    <w:rsid w:val="005D5A85"/>
    <w:rsid w:val="005D6935"/>
    <w:rsid w:val="005D7510"/>
    <w:rsid w:val="005D767B"/>
    <w:rsid w:val="005D7CF0"/>
    <w:rsid w:val="005E0465"/>
    <w:rsid w:val="005E0708"/>
    <w:rsid w:val="005E111B"/>
    <w:rsid w:val="005E287F"/>
    <w:rsid w:val="005E2CC8"/>
    <w:rsid w:val="005E2D29"/>
    <w:rsid w:val="005E30B0"/>
    <w:rsid w:val="005E32B5"/>
    <w:rsid w:val="005E34E2"/>
    <w:rsid w:val="005E453B"/>
    <w:rsid w:val="005E533D"/>
    <w:rsid w:val="005E6A0A"/>
    <w:rsid w:val="005E7BEB"/>
    <w:rsid w:val="005E7F6C"/>
    <w:rsid w:val="005F00F4"/>
    <w:rsid w:val="005F0C0A"/>
    <w:rsid w:val="005F2D68"/>
    <w:rsid w:val="005F2D87"/>
    <w:rsid w:val="005F4B94"/>
    <w:rsid w:val="005F5C9E"/>
    <w:rsid w:val="005F5FBE"/>
    <w:rsid w:val="005F6263"/>
    <w:rsid w:val="005F65A6"/>
    <w:rsid w:val="005F6B03"/>
    <w:rsid w:val="005F73EA"/>
    <w:rsid w:val="005F7827"/>
    <w:rsid w:val="005F7C0B"/>
    <w:rsid w:val="00601BDC"/>
    <w:rsid w:val="00601F9D"/>
    <w:rsid w:val="006029DE"/>
    <w:rsid w:val="006049A9"/>
    <w:rsid w:val="0060504A"/>
    <w:rsid w:val="0060522A"/>
    <w:rsid w:val="00606376"/>
    <w:rsid w:val="00606398"/>
    <w:rsid w:val="00606FD7"/>
    <w:rsid w:val="00607295"/>
    <w:rsid w:val="00607D0C"/>
    <w:rsid w:val="00611744"/>
    <w:rsid w:val="006118E4"/>
    <w:rsid w:val="00612A62"/>
    <w:rsid w:val="00612C25"/>
    <w:rsid w:val="0061431E"/>
    <w:rsid w:val="00614F43"/>
    <w:rsid w:val="006151F2"/>
    <w:rsid w:val="00615DBD"/>
    <w:rsid w:val="00617CC1"/>
    <w:rsid w:val="00620DE3"/>
    <w:rsid w:val="006215A9"/>
    <w:rsid w:val="00621CDB"/>
    <w:rsid w:val="00621D55"/>
    <w:rsid w:val="00623B7B"/>
    <w:rsid w:val="00624DDB"/>
    <w:rsid w:val="00625A06"/>
    <w:rsid w:val="00625E8F"/>
    <w:rsid w:val="006265F2"/>
    <w:rsid w:val="006269C8"/>
    <w:rsid w:val="00626FA6"/>
    <w:rsid w:val="006272BD"/>
    <w:rsid w:val="00627676"/>
    <w:rsid w:val="00627906"/>
    <w:rsid w:val="00630819"/>
    <w:rsid w:val="00630B7E"/>
    <w:rsid w:val="00630C84"/>
    <w:rsid w:val="0063222F"/>
    <w:rsid w:val="0063243C"/>
    <w:rsid w:val="006342DC"/>
    <w:rsid w:val="00635C8D"/>
    <w:rsid w:val="00635E64"/>
    <w:rsid w:val="00635FD5"/>
    <w:rsid w:val="00637553"/>
    <w:rsid w:val="006377E6"/>
    <w:rsid w:val="0063781F"/>
    <w:rsid w:val="00637967"/>
    <w:rsid w:val="00637A41"/>
    <w:rsid w:val="00637AC8"/>
    <w:rsid w:val="006410A6"/>
    <w:rsid w:val="00641126"/>
    <w:rsid w:val="00644303"/>
    <w:rsid w:val="00644586"/>
    <w:rsid w:val="00644D5A"/>
    <w:rsid w:val="00645349"/>
    <w:rsid w:val="00645C3B"/>
    <w:rsid w:val="00650135"/>
    <w:rsid w:val="00650795"/>
    <w:rsid w:val="00653058"/>
    <w:rsid w:val="006533F2"/>
    <w:rsid w:val="00655556"/>
    <w:rsid w:val="00656DDE"/>
    <w:rsid w:val="0065737D"/>
    <w:rsid w:val="0065793E"/>
    <w:rsid w:val="006579DB"/>
    <w:rsid w:val="00661441"/>
    <w:rsid w:val="00662557"/>
    <w:rsid w:val="0066353E"/>
    <w:rsid w:val="00663D18"/>
    <w:rsid w:val="00664BFD"/>
    <w:rsid w:val="00665247"/>
    <w:rsid w:val="00666A74"/>
    <w:rsid w:val="00666BEC"/>
    <w:rsid w:val="00666CCB"/>
    <w:rsid w:val="006670E5"/>
    <w:rsid w:val="00667364"/>
    <w:rsid w:val="0067053C"/>
    <w:rsid w:val="006715A2"/>
    <w:rsid w:val="006719FE"/>
    <w:rsid w:val="00671EB1"/>
    <w:rsid w:val="00671F84"/>
    <w:rsid w:val="006729A4"/>
    <w:rsid w:val="00673086"/>
    <w:rsid w:val="00673265"/>
    <w:rsid w:val="006732AA"/>
    <w:rsid w:val="0067526A"/>
    <w:rsid w:val="00676956"/>
    <w:rsid w:val="006769AC"/>
    <w:rsid w:val="00676B74"/>
    <w:rsid w:val="00677519"/>
    <w:rsid w:val="006778ED"/>
    <w:rsid w:val="00680374"/>
    <w:rsid w:val="006817E9"/>
    <w:rsid w:val="006829D7"/>
    <w:rsid w:val="006843CE"/>
    <w:rsid w:val="00686FB9"/>
    <w:rsid w:val="00686FC6"/>
    <w:rsid w:val="00687761"/>
    <w:rsid w:val="006878B8"/>
    <w:rsid w:val="00687C00"/>
    <w:rsid w:val="006901BB"/>
    <w:rsid w:val="00692325"/>
    <w:rsid w:val="006929F7"/>
    <w:rsid w:val="00694340"/>
    <w:rsid w:val="00694581"/>
    <w:rsid w:val="00694AFB"/>
    <w:rsid w:val="00694BE6"/>
    <w:rsid w:val="00695101"/>
    <w:rsid w:val="006970A6"/>
    <w:rsid w:val="006973B0"/>
    <w:rsid w:val="00697756"/>
    <w:rsid w:val="00697B32"/>
    <w:rsid w:val="00697B4C"/>
    <w:rsid w:val="006A0B9A"/>
    <w:rsid w:val="006A11B7"/>
    <w:rsid w:val="006A38A9"/>
    <w:rsid w:val="006A4D64"/>
    <w:rsid w:val="006A5223"/>
    <w:rsid w:val="006A566B"/>
    <w:rsid w:val="006A599D"/>
    <w:rsid w:val="006A6072"/>
    <w:rsid w:val="006A66C1"/>
    <w:rsid w:val="006A6915"/>
    <w:rsid w:val="006A76C4"/>
    <w:rsid w:val="006B22C3"/>
    <w:rsid w:val="006B2623"/>
    <w:rsid w:val="006B2999"/>
    <w:rsid w:val="006B3EAD"/>
    <w:rsid w:val="006B5950"/>
    <w:rsid w:val="006B5BB0"/>
    <w:rsid w:val="006B5E99"/>
    <w:rsid w:val="006B6CDD"/>
    <w:rsid w:val="006C0800"/>
    <w:rsid w:val="006C087E"/>
    <w:rsid w:val="006C08DE"/>
    <w:rsid w:val="006C0EC8"/>
    <w:rsid w:val="006C1420"/>
    <w:rsid w:val="006C1840"/>
    <w:rsid w:val="006C19EB"/>
    <w:rsid w:val="006C246F"/>
    <w:rsid w:val="006C3B1D"/>
    <w:rsid w:val="006C3E2F"/>
    <w:rsid w:val="006C3E63"/>
    <w:rsid w:val="006C41F2"/>
    <w:rsid w:val="006C4509"/>
    <w:rsid w:val="006C4B93"/>
    <w:rsid w:val="006C4BB7"/>
    <w:rsid w:val="006C6EA8"/>
    <w:rsid w:val="006C7595"/>
    <w:rsid w:val="006D1C14"/>
    <w:rsid w:val="006D2074"/>
    <w:rsid w:val="006D282C"/>
    <w:rsid w:val="006D2AAF"/>
    <w:rsid w:val="006D3738"/>
    <w:rsid w:val="006D42B4"/>
    <w:rsid w:val="006D4311"/>
    <w:rsid w:val="006D48F5"/>
    <w:rsid w:val="006E05E8"/>
    <w:rsid w:val="006E1087"/>
    <w:rsid w:val="006E285A"/>
    <w:rsid w:val="006E298C"/>
    <w:rsid w:val="006E2AA8"/>
    <w:rsid w:val="006E39E9"/>
    <w:rsid w:val="006E4462"/>
    <w:rsid w:val="006E5572"/>
    <w:rsid w:val="006E6055"/>
    <w:rsid w:val="006E6BEC"/>
    <w:rsid w:val="006E7174"/>
    <w:rsid w:val="006E7483"/>
    <w:rsid w:val="006F09D6"/>
    <w:rsid w:val="006F0AC8"/>
    <w:rsid w:val="006F1448"/>
    <w:rsid w:val="006F2E8D"/>
    <w:rsid w:val="006F3754"/>
    <w:rsid w:val="006F4710"/>
    <w:rsid w:val="006F5885"/>
    <w:rsid w:val="006F5BC3"/>
    <w:rsid w:val="006F62F2"/>
    <w:rsid w:val="006F6548"/>
    <w:rsid w:val="006F6F20"/>
    <w:rsid w:val="006F7AF2"/>
    <w:rsid w:val="0070010B"/>
    <w:rsid w:val="00700D68"/>
    <w:rsid w:val="00701135"/>
    <w:rsid w:val="00701248"/>
    <w:rsid w:val="00701927"/>
    <w:rsid w:val="0070239A"/>
    <w:rsid w:val="00702C43"/>
    <w:rsid w:val="00703AEB"/>
    <w:rsid w:val="00704719"/>
    <w:rsid w:val="00704C9C"/>
    <w:rsid w:val="00706B9B"/>
    <w:rsid w:val="00707E3B"/>
    <w:rsid w:val="00710497"/>
    <w:rsid w:val="00710B9C"/>
    <w:rsid w:val="00710E35"/>
    <w:rsid w:val="007112DE"/>
    <w:rsid w:val="00711C6E"/>
    <w:rsid w:val="00711E7F"/>
    <w:rsid w:val="00714224"/>
    <w:rsid w:val="007142DE"/>
    <w:rsid w:val="007149B5"/>
    <w:rsid w:val="00714B13"/>
    <w:rsid w:val="00715C12"/>
    <w:rsid w:val="00716FDB"/>
    <w:rsid w:val="0072007F"/>
    <w:rsid w:val="00720BB1"/>
    <w:rsid w:val="00721799"/>
    <w:rsid w:val="00721FF8"/>
    <w:rsid w:val="00722FB8"/>
    <w:rsid w:val="00722FF8"/>
    <w:rsid w:val="00723086"/>
    <w:rsid w:val="00725649"/>
    <w:rsid w:val="00725E20"/>
    <w:rsid w:val="007308B8"/>
    <w:rsid w:val="0073129B"/>
    <w:rsid w:val="0073167F"/>
    <w:rsid w:val="00732667"/>
    <w:rsid w:val="00732C9C"/>
    <w:rsid w:val="00732F40"/>
    <w:rsid w:val="00733954"/>
    <w:rsid w:val="00734955"/>
    <w:rsid w:val="00735126"/>
    <w:rsid w:val="0073533C"/>
    <w:rsid w:val="007353A3"/>
    <w:rsid w:val="007355A1"/>
    <w:rsid w:val="007357DA"/>
    <w:rsid w:val="00735CCB"/>
    <w:rsid w:val="00735E8C"/>
    <w:rsid w:val="007363F3"/>
    <w:rsid w:val="00736CF7"/>
    <w:rsid w:val="00737150"/>
    <w:rsid w:val="00737A35"/>
    <w:rsid w:val="00740BD5"/>
    <w:rsid w:val="00742492"/>
    <w:rsid w:val="00743581"/>
    <w:rsid w:val="00744302"/>
    <w:rsid w:val="00744A13"/>
    <w:rsid w:val="0074527D"/>
    <w:rsid w:val="00745B21"/>
    <w:rsid w:val="007461FF"/>
    <w:rsid w:val="007468BB"/>
    <w:rsid w:val="00746F99"/>
    <w:rsid w:val="00747889"/>
    <w:rsid w:val="00751B28"/>
    <w:rsid w:val="00751F8D"/>
    <w:rsid w:val="007523E6"/>
    <w:rsid w:val="00753835"/>
    <w:rsid w:val="00754528"/>
    <w:rsid w:val="0075477F"/>
    <w:rsid w:val="00754D2E"/>
    <w:rsid w:val="007551AB"/>
    <w:rsid w:val="00755A1C"/>
    <w:rsid w:val="0075643D"/>
    <w:rsid w:val="007564F1"/>
    <w:rsid w:val="0075712D"/>
    <w:rsid w:val="00757A73"/>
    <w:rsid w:val="0076197C"/>
    <w:rsid w:val="007627C4"/>
    <w:rsid w:val="0076360B"/>
    <w:rsid w:val="00763D3D"/>
    <w:rsid w:val="00763E15"/>
    <w:rsid w:val="00764435"/>
    <w:rsid w:val="007654C6"/>
    <w:rsid w:val="007654E2"/>
    <w:rsid w:val="007654FE"/>
    <w:rsid w:val="007659B2"/>
    <w:rsid w:val="0076606F"/>
    <w:rsid w:val="00770406"/>
    <w:rsid w:val="00770F26"/>
    <w:rsid w:val="00771D29"/>
    <w:rsid w:val="00772125"/>
    <w:rsid w:val="00772C35"/>
    <w:rsid w:val="007736C3"/>
    <w:rsid w:val="00774915"/>
    <w:rsid w:val="00774D55"/>
    <w:rsid w:val="00776BA1"/>
    <w:rsid w:val="0077782B"/>
    <w:rsid w:val="00777EE9"/>
    <w:rsid w:val="0078005F"/>
    <w:rsid w:val="007806DE"/>
    <w:rsid w:val="0078223B"/>
    <w:rsid w:val="007827DE"/>
    <w:rsid w:val="007836EF"/>
    <w:rsid w:val="00783701"/>
    <w:rsid w:val="00783C08"/>
    <w:rsid w:val="00784766"/>
    <w:rsid w:val="00784865"/>
    <w:rsid w:val="00784E71"/>
    <w:rsid w:val="0078571B"/>
    <w:rsid w:val="00785855"/>
    <w:rsid w:val="0078603A"/>
    <w:rsid w:val="0078616A"/>
    <w:rsid w:val="00786507"/>
    <w:rsid w:val="00786821"/>
    <w:rsid w:val="00786853"/>
    <w:rsid w:val="00786AFF"/>
    <w:rsid w:val="00787A90"/>
    <w:rsid w:val="0079032C"/>
    <w:rsid w:val="00791A89"/>
    <w:rsid w:val="00792114"/>
    <w:rsid w:val="0079705C"/>
    <w:rsid w:val="007970CD"/>
    <w:rsid w:val="007A13E9"/>
    <w:rsid w:val="007A1EA9"/>
    <w:rsid w:val="007A201A"/>
    <w:rsid w:val="007A2E7C"/>
    <w:rsid w:val="007A451A"/>
    <w:rsid w:val="007A4A12"/>
    <w:rsid w:val="007A50EB"/>
    <w:rsid w:val="007A5103"/>
    <w:rsid w:val="007A62B8"/>
    <w:rsid w:val="007A65A4"/>
    <w:rsid w:val="007A6AD7"/>
    <w:rsid w:val="007B0948"/>
    <w:rsid w:val="007B22CD"/>
    <w:rsid w:val="007B2D68"/>
    <w:rsid w:val="007B3368"/>
    <w:rsid w:val="007B42CF"/>
    <w:rsid w:val="007B4329"/>
    <w:rsid w:val="007B51B8"/>
    <w:rsid w:val="007B5990"/>
    <w:rsid w:val="007B640E"/>
    <w:rsid w:val="007B7830"/>
    <w:rsid w:val="007B7C53"/>
    <w:rsid w:val="007C09C0"/>
    <w:rsid w:val="007C184E"/>
    <w:rsid w:val="007C4877"/>
    <w:rsid w:val="007C495E"/>
    <w:rsid w:val="007C7BB9"/>
    <w:rsid w:val="007D01CA"/>
    <w:rsid w:val="007D1EF0"/>
    <w:rsid w:val="007D285D"/>
    <w:rsid w:val="007D2A24"/>
    <w:rsid w:val="007D306E"/>
    <w:rsid w:val="007D4346"/>
    <w:rsid w:val="007D43EB"/>
    <w:rsid w:val="007D53CF"/>
    <w:rsid w:val="007D5678"/>
    <w:rsid w:val="007D6527"/>
    <w:rsid w:val="007D73E5"/>
    <w:rsid w:val="007D796F"/>
    <w:rsid w:val="007E01EC"/>
    <w:rsid w:val="007E072C"/>
    <w:rsid w:val="007E1CB3"/>
    <w:rsid w:val="007E1E08"/>
    <w:rsid w:val="007E22FB"/>
    <w:rsid w:val="007E2DB5"/>
    <w:rsid w:val="007E2F2B"/>
    <w:rsid w:val="007E4007"/>
    <w:rsid w:val="007E41C3"/>
    <w:rsid w:val="007E433E"/>
    <w:rsid w:val="007E6E04"/>
    <w:rsid w:val="007E753F"/>
    <w:rsid w:val="007E7E4A"/>
    <w:rsid w:val="007F177C"/>
    <w:rsid w:val="007F2124"/>
    <w:rsid w:val="007F4871"/>
    <w:rsid w:val="007F48B7"/>
    <w:rsid w:val="007F6420"/>
    <w:rsid w:val="007F6A4C"/>
    <w:rsid w:val="007F6D33"/>
    <w:rsid w:val="007F7B12"/>
    <w:rsid w:val="008010B9"/>
    <w:rsid w:val="0080126F"/>
    <w:rsid w:val="00801682"/>
    <w:rsid w:val="008034D7"/>
    <w:rsid w:val="008039A4"/>
    <w:rsid w:val="008040C3"/>
    <w:rsid w:val="008046D9"/>
    <w:rsid w:val="0080645B"/>
    <w:rsid w:val="00806AFA"/>
    <w:rsid w:val="00807327"/>
    <w:rsid w:val="008075DB"/>
    <w:rsid w:val="00807D8C"/>
    <w:rsid w:val="00807E63"/>
    <w:rsid w:val="00807E71"/>
    <w:rsid w:val="00807F8C"/>
    <w:rsid w:val="00810B9F"/>
    <w:rsid w:val="00811511"/>
    <w:rsid w:val="00811568"/>
    <w:rsid w:val="00811AE1"/>
    <w:rsid w:val="00812A5E"/>
    <w:rsid w:val="00812B3F"/>
    <w:rsid w:val="00812C7D"/>
    <w:rsid w:val="008138F5"/>
    <w:rsid w:val="008143CC"/>
    <w:rsid w:val="008144F3"/>
    <w:rsid w:val="00815715"/>
    <w:rsid w:val="00816D1D"/>
    <w:rsid w:val="00816DD4"/>
    <w:rsid w:val="00817B96"/>
    <w:rsid w:val="008204D6"/>
    <w:rsid w:val="008208F8"/>
    <w:rsid w:val="008212DE"/>
    <w:rsid w:val="008215FE"/>
    <w:rsid w:val="00821773"/>
    <w:rsid w:val="0082197A"/>
    <w:rsid w:val="00822119"/>
    <w:rsid w:val="008228F5"/>
    <w:rsid w:val="0082368A"/>
    <w:rsid w:val="00823CF4"/>
    <w:rsid w:val="00824F9F"/>
    <w:rsid w:val="00830EC3"/>
    <w:rsid w:val="0083190E"/>
    <w:rsid w:val="00831DE1"/>
    <w:rsid w:val="00831FC5"/>
    <w:rsid w:val="00832073"/>
    <w:rsid w:val="0083235C"/>
    <w:rsid w:val="008323C4"/>
    <w:rsid w:val="00833CC2"/>
    <w:rsid w:val="00834CBC"/>
    <w:rsid w:val="0083511B"/>
    <w:rsid w:val="0083550A"/>
    <w:rsid w:val="00836002"/>
    <w:rsid w:val="008361AB"/>
    <w:rsid w:val="0083662D"/>
    <w:rsid w:val="00837D7E"/>
    <w:rsid w:val="00840C80"/>
    <w:rsid w:val="00841709"/>
    <w:rsid w:val="008419BA"/>
    <w:rsid w:val="00841B29"/>
    <w:rsid w:val="008423DD"/>
    <w:rsid w:val="00844023"/>
    <w:rsid w:val="0084438C"/>
    <w:rsid w:val="0084542E"/>
    <w:rsid w:val="00845923"/>
    <w:rsid w:val="0084654B"/>
    <w:rsid w:val="008468B5"/>
    <w:rsid w:val="00850A0F"/>
    <w:rsid w:val="00851818"/>
    <w:rsid w:val="0085300E"/>
    <w:rsid w:val="008533AC"/>
    <w:rsid w:val="00854802"/>
    <w:rsid w:val="008556AE"/>
    <w:rsid w:val="00856432"/>
    <w:rsid w:val="00857641"/>
    <w:rsid w:val="008576DE"/>
    <w:rsid w:val="00860EF9"/>
    <w:rsid w:val="008610EF"/>
    <w:rsid w:val="00861D38"/>
    <w:rsid w:val="00862C3C"/>
    <w:rsid w:val="008631F7"/>
    <w:rsid w:val="008642B9"/>
    <w:rsid w:val="00864860"/>
    <w:rsid w:val="00864AAD"/>
    <w:rsid w:val="00864EA7"/>
    <w:rsid w:val="0086606B"/>
    <w:rsid w:val="0086732F"/>
    <w:rsid w:val="008676A3"/>
    <w:rsid w:val="0087067A"/>
    <w:rsid w:val="008710ED"/>
    <w:rsid w:val="00871DC1"/>
    <w:rsid w:val="008726EB"/>
    <w:rsid w:val="00873A99"/>
    <w:rsid w:val="00873C0B"/>
    <w:rsid w:val="008753EE"/>
    <w:rsid w:val="00875E7D"/>
    <w:rsid w:val="00877166"/>
    <w:rsid w:val="00881F44"/>
    <w:rsid w:val="00881F7B"/>
    <w:rsid w:val="00882BCE"/>
    <w:rsid w:val="0088401D"/>
    <w:rsid w:val="008848A9"/>
    <w:rsid w:val="00884F95"/>
    <w:rsid w:val="00884FB6"/>
    <w:rsid w:val="00885352"/>
    <w:rsid w:val="0088606B"/>
    <w:rsid w:val="00886E98"/>
    <w:rsid w:val="00890AC0"/>
    <w:rsid w:val="008918A3"/>
    <w:rsid w:val="0089211E"/>
    <w:rsid w:val="00893374"/>
    <w:rsid w:val="00893509"/>
    <w:rsid w:val="00893DD7"/>
    <w:rsid w:val="008947F4"/>
    <w:rsid w:val="0089577A"/>
    <w:rsid w:val="00896F9C"/>
    <w:rsid w:val="0089761A"/>
    <w:rsid w:val="008976E7"/>
    <w:rsid w:val="00897932"/>
    <w:rsid w:val="008A1024"/>
    <w:rsid w:val="008A19B8"/>
    <w:rsid w:val="008A318D"/>
    <w:rsid w:val="008A4DEA"/>
    <w:rsid w:val="008A55F9"/>
    <w:rsid w:val="008A5BA6"/>
    <w:rsid w:val="008A62B7"/>
    <w:rsid w:val="008A7D18"/>
    <w:rsid w:val="008B0ADB"/>
    <w:rsid w:val="008B0C5F"/>
    <w:rsid w:val="008B20F7"/>
    <w:rsid w:val="008B3555"/>
    <w:rsid w:val="008B3A8A"/>
    <w:rsid w:val="008B3DB0"/>
    <w:rsid w:val="008B4317"/>
    <w:rsid w:val="008B4A37"/>
    <w:rsid w:val="008B4F2F"/>
    <w:rsid w:val="008B5862"/>
    <w:rsid w:val="008B70B8"/>
    <w:rsid w:val="008B7544"/>
    <w:rsid w:val="008B7B19"/>
    <w:rsid w:val="008C0D0A"/>
    <w:rsid w:val="008C1A6C"/>
    <w:rsid w:val="008C1AB8"/>
    <w:rsid w:val="008C3A98"/>
    <w:rsid w:val="008C3F5E"/>
    <w:rsid w:val="008C4177"/>
    <w:rsid w:val="008C53F8"/>
    <w:rsid w:val="008C5AAC"/>
    <w:rsid w:val="008C61B4"/>
    <w:rsid w:val="008C62B8"/>
    <w:rsid w:val="008C65EA"/>
    <w:rsid w:val="008C709A"/>
    <w:rsid w:val="008C73EA"/>
    <w:rsid w:val="008D061E"/>
    <w:rsid w:val="008D16E6"/>
    <w:rsid w:val="008D19AD"/>
    <w:rsid w:val="008D300C"/>
    <w:rsid w:val="008D34EF"/>
    <w:rsid w:val="008D5293"/>
    <w:rsid w:val="008D55D9"/>
    <w:rsid w:val="008D5C34"/>
    <w:rsid w:val="008D5CB6"/>
    <w:rsid w:val="008D6A4C"/>
    <w:rsid w:val="008D6EF5"/>
    <w:rsid w:val="008D75E2"/>
    <w:rsid w:val="008D7764"/>
    <w:rsid w:val="008D7F73"/>
    <w:rsid w:val="008E15FF"/>
    <w:rsid w:val="008E339C"/>
    <w:rsid w:val="008E373F"/>
    <w:rsid w:val="008E3B5F"/>
    <w:rsid w:val="008E4047"/>
    <w:rsid w:val="008E499E"/>
    <w:rsid w:val="008E6049"/>
    <w:rsid w:val="008E6B32"/>
    <w:rsid w:val="008E75BA"/>
    <w:rsid w:val="008E7A05"/>
    <w:rsid w:val="008E7B2E"/>
    <w:rsid w:val="008E7B71"/>
    <w:rsid w:val="008E7FB6"/>
    <w:rsid w:val="008F0318"/>
    <w:rsid w:val="008F058B"/>
    <w:rsid w:val="008F18FA"/>
    <w:rsid w:val="008F2323"/>
    <w:rsid w:val="008F2F13"/>
    <w:rsid w:val="008F332F"/>
    <w:rsid w:val="008F3453"/>
    <w:rsid w:val="008F4328"/>
    <w:rsid w:val="008F551C"/>
    <w:rsid w:val="008F56C6"/>
    <w:rsid w:val="008F5DEC"/>
    <w:rsid w:val="008F7AF7"/>
    <w:rsid w:val="008F7E73"/>
    <w:rsid w:val="009005B7"/>
    <w:rsid w:val="00901F49"/>
    <w:rsid w:val="0090251D"/>
    <w:rsid w:val="0090314A"/>
    <w:rsid w:val="00903995"/>
    <w:rsid w:val="00903C5B"/>
    <w:rsid w:val="00907AD6"/>
    <w:rsid w:val="00910272"/>
    <w:rsid w:val="00910407"/>
    <w:rsid w:val="00910946"/>
    <w:rsid w:val="00910F48"/>
    <w:rsid w:val="00912831"/>
    <w:rsid w:val="0091295C"/>
    <w:rsid w:val="009146FE"/>
    <w:rsid w:val="00914C29"/>
    <w:rsid w:val="00914E5C"/>
    <w:rsid w:val="0091598C"/>
    <w:rsid w:val="00916BD6"/>
    <w:rsid w:val="00916CC6"/>
    <w:rsid w:val="00920148"/>
    <w:rsid w:val="009206A9"/>
    <w:rsid w:val="00920B90"/>
    <w:rsid w:val="009214B2"/>
    <w:rsid w:val="00922150"/>
    <w:rsid w:val="00922576"/>
    <w:rsid w:val="00922AED"/>
    <w:rsid w:val="00922D99"/>
    <w:rsid w:val="00922F75"/>
    <w:rsid w:val="00924292"/>
    <w:rsid w:val="00924380"/>
    <w:rsid w:val="00924522"/>
    <w:rsid w:val="0092737D"/>
    <w:rsid w:val="009279C3"/>
    <w:rsid w:val="00927D8A"/>
    <w:rsid w:val="00927E03"/>
    <w:rsid w:val="00927FA2"/>
    <w:rsid w:val="00930B61"/>
    <w:rsid w:val="00932410"/>
    <w:rsid w:val="00933539"/>
    <w:rsid w:val="009339CD"/>
    <w:rsid w:val="00933D72"/>
    <w:rsid w:val="009341F4"/>
    <w:rsid w:val="00935AAC"/>
    <w:rsid w:val="00936066"/>
    <w:rsid w:val="00936935"/>
    <w:rsid w:val="009371B6"/>
    <w:rsid w:val="00937750"/>
    <w:rsid w:val="00937A26"/>
    <w:rsid w:val="00937AD1"/>
    <w:rsid w:val="00940110"/>
    <w:rsid w:val="0094096C"/>
    <w:rsid w:val="009413AA"/>
    <w:rsid w:val="009422B0"/>
    <w:rsid w:val="0094282F"/>
    <w:rsid w:val="00942ACE"/>
    <w:rsid w:val="009431EF"/>
    <w:rsid w:val="00943DB7"/>
    <w:rsid w:val="009440FB"/>
    <w:rsid w:val="00945B24"/>
    <w:rsid w:val="00945C05"/>
    <w:rsid w:val="0094781C"/>
    <w:rsid w:val="00947A80"/>
    <w:rsid w:val="00950B12"/>
    <w:rsid w:val="009518E4"/>
    <w:rsid w:val="00953A9A"/>
    <w:rsid w:val="00953BB1"/>
    <w:rsid w:val="00956414"/>
    <w:rsid w:val="00956640"/>
    <w:rsid w:val="00957B4F"/>
    <w:rsid w:val="00957E32"/>
    <w:rsid w:val="00962701"/>
    <w:rsid w:val="00963020"/>
    <w:rsid w:val="00963C99"/>
    <w:rsid w:val="009649FE"/>
    <w:rsid w:val="00964AA1"/>
    <w:rsid w:val="0096714D"/>
    <w:rsid w:val="009672AF"/>
    <w:rsid w:val="009678CD"/>
    <w:rsid w:val="00967CBA"/>
    <w:rsid w:val="00967FD6"/>
    <w:rsid w:val="00970FB9"/>
    <w:rsid w:val="009716A9"/>
    <w:rsid w:val="009728C4"/>
    <w:rsid w:val="00972DF7"/>
    <w:rsid w:val="00973891"/>
    <w:rsid w:val="00973D09"/>
    <w:rsid w:val="00974402"/>
    <w:rsid w:val="00974730"/>
    <w:rsid w:val="00975BB9"/>
    <w:rsid w:val="00975D3F"/>
    <w:rsid w:val="00975EF0"/>
    <w:rsid w:val="00977D0E"/>
    <w:rsid w:val="009837AB"/>
    <w:rsid w:val="00983C17"/>
    <w:rsid w:val="00984111"/>
    <w:rsid w:val="009849CA"/>
    <w:rsid w:val="00985853"/>
    <w:rsid w:val="00985E6B"/>
    <w:rsid w:val="009870AA"/>
    <w:rsid w:val="00987B44"/>
    <w:rsid w:val="00987E6A"/>
    <w:rsid w:val="009914E2"/>
    <w:rsid w:val="00992D18"/>
    <w:rsid w:val="009932D2"/>
    <w:rsid w:val="00993BE5"/>
    <w:rsid w:val="00995204"/>
    <w:rsid w:val="0099682D"/>
    <w:rsid w:val="009A08A0"/>
    <w:rsid w:val="009A0A46"/>
    <w:rsid w:val="009A1797"/>
    <w:rsid w:val="009A193B"/>
    <w:rsid w:val="009A1E36"/>
    <w:rsid w:val="009A2875"/>
    <w:rsid w:val="009A38D1"/>
    <w:rsid w:val="009A38FF"/>
    <w:rsid w:val="009A4E0C"/>
    <w:rsid w:val="009A5BD2"/>
    <w:rsid w:val="009A62DE"/>
    <w:rsid w:val="009A72A9"/>
    <w:rsid w:val="009A75AA"/>
    <w:rsid w:val="009B0E11"/>
    <w:rsid w:val="009B1839"/>
    <w:rsid w:val="009B1C96"/>
    <w:rsid w:val="009B27B0"/>
    <w:rsid w:val="009B345A"/>
    <w:rsid w:val="009B361B"/>
    <w:rsid w:val="009B417B"/>
    <w:rsid w:val="009B51F2"/>
    <w:rsid w:val="009B6648"/>
    <w:rsid w:val="009B668F"/>
    <w:rsid w:val="009B7D81"/>
    <w:rsid w:val="009C0ACB"/>
    <w:rsid w:val="009C124D"/>
    <w:rsid w:val="009C26E5"/>
    <w:rsid w:val="009C370C"/>
    <w:rsid w:val="009C513C"/>
    <w:rsid w:val="009C54A9"/>
    <w:rsid w:val="009C560C"/>
    <w:rsid w:val="009C6684"/>
    <w:rsid w:val="009C6A9C"/>
    <w:rsid w:val="009C6C2E"/>
    <w:rsid w:val="009C7C67"/>
    <w:rsid w:val="009D10B2"/>
    <w:rsid w:val="009D11CF"/>
    <w:rsid w:val="009D1251"/>
    <w:rsid w:val="009D164E"/>
    <w:rsid w:val="009D2220"/>
    <w:rsid w:val="009D2834"/>
    <w:rsid w:val="009D3727"/>
    <w:rsid w:val="009D478D"/>
    <w:rsid w:val="009D47A3"/>
    <w:rsid w:val="009D643B"/>
    <w:rsid w:val="009D67DB"/>
    <w:rsid w:val="009D77BC"/>
    <w:rsid w:val="009D780D"/>
    <w:rsid w:val="009D7F6A"/>
    <w:rsid w:val="009E1029"/>
    <w:rsid w:val="009E20C5"/>
    <w:rsid w:val="009E3AE3"/>
    <w:rsid w:val="009E4978"/>
    <w:rsid w:val="009E5396"/>
    <w:rsid w:val="009E545F"/>
    <w:rsid w:val="009E5BAF"/>
    <w:rsid w:val="009E6C9A"/>
    <w:rsid w:val="009E7B63"/>
    <w:rsid w:val="009F0744"/>
    <w:rsid w:val="009F1E6E"/>
    <w:rsid w:val="009F249D"/>
    <w:rsid w:val="009F3B03"/>
    <w:rsid w:val="009F5702"/>
    <w:rsid w:val="009F5EA6"/>
    <w:rsid w:val="009F6591"/>
    <w:rsid w:val="009F7C1E"/>
    <w:rsid w:val="00A004CD"/>
    <w:rsid w:val="00A00F84"/>
    <w:rsid w:val="00A0119A"/>
    <w:rsid w:val="00A01B58"/>
    <w:rsid w:val="00A01C64"/>
    <w:rsid w:val="00A02100"/>
    <w:rsid w:val="00A03308"/>
    <w:rsid w:val="00A0342D"/>
    <w:rsid w:val="00A056D1"/>
    <w:rsid w:val="00A05EEF"/>
    <w:rsid w:val="00A0632D"/>
    <w:rsid w:val="00A07201"/>
    <w:rsid w:val="00A076A6"/>
    <w:rsid w:val="00A078D4"/>
    <w:rsid w:val="00A109F0"/>
    <w:rsid w:val="00A110E4"/>
    <w:rsid w:val="00A115B1"/>
    <w:rsid w:val="00A11A03"/>
    <w:rsid w:val="00A11D1F"/>
    <w:rsid w:val="00A12491"/>
    <w:rsid w:val="00A127C4"/>
    <w:rsid w:val="00A128E0"/>
    <w:rsid w:val="00A12BAB"/>
    <w:rsid w:val="00A12E8F"/>
    <w:rsid w:val="00A149E8"/>
    <w:rsid w:val="00A14B69"/>
    <w:rsid w:val="00A15C9F"/>
    <w:rsid w:val="00A1624E"/>
    <w:rsid w:val="00A164F6"/>
    <w:rsid w:val="00A17912"/>
    <w:rsid w:val="00A21268"/>
    <w:rsid w:val="00A21AD4"/>
    <w:rsid w:val="00A22498"/>
    <w:rsid w:val="00A22ED2"/>
    <w:rsid w:val="00A22EF5"/>
    <w:rsid w:val="00A23E95"/>
    <w:rsid w:val="00A245EB"/>
    <w:rsid w:val="00A250B9"/>
    <w:rsid w:val="00A2537D"/>
    <w:rsid w:val="00A26157"/>
    <w:rsid w:val="00A2734C"/>
    <w:rsid w:val="00A27BDE"/>
    <w:rsid w:val="00A30DC5"/>
    <w:rsid w:val="00A30EE3"/>
    <w:rsid w:val="00A327B1"/>
    <w:rsid w:val="00A3637D"/>
    <w:rsid w:val="00A36545"/>
    <w:rsid w:val="00A36EC4"/>
    <w:rsid w:val="00A376A7"/>
    <w:rsid w:val="00A41015"/>
    <w:rsid w:val="00A42879"/>
    <w:rsid w:val="00A42C27"/>
    <w:rsid w:val="00A42ED6"/>
    <w:rsid w:val="00A4397B"/>
    <w:rsid w:val="00A43AB1"/>
    <w:rsid w:val="00A43DC3"/>
    <w:rsid w:val="00A45D06"/>
    <w:rsid w:val="00A45DE5"/>
    <w:rsid w:val="00A506F5"/>
    <w:rsid w:val="00A51964"/>
    <w:rsid w:val="00A51981"/>
    <w:rsid w:val="00A5230D"/>
    <w:rsid w:val="00A523AC"/>
    <w:rsid w:val="00A5262A"/>
    <w:rsid w:val="00A53567"/>
    <w:rsid w:val="00A54559"/>
    <w:rsid w:val="00A54C90"/>
    <w:rsid w:val="00A56018"/>
    <w:rsid w:val="00A56CE4"/>
    <w:rsid w:val="00A57564"/>
    <w:rsid w:val="00A60668"/>
    <w:rsid w:val="00A607A4"/>
    <w:rsid w:val="00A60E03"/>
    <w:rsid w:val="00A61F46"/>
    <w:rsid w:val="00A62831"/>
    <w:rsid w:val="00A628E2"/>
    <w:rsid w:val="00A62D64"/>
    <w:rsid w:val="00A62D75"/>
    <w:rsid w:val="00A635EC"/>
    <w:rsid w:val="00A64263"/>
    <w:rsid w:val="00A65606"/>
    <w:rsid w:val="00A65C8A"/>
    <w:rsid w:val="00A65EC5"/>
    <w:rsid w:val="00A66D17"/>
    <w:rsid w:val="00A67822"/>
    <w:rsid w:val="00A713A1"/>
    <w:rsid w:val="00A72F0C"/>
    <w:rsid w:val="00A73C5F"/>
    <w:rsid w:val="00A7631F"/>
    <w:rsid w:val="00A76748"/>
    <w:rsid w:val="00A774CD"/>
    <w:rsid w:val="00A80699"/>
    <w:rsid w:val="00A81452"/>
    <w:rsid w:val="00A81564"/>
    <w:rsid w:val="00A81C4F"/>
    <w:rsid w:val="00A82746"/>
    <w:rsid w:val="00A84585"/>
    <w:rsid w:val="00A854DA"/>
    <w:rsid w:val="00A9009B"/>
    <w:rsid w:val="00A90775"/>
    <w:rsid w:val="00A90BD9"/>
    <w:rsid w:val="00A9289C"/>
    <w:rsid w:val="00A93A75"/>
    <w:rsid w:val="00A9420D"/>
    <w:rsid w:val="00A944B1"/>
    <w:rsid w:val="00A945CC"/>
    <w:rsid w:val="00A94837"/>
    <w:rsid w:val="00A94A9C"/>
    <w:rsid w:val="00A95AF7"/>
    <w:rsid w:val="00A9628F"/>
    <w:rsid w:val="00A9691A"/>
    <w:rsid w:val="00A97E1F"/>
    <w:rsid w:val="00AA07CF"/>
    <w:rsid w:val="00AA124A"/>
    <w:rsid w:val="00AA16E1"/>
    <w:rsid w:val="00AA1E5D"/>
    <w:rsid w:val="00AA2F25"/>
    <w:rsid w:val="00AA52A0"/>
    <w:rsid w:val="00AA6289"/>
    <w:rsid w:val="00AA75F4"/>
    <w:rsid w:val="00AA7661"/>
    <w:rsid w:val="00AB147E"/>
    <w:rsid w:val="00AB1F3D"/>
    <w:rsid w:val="00AB208D"/>
    <w:rsid w:val="00AB2CF3"/>
    <w:rsid w:val="00AB3885"/>
    <w:rsid w:val="00AB38D8"/>
    <w:rsid w:val="00AB4155"/>
    <w:rsid w:val="00AB4DEF"/>
    <w:rsid w:val="00AB531F"/>
    <w:rsid w:val="00AB64DE"/>
    <w:rsid w:val="00AB6843"/>
    <w:rsid w:val="00AB6F1A"/>
    <w:rsid w:val="00AB76AC"/>
    <w:rsid w:val="00AB7DFA"/>
    <w:rsid w:val="00AC169B"/>
    <w:rsid w:val="00AC2C7D"/>
    <w:rsid w:val="00AC35EC"/>
    <w:rsid w:val="00AC397A"/>
    <w:rsid w:val="00AC437E"/>
    <w:rsid w:val="00AC5308"/>
    <w:rsid w:val="00AC5D7C"/>
    <w:rsid w:val="00AC5ECF"/>
    <w:rsid w:val="00AC6331"/>
    <w:rsid w:val="00AC695D"/>
    <w:rsid w:val="00AC6E89"/>
    <w:rsid w:val="00AC7630"/>
    <w:rsid w:val="00AC7983"/>
    <w:rsid w:val="00AD05AD"/>
    <w:rsid w:val="00AD11FD"/>
    <w:rsid w:val="00AD1705"/>
    <w:rsid w:val="00AD2095"/>
    <w:rsid w:val="00AD2A63"/>
    <w:rsid w:val="00AD2F82"/>
    <w:rsid w:val="00AD34B1"/>
    <w:rsid w:val="00AD3837"/>
    <w:rsid w:val="00AD3A0D"/>
    <w:rsid w:val="00AD3F49"/>
    <w:rsid w:val="00AD4A2B"/>
    <w:rsid w:val="00AD4B5D"/>
    <w:rsid w:val="00AD556B"/>
    <w:rsid w:val="00AD5862"/>
    <w:rsid w:val="00AD6186"/>
    <w:rsid w:val="00AD664C"/>
    <w:rsid w:val="00AD6E6C"/>
    <w:rsid w:val="00AE018E"/>
    <w:rsid w:val="00AE082B"/>
    <w:rsid w:val="00AE09FE"/>
    <w:rsid w:val="00AE0E49"/>
    <w:rsid w:val="00AE133B"/>
    <w:rsid w:val="00AE1796"/>
    <w:rsid w:val="00AE422F"/>
    <w:rsid w:val="00AE6602"/>
    <w:rsid w:val="00AF03D1"/>
    <w:rsid w:val="00AF0F97"/>
    <w:rsid w:val="00AF221A"/>
    <w:rsid w:val="00AF3C9F"/>
    <w:rsid w:val="00AF4413"/>
    <w:rsid w:val="00AF7A94"/>
    <w:rsid w:val="00B009DB"/>
    <w:rsid w:val="00B04640"/>
    <w:rsid w:val="00B0466E"/>
    <w:rsid w:val="00B04A1B"/>
    <w:rsid w:val="00B05830"/>
    <w:rsid w:val="00B06AF5"/>
    <w:rsid w:val="00B07415"/>
    <w:rsid w:val="00B074A8"/>
    <w:rsid w:val="00B07E2A"/>
    <w:rsid w:val="00B10224"/>
    <w:rsid w:val="00B12585"/>
    <w:rsid w:val="00B128F6"/>
    <w:rsid w:val="00B150A2"/>
    <w:rsid w:val="00B159CC"/>
    <w:rsid w:val="00B16153"/>
    <w:rsid w:val="00B17129"/>
    <w:rsid w:val="00B17A62"/>
    <w:rsid w:val="00B17B9E"/>
    <w:rsid w:val="00B20701"/>
    <w:rsid w:val="00B213AA"/>
    <w:rsid w:val="00B21655"/>
    <w:rsid w:val="00B2373B"/>
    <w:rsid w:val="00B245ED"/>
    <w:rsid w:val="00B24F3D"/>
    <w:rsid w:val="00B25148"/>
    <w:rsid w:val="00B25322"/>
    <w:rsid w:val="00B25D3F"/>
    <w:rsid w:val="00B2698A"/>
    <w:rsid w:val="00B26B5B"/>
    <w:rsid w:val="00B27A9E"/>
    <w:rsid w:val="00B27B03"/>
    <w:rsid w:val="00B30444"/>
    <w:rsid w:val="00B30C6A"/>
    <w:rsid w:val="00B3112A"/>
    <w:rsid w:val="00B324E2"/>
    <w:rsid w:val="00B32530"/>
    <w:rsid w:val="00B33AA2"/>
    <w:rsid w:val="00B33D11"/>
    <w:rsid w:val="00B3496C"/>
    <w:rsid w:val="00B34E5C"/>
    <w:rsid w:val="00B353A2"/>
    <w:rsid w:val="00B358B8"/>
    <w:rsid w:val="00B36147"/>
    <w:rsid w:val="00B36D4A"/>
    <w:rsid w:val="00B36F9B"/>
    <w:rsid w:val="00B37119"/>
    <w:rsid w:val="00B41BBD"/>
    <w:rsid w:val="00B428B7"/>
    <w:rsid w:val="00B4376B"/>
    <w:rsid w:val="00B43A96"/>
    <w:rsid w:val="00B43FE5"/>
    <w:rsid w:val="00B444D1"/>
    <w:rsid w:val="00B44BC3"/>
    <w:rsid w:val="00B45693"/>
    <w:rsid w:val="00B462D0"/>
    <w:rsid w:val="00B46532"/>
    <w:rsid w:val="00B502EA"/>
    <w:rsid w:val="00B508C0"/>
    <w:rsid w:val="00B50A07"/>
    <w:rsid w:val="00B50B1E"/>
    <w:rsid w:val="00B51F76"/>
    <w:rsid w:val="00B5313F"/>
    <w:rsid w:val="00B539D0"/>
    <w:rsid w:val="00B5449C"/>
    <w:rsid w:val="00B546A4"/>
    <w:rsid w:val="00B6128F"/>
    <w:rsid w:val="00B618FD"/>
    <w:rsid w:val="00B619D5"/>
    <w:rsid w:val="00B61ADC"/>
    <w:rsid w:val="00B61E2F"/>
    <w:rsid w:val="00B62AD5"/>
    <w:rsid w:val="00B62BCD"/>
    <w:rsid w:val="00B62FD8"/>
    <w:rsid w:val="00B667C5"/>
    <w:rsid w:val="00B670A1"/>
    <w:rsid w:val="00B6724C"/>
    <w:rsid w:val="00B67DA6"/>
    <w:rsid w:val="00B67E60"/>
    <w:rsid w:val="00B701C5"/>
    <w:rsid w:val="00B703E3"/>
    <w:rsid w:val="00B71D2B"/>
    <w:rsid w:val="00B72447"/>
    <w:rsid w:val="00B72A93"/>
    <w:rsid w:val="00B744D2"/>
    <w:rsid w:val="00B74EC3"/>
    <w:rsid w:val="00B75209"/>
    <w:rsid w:val="00B758AB"/>
    <w:rsid w:val="00B75935"/>
    <w:rsid w:val="00B764EA"/>
    <w:rsid w:val="00B81A30"/>
    <w:rsid w:val="00B81EA6"/>
    <w:rsid w:val="00B8327F"/>
    <w:rsid w:val="00B844AE"/>
    <w:rsid w:val="00B852FC"/>
    <w:rsid w:val="00B85C55"/>
    <w:rsid w:val="00B85FB6"/>
    <w:rsid w:val="00B86354"/>
    <w:rsid w:val="00B87500"/>
    <w:rsid w:val="00B90043"/>
    <w:rsid w:val="00B90321"/>
    <w:rsid w:val="00B91140"/>
    <w:rsid w:val="00B912C2"/>
    <w:rsid w:val="00B91454"/>
    <w:rsid w:val="00B918FE"/>
    <w:rsid w:val="00B919F0"/>
    <w:rsid w:val="00B92248"/>
    <w:rsid w:val="00B92D4A"/>
    <w:rsid w:val="00B9322A"/>
    <w:rsid w:val="00B952CD"/>
    <w:rsid w:val="00B959F8"/>
    <w:rsid w:val="00B95A17"/>
    <w:rsid w:val="00B95A5D"/>
    <w:rsid w:val="00B95CA8"/>
    <w:rsid w:val="00B9694D"/>
    <w:rsid w:val="00B97D9D"/>
    <w:rsid w:val="00BA163E"/>
    <w:rsid w:val="00BA197E"/>
    <w:rsid w:val="00BA1CDC"/>
    <w:rsid w:val="00BA28D3"/>
    <w:rsid w:val="00BA2FEF"/>
    <w:rsid w:val="00BA5B9A"/>
    <w:rsid w:val="00BA697C"/>
    <w:rsid w:val="00BA69E9"/>
    <w:rsid w:val="00BA7677"/>
    <w:rsid w:val="00BA799B"/>
    <w:rsid w:val="00BB074B"/>
    <w:rsid w:val="00BB09F9"/>
    <w:rsid w:val="00BB121C"/>
    <w:rsid w:val="00BB31A3"/>
    <w:rsid w:val="00BB3F0D"/>
    <w:rsid w:val="00BB3F27"/>
    <w:rsid w:val="00BB51DC"/>
    <w:rsid w:val="00BB59EF"/>
    <w:rsid w:val="00BB5F0A"/>
    <w:rsid w:val="00BB6367"/>
    <w:rsid w:val="00BB714A"/>
    <w:rsid w:val="00BC2B97"/>
    <w:rsid w:val="00BC2C51"/>
    <w:rsid w:val="00BC2C52"/>
    <w:rsid w:val="00BC30E0"/>
    <w:rsid w:val="00BC749F"/>
    <w:rsid w:val="00BD04AC"/>
    <w:rsid w:val="00BD2485"/>
    <w:rsid w:val="00BD2D98"/>
    <w:rsid w:val="00BD2E72"/>
    <w:rsid w:val="00BD3354"/>
    <w:rsid w:val="00BD34CA"/>
    <w:rsid w:val="00BD372E"/>
    <w:rsid w:val="00BD3A49"/>
    <w:rsid w:val="00BD4FE7"/>
    <w:rsid w:val="00BD52A7"/>
    <w:rsid w:val="00BD60EF"/>
    <w:rsid w:val="00BD65D0"/>
    <w:rsid w:val="00BD7564"/>
    <w:rsid w:val="00BD7CE4"/>
    <w:rsid w:val="00BE08BA"/>
    <w:rsid w:val="00BE3940"/>
    <w:rsid w:val="00BE3E4E"/>
    <w:rsid w:val="00BE5E73"/>
    <w:rsid w:val="00BE60E9"/>
    <w:rsid w:val="00BE704F"/>
    <w:rsid w:val="00BE7C60"/>
    <w:rsid w:val="00BF127C"/>
    <w:rsid w:val="00BF280A"/>
    <w:rsid w:val="00BF2D8E"/>
    <w:rsid w:val="00BF3EAE"/>
    <w:rsid w:val="00BF4893"/>
    <w:rsid w:val="00BF5C17"/>
    <w:rsid w:val="00BF6040"/>
    <w:rsid w:val="00BF7011"/>
    <w:rsid w:val="00BF7BCA"/>
    <w:rsid w:val="00BF7DFA"/>
    <w:rsid w:val="00C00025"/>
    <w:rsid w:val="00C00B0B"/>
    <w:rsid w:val="00C0109C"/>
    <w:rsid w:val="00C022F8"/>
    <w:rsid w:val="00C02E71"/>
    <w:rsid w:val="00C0401C"/>
    <w:rsid w:val="00C0504D"/>
    <w:rsid w:val="00C05876"/>
    <w:rsid w:val="00C0640F"/>
    <w:rsid w:val="00C065D9"/>
    <w:rsid w:val="00C068D4"/>
    <w:rsid w:val="00C06973"/>
    <w:rsid w:val="00C07375"/>
    <w:rsid w:val="00C0754F"/>
    <w:rsid w:val="00C076C1"/>
    <w:rsid w:val="00C07F0A"/>
    <w:rsid w:val="00C10462"/>
    <w:rsid w:val="00C116E8"/>
    <w:rsid w:val="00C11729"/>
    <w:rsid w:val="00C12845"/>
    <w:rsid w:val="00C12983"/>
    <w:rsid w:val="00C12C1D"/>
    <w:rsid w:val="00C133C2"/>
    <w:rsid w:val="00C134E4"/>
    <w:rsid w:val="00C1373B"/>
    <w:rsid w:val="00C13C7A"/>
    <w:rsid w:val="00C13D2A"/>
    <w:rsid w:val="00C13FEF"/>
    <w:rsid w:val="00C140C9"/>
    <w:rsid w:val="00C141AB"/>
    <w:rsid w:val="00C14A04"/>
    <w:rsid w:val="00C15EA9"/>
    <w:rsid w:val="00C1707B"/>
    <w:rsid w:val="00C20474"/>
    <w:rsid w:val="00C20C72"/>
    <w:rsid w:val="00C20D9D"/>
    <w:rsid w:val="00C21444"/>
    <w:rsid w:val="00C217A8"/>
    <w:rsid w:val="00C220C3"/>
    <w:rsid w:val="00C2212B"/>
    <w:rsid w:val="00C226A6"/>
    <w:rsid w:val="00C229D5"/>
    <w:rsid w:val="00C26042"/>
    <w:rsid w:val="00C26A87"/>
    <w:rsid w:val="00C273FE"/>
    <w:rsid w:val="00C2741D"/>
    <w:rsid w:val="00C27D18"/>
    <w:rsid w:val="00C3009E"/>
    <w:rsid w:val="00C30B15"/>
    <w:rsid w:val="00C31815"/>
    <w:rsid w:val="00C31A94"/>
    <w:rsid w:val="00C321E2"/>
    <w:rsid w:val="00C3284F"/>
    <w:rsid w:val="00C32E61"/>
    <w:rsid w:val="00C32FF1"/>
    <w:rsid w:val="00C35BF3"/>
    <w:rsid w:val="00C36359"/>
    <w:rsid w:val="00C36C87"/>
    <w:rsid w:val="00C36D6A"/>
    <w:rsid w:val="00C4008F"/>
    <w:rsid w:val="00C400D9"/>
    <w:rsid w:val="00C403C2"/>
    <w:rsid w:val="00C4106A"/>
    <w:rsid w:val="00C42491"/>
    <w:rsid w:val="00C4416B"/>
    <w:rsid w:val="00C460AF"/>
    <w:rsid w:val="00C46625"/>
    <w:rsid w:val="00C46AF0"/>
    <w:rsid w:val="00C47A38"/>
    <w:rsid w:val="00C500C9"/>
    <w:rsid w:val="00C5207A"/>
    <w:rsid w:val="00C522FC"/>
    <w:rsid w:val="00C52976"/>
    <w:rsid w:val="00C54FB6"/>
    <w:rsid w:val="00C55D41"/>
    <w:rsid w:val="00C601E1"/>
    <w:rsid w:val="00C60C14"/>
    <w:rsid w:val="00C610DD"/>
    <w:rsid w:val="00C61C72"/>
    <w:rsid w:val="00C6241B"/>
    <w:rsid w:val="00C6366C"/>
    <w:rsid w:val="00C64840"/>
    <w:rsid w:val="00C648AD"/>
    <w:rsid w:val="00C64D55"/>
    <w:rsid w:val="00C65231"/>
    <w:rsid w:val="00C66A1C"/>
    <w:rsid w:val="00C67BD8"/>
    <w:rsid w:val="00C70A60"/>
    <w:rsid w:val="00C70EC5"/>
    <w:rsid w:val="00C711A4"/>
    <w:rsid w:val="00C72672"/>
    <w:rsid w:val="00C72B4B"/>
    <w:rsid w:val="00C72ECE"/>
    <w:rsid w:val="00C737DB"/>
    <w:rsid w:val="00C74303"/>
    <w:rsid w:val="00C756DC"/>
    <w:rsid w:val="00C76497"/>
    <w:rsid w:val="00C766CB"/>
    <w:rsid w:val="00C773A7"/>
    <w:rsid w:val="00C7764F"/>
    <w:rsid w:val="00C77E2C"/>
    <w:rsid w:val="00C80C14"/>
    <w:rsid w:val="00C80CA7"/>
    <w:rsid w:val="00C81EF1"/>
    <w:rsid w:val="00C827B4"/>
    <w:rsid w:val="00C82C6F"/>
    <w:rsid w:val="00C83587"/>
    <w:rsid w:val="00C83753"/>
    <w:rsid w:val="00C83865"/>
    <w:rsid w:val="00C83D2C"/>
    <w:rsid w:val="00C8463D"/>
    <w:rsid w:val="00C84BBD"/>
    <w:rsid w:val="00C858C5"/>
    <w:rsid w:val="00C8790F"/>
    <w:rsid w:val="00C9019B"/>
    <w:rsid w:val="00C907BF"/>
    <w:rsid w:val="00C928E2"/>
    <w:rsid w:val="00C94E62"/>
    <w:rsid w:val="00C95022"/>
    <w:rsid w:val="00C9511F"/>
    <w:rsid w:val="00C9593B"/>
    <w:rsid w:val="00C96555"/>
    <w:rsid w:val="00C967D1"/>
    <w:rsid w:val="00C96A78"/>
    <w:rsid w:val="00C9714A"/>
    <w:rsid w:val="00C975D8"/>
    <w:rsid w:val="00C97F49"/>
    <w:rsid w:val="00CA1A1A"/>
    <w:rsid w:val="00CA1B2F"/>
    <w:rsid w:val="00CA2039"/>
    <w:rsid w:val="00CA3309"/>
    <w:rsid w:val="00CA3458"/>
    <w:rsid w:val="00CA3663"/>
    <w:rsid w:val="00CA3C94"/>
    <w:rsid w:val="00CA4D78"/>
    <w:rsid w:val="00CA5099"/>
    <w:rsid w:val="00CA5F89"/>
    <w:rsid w:val="00CA5FDC"/>
    <w:rsid w:val="00CA6146"/>
    <w:rsid w:val="00CA6374"/>
    <w:rsid w:val="00CB0C9C"/>
    <w:rsid w:val="00CB19EF"/>
    <w:rsid w:val="00CB1F78"/>
    <w:rsid w:val="00CB2DC1"/>
    <w:rsid w:val="00CB4101"/>
    <w:rsid w:val="00CB43A2"/>
    <w:rsid w:val="00CB46FB"/>
    <w:rsid w:val="00CB5921"/>
    <w:rsid w:val="00CB5D1D"/>
    <w:rsid w:val="00CB6374"/>
    <w:rsid w:val="00CC0734"/>
    <w:rsid w:val="00CC3206"/>
    <w:rsid w:val="00CC390A"/>
    <w:rsid w:val="00CC4F98"/>
    <w:rsid w:val="00CC5537"/>
    <w:rsid w:val="00CC6BE5"/>
    <w:rsid w:val="00CC7451"/>
    <w:rsid w:val="00CD09A7"/>
    <w:rsid w:val="00CD0BCA"/>
    <w:rsid w:val="00CD0DD5"/>
    <w:rsid w:val="00CD3139"/>
    <w:rsid w:val="00CD3862"/>
    <w:rsid w:val="00CD3AD0"/>
    <w:rsid w:val="00CD4124"/>
    <w:rsid w:val="00CD5925"/>
    <w:rsid w:val="00CD62F4"/>
    <w:rsid w:val="00CD7CA0"/>
    <w:rsid w:val="00CE0716"/>
    <w:rsid w:val="00CE096D"/>
    <w:rsid w:val="00CE253C"/>
    <w:rsid w:val="00CE2669"/>
    <w:rsid w:val="00CE28FC"/>
    <w:rsid w:val="00CE2FBE"/>
    <w:rsid w:val="00CE354A"/>
    <w:rsid w:val="00CE36AA"/>
    <w:rsid w:val="00CE5DD9"/>
    <w:rsid w:val="00CE5F98"/>
    <w:rsid w:val="00CE77AE"/>
    <w:rsid w:val="00CE7D4D"/>
    <w:rsid w:val="00CE7FD0"/>
    <w:rsid w:val="00CF00F6"/>
    <w:rsid w:val="00CF1038"/>
    <w:rsid w:val="00CF1C3F"/>
    <w:rsid w:val="00CF1D48"/>
    <w:rsid w:val="00CF37EB"/>
    <w:rsid w:val="00CF4012"/>
    <w:rsid w:val="00CF41FF"/>
    <w:rsid w:val="00CF4D62"/>
    <w:rsid w:val="00CF5038"/>
    <w:rsid w:val="00CF58AE"/>
    <w:rsid w:val="00CF5E0D"/>
    <w:rsid w:val="00CF6AFA"/>
    <w:rsid w:val="00CF6E5F"/>
    <w:rsid w:val="00CF71D3"/>
    <w:rsid w:val="00CF7B0F"/>
    <w:rsid w:val="00D008F6"/>
    <w:rsid w:val="00D021FE"/>
    <w:rsid w:val="00D02DC9"/>
    <w:rsid w:val="00D04FDB"/>
    <w:rsid w:val="00D0510D"/>
    <w:rsid w:val="00D05DE7"/>
    <w:rsid w:val="00D0676F"/>
    <w:rsid w:val="00D06838"/>
    <w:rsid w:val="00D0739E"/>
    <w:rsid w:val="00D07F23"/>
    <w:rsid w:val="00D10B67"/>
    <w:rsid w:val="00D10EF5"/>
    <w:rsid w:val="00D11095"/>
    <w:rsid w:val="00D12032"/>
    <w:rsid w:val="00D12AB9"/>
    <w:rsid w:val="00D14160"/>
    <w:rsid w:val="00D14236"/>
    <w:rsid w:val="00D146F5"/>
    <w:rsid w:val="00D14B28"/>
    <w:rsid w:val="00D167FB"/>
    <w:rsid w:val="00D2005C"/>
    <w:rsid w:val="00D202AD"/>
    <w:rsid w:val="00D20E9D"/>
    <w:rsid w:val="00D215A7"/>
    <w:rsid w:val="00D23F7C"/>
    <w:rsid w:val="00D2501C"/>
    <w:rsid w:val="00D25700"/>
    <w:rsid w:val="00D307FF"/>
    <w:rsid w:val="00D30881"/>
    <w:rsid w:val="00D32CAD"/>
    <w:rsid w:val="00D33AE7"/>
    <w:rsid w:val="00D33EE5"/>
    <w:rsid w:val="00D3568A"/>
    <w:rsid w:val="00D363C1"/>
    <w:rsid w:val="00D365F5"/>
    <w:rsid w:val="00D3720A"/>
    <w:rsid w:val="00D37F75"/>
    <w:rsid w:val="00D40443"/>
    <w:rsid w:val="00D40A11"/>
    <w:rsid w:val="00D4111F"/>
    <w:rsid w:val="00D42131"/>
    <w:rsid w:val="00D431D8"/>
    <w:rsid w:val="00D44459"/>
    <w:rsid w:val="00D45C0B"/>
    <w:rsid w:val="00D45DB9"/>
    <w:rsid w:val="00D46280"/>
    <w:rsid w:val="00D465FB"/>
    <w:rsid w:val="00D47532"/>
    <w:rsid w:val="00D47D5C"/>
    <w:rsid w:val="00D508B6"/>
    <w:rsid w:val="00D50D11"/>
    <w:rsid w:val="00D51E29"/>
    <w:rsid w:val="00D53123"/>
    <w:rsid w:val="00D53F50"/>
    <w:rsid w:val="00D551B9"/>
    <w:rsid w:val="00D55D9F"/>
    <w:rsid w:val="00D5620D"/>
    <w:rsid w:val="00D5632D"/>
    <w:rsid w:val="00D56F25"/>
    <w:rsid w:val="00D5716E"/>
    <w:rsid w:val="00D606E4"/>
    <w:rsid w:val="00D61A76"/>
    <w:rsid w:val="00D61A8F"/>
    <w:rsid w:val="00D62759"/>
    <w:rsid w:val="00D663AA"/>
    <w:rsid w:val="00D66B30"/>
    <w:rsid w:val="00D672C2"/>
    <w:rsid w:val="00D679E6"/>
    <w:rsid w:val="00D67BB6"/>
    <w:rsid w:val="00D70368"/>
    <w:rsid w:val="00D709D6"/>
    <w:rsid w:val="00D7130D"/>
    <w:rsid w:val="00D71BE7"/>
    <w:rsid w:val="00D72140"/>
    <w:rsid w:val="00D7283A"/>
    <w:rsid w:val="00D72BF3"/>
    <w:rsid w:val="00D72CA9"/>
    <w:rsid w:val="00D7341B"/>
    <w:rsid w:val="00D735A1"/>
    <w:rsid w:val="00D7377D"/>
    <w:rsid w:val="00D73CAD"/>
    <w:rsid w:val="00D74195"/>
    <w:rsid w:val="00D753ED"/>
    <w:rsid w:val="00D75CF0"/>
    <w:rsid w:val="00D75E16"/>
    <w:rsid w:val="00D75F93"/>
    <w:rsid w:val="00D766F7"/>
    <w:rsid w:val="00D77AEE"/>
    <w:rsid w:val="00D77DC5"/>
    <w:rsid w:val="00D819C7"/>
    <w:rsid w:val="00D81CCD"/>
    <w:rsid w:val="00D81EC8"/>
    <w:rsid w:val="00D81FD6"/>
    <w:rsid w:val="00D822DE"/>
    <w:rsid w:val="00D829CC"/>
    <w:rsid w:val="00D82BC4"/>
    <w:rsid w:val="00D83E78"/>
    <w:rsid w:val="00D86708"/>
    <w:rsid w:val="00D87A8A"/>
    <w:rsid w:val="00D93395"/>
    <w:rsid w:val="00D9372F"/>
    <w:rsid w:val="00D939A8"/>
    <w:rsid w:val="00D93E93"/>
    <w:rsid w:val="00D9646B"/>
    <w:rsid w:val="00D96CDC"/>
    <w:rsid w:val="00D97029"/>
    <w:rsid w:val="00D9748D"/>
    <w:rsid w:val="00DA0B2B"/>
    <w:rsid w:val="00DA26C9"/>
    <w:rsid w:val="00DA3F2E"/>
    <w:rsid w:val="00DA46C9"/>
    <w:rsid w:val="00DA4A19"/>
    <w:rsid w:val="00DA53D4"/>
    <w:rsid w:val="00DA592E"/>
    <w:rsid w:val="00DA5B9D"/>
    <w:rsid w:val="00DA5E58"/>
    <w:rsid w:val="00DA5FD0"/>
    <w:rsid w:val="00DA71E4"/>
    <w:rsid w:val="00DB037B"/>
    <w:rsid w:val="00DB196A"/>
    <w:rsid w:val="00DB20F2"/>
    <w:rsid w:val="00DB27FE"/>
    <w:rsid w:val="00DB2FDD"/>
    <w:rsid w:val="00DB3B11"/>
    <w:rsid w:val="00DB3FF7"/>
    <w:rsid w:val="00DB4D7D"/>
    <w:rsid w:val="00DB4DAD"/>
    <w:rsid w:val="00DB5C44"/>
    <w:rsid w:val="00DB6093"/>
    <w:rsid w:val="00DB6456"/>
    <w:rsid w:val="00DC146E"/>
    <w:rsid w:val="00DC1A5D"/>
    <w:rsid w:val="00DC23A6"/>
    <w:rsid w:val="00DC46B7"/>
    <w:rsid w:val="00DC6B11"/>
    <w:rsid w:val="00DC7A2D"/>
    <w:rsid w:val="00DD024A"/>
    <w:rsid w:val="00DD0291"/>
    <w:rsid w:val="00DD0904"/>
    <w:rsid w:val="00DD0A5D"/>
    <w:rsid w:val="00DD11F2"/>
    <w:rsid w:val="00DD19DB"/>
    <w:rsid w:val="00DD3816"/>
    <w:rsid w:val="00DD3B29"/>
    <w:rsid w:val="00DD4D26"/>
    <w:rsid w:val="00DD5397"/>
    <w:rsid w:val="00DD6D95"/>
    <w:rsid w:val="00DD6F5B"/>
    <w:rsid w:val="00DE0E0D"/>
    <w:rsid w:val="00DE1F72"/>
    <w:rsid w:val="00DE20AD"/>
    <w:rsid w:val="00DE2541"/>
    <w:rsid w:val="00DE2F88"/>
    <w:rsid w:val="00DE314A"/>
    <w:rsid w:val="00DE35F5"/>
    <w:rsid w:val="00DE3948"/>
    <w:rsid w:val="00DE3B09"/>
    <w:rsid w:val="00DE3D3F"/>
    <w:rsid w:val="00DE4AA4"/>
    <w:rsid w:val="00DE5DD1"/>
    <w:rsid w:val="00DE6BB2"/>
    <w:rsid w:val="00DE7F24"/>
    <w:rsid w:val="00DF053B"/>
    <w:rsid w:val="00DF0574"/>
    <w:rsid w:val="00DF1EB2"/>
    <w:rsid w:val="00DF2890"/>
    <w:rsid w:val="00DF41AA"/>
    <w:rsid w:val="00DF523F"/>
    <w:rsid w:val="00DF54BE"/>
    <w:rsid w:val="00DF56EB"/>
    <w:rsid w:val="00DF70F5"/>
    <w:rsid w:val="00DF7D27"/>
    <w:rsid w:val="00E00F94"/>
    <w:rsid w:val="00E010E0"/>
    <w:rsid w:val="00E011DA"/>
    <w:rsid w:val="00E0147A"/>
    <w:rsid w:val="00E01553"/>
    <w:rsid w:val="00E01BD8"/>
    <w:rsid w:val="00E01EC5"/>
    <w:rsid w:val="00E032A8"/>
    <w:rsid w:val="00E04083"/>
    <w:rsid w:val="00E0467A"/>
    <w:rsid w:val="00E05286"/>
    <w:rsid w:val="00E0536D"/>
    <w:rsid w:val="00E0542D"/>
    <w:rsid w:val="00E0620D"/>
    <w:rsid w:val="00E07A06"/>
    <w:rsid w:val="00E07ECE"/>
    <w:rsid w:val="00E1171F"/>
    <w:rsid w:val="00E11B31"/>
    <w:rsid w:val="00E12A59"/>
    <w:rsid w:val="00E13289"/>
    <w:rsid w:val="00E13876"/>
    <w:rsid w:val="00E13D71"/>
    <w:rsid w:val="00E1668C"/>
    <w:rsid w:val="00E16B15"/>
    <w:rsid w:val="00E16EC8"/>
    <w:rsid w:val="00E20D57"/>
    <w:rsid w:val="00E229F0"/>
    <w:rsid w:val="00E23138"/>
    <w:rsid w:val="00E237E7"/>
    <w:rsid w:val="00E25646"/>
    <w:rsid w:val="00E25BFC"/>
    <w:rsid w:val="00E27466"/>
    <w:rsid w:val="00E306F4"/>
    <w:rsid w:val="00E30B94"/>
    <w:rsid w:val="00E32165"/>
    <w:rsid w:val="00E33726"/>
    <w:rsid w:val="00E33DBF"/>
    <w:rsid w:val="00E340C7"/>
    <w:rsid w:val="00E353C6"/>
    <w:rsid w:val="00E359B2"/>
    <w:rsid w:val="00E37745"/>
    <w:rsid w:val="00E40D57"/>
    <w:rsid w:val="00E40F22"/>
    <w:rsid w:val="00E413B3"/>
    <w:rsid w:val="00E41F9C"/>
    <w:rsid w:val="00E42480"/>
    <w:rsid w:val="00E44292"/>
    <w:rsid w:val="00E44DD6"/>
    <w:rsid w:val="00E451DE"/>
    <w:rsid w:val="00E4540B"/>
    <w:rsid w:val="00E46C4A"/>
    <w:rsid w:val="00E47F4E"/>
    <w:rsid w:val="00E509AF"/>
    <w:rsid w:val="00E52782"/>
    <w:rsid w:val="00E52A11"/>
    <w:rsid w:val="00E52FF2"/>
    <w:rsid w:val="00E53015"/>
    <w:rsid w:val="00E53071"/>
    <w:rsid w:val="00E53F99"/>
    <w:rsid w:val="00E5421F"/>
    <w:rsid w:val="00E54869"/>
    <w:rsid w:val="00E549A6"/>
    <w:rsid w:val="00E54A57"/>
    <w:rsid w:val="00E55B94"/>
    <w:rsid w:val="00E55FE9"/>
    <w:rsid w:val="00E561E9"/>
    <w:rsid w:val="00E5648A"/>
    <w:rsid w:val="00E56528"/>
    <w:rsid w:val="00E60071"/>
    <w:rsid w:val="00E60A5E"/>
    <w:rsid w:val="00E619D0"/>
    <w:rsid w:val="00E61BF2"/>
    <w:rsid w:val="00E61D43"/>
    <w:rsid w:val="00E61EEC"/>
    <w:rsid w:val="00E62ADE"/>
    <w:rsid w:val="00E63AE2"/>
    <w:rsid w:val="00E661A7"/>
    <w:rsid w:val="00E670B2"/>
    <w:rsid w:val="00E679A0"/>
    <w:rsid w:val="00E67C30"/>
    <w:rsid w:val="00E72295"/>
    <w:rsid w:val="00E73A29"/>
    <w:rsid w:val="00E7497D"/>
    <w:rsid w:val="00E75638"/>
    <w:rsid w:val="00E75A81"/>
    <w:rsid w:val="00E75F9A"/>
    <w:rsid w:val="00E76156"/>
    <w:rsid w:val="00E761EE"/>
    <w:rsid w:val="00E761F0"/>
    <w:rsid w:val="00E76BBF"/>
    <w:rsid w:val="00E77409"/>
    <w:rsid w:val="00E77596"/>
    <w:rsid w:val="00E77ABE"/>
    <w:rsid w:val="00E810DC"/>
    <w:rsid w:val="00E81237"/>
    <w:rsid w:val="00E82AAB"/>
    <w:rsid w:val="00E83C75"/>
    <w:rsid w:val="00E8455D"/>
    <w:rsid w:val="00E846F9"/>
    <w:rsid w:val="00E86943"/>
    <w:rsid w:val="00E9011C"/>
    <w:rsid w:val="00E90D5C"/>
    <w:rsid w:val="00E9105D"/>
    <w:rsid w:val="00E91CCF"/>
    <w:rsid w:val="00E920F0"/>
    <w:rsid w:val="00E95054"/>
    <w:rsid w:val="00E950C3"/>
    <w:rsid w:val="00E956CA"/>
    <w:rsid w:val="00E9597B"/>
    <w:rsid w:val="00E95A67"/>
    <w:rsid w:val="00E96411"/>
    <w:rsid w:val="00E96F89"/>
    <w:rsid w:val="00E97681"/>
    <w:rsid w:val="00EA12CD"/>
    <w:rsid w:val="00EA14C5"/>
    <w:rsid w:val="00EA15B4"/>
    <w:rsid w:val="00EA3DC3"/>
    <w:rsid w:val="00EA5F2D"/>
    <w:rsid w:val="00EA6B53"/>
    <w:rsid w:val="00EB0284"/>
    <w:rsid w:val="00EB068B"/>
    <w:rsid w:val="00EB139C"/>
    <w:rsid w:val="00EB188B"/>
    <w:rsid w:val="00EB1F74"/>
    <w:rsid w:val="00EB210D"/>
    <w:rsid w:val="00EB3A88"/>
    <w:rsid w:val="00EB410C"/>
    <w:rsid w:val="00EB4D65"/>
    <w:rsid w:val="00EB6451"/>
    <w:rsid w:val="00EB6CD8"/>
    <w:rsid w:val="00EB70F3"/>
    <w:rsid w:val="00EB7B89"/>
    <w:rsid w:val="00EC027F"/>
    <w:rsid w:val="00EC0407"/>
    <w:rsid w:val="00EC0B70"/>
    <w:rsid w:val="00EC1806"/>
    <w:rsid w:val="00EC2A07"/>
    <w:rsid w:val="00EC3CC9"/>
    <w:rsid w:val="00EC4263"/>
    <w:rsid w:val="00EC5EDC"/>
    <w:rsid w:val="00EC74B8"/>
    <w:rsid w:val="00ED44E3"/>
    <w:rsid w:val="00ED4F78"/>
    <w:rsid w:val="00ED7665"/>
    <w:rsid w:val="00EE085A"/>
    <w:rsid w:val="00EE093D"/>
    <w:rsid w:val="00EE0C39"/>
    <w:rsid w:val="00EE1017"/>
    <w:rsid w:val="00EE158E"/>
    <w:rsid w:val="00EE1AE0"/>
    <w:rsid w:val="00EE2DF8"/>
    <w:rsid w:val="00EE2F4A"/>
    <w:rsid w:val="00EE42E8"/>
    <w:rsid w:val="00EE5409"/>
    <w:rsid w:val="00EE5640"/>
    <w:rsid w:val="00EE707E"/>
    <w:rsid w:val="00EE7D88"/>
    <w:rsid w:val="00EF2739"/>
    <w:rsid w:val="00EF3296"/>
    <w:rsid w:val="00EF47BC"/>
    <w:rsid w:val="00EF4AC1"/>
    <w:rsid w:val="00EF574F"/>
    <w:rsid w:val="00EF6233"/>
    <w:rsid w:val="00EF691E"/>
    <w:rsid w:val="00EF6E5A"/>
    <w:rsid w:val="00F00AA9"/>
    <w:rsid w:val="00F01F5B"/>
    <w:rsid w:val="00F02246"/>
    <w:rsid w:val="00F0296D"/>
    <w:rsid w:val="00F02D34"/>
    <w:rsid w:val="00F03E19"/>
    <w:rsid w:val="00F0455D"/>
    <w:rsid w:val="00F04A83"/>
    <w:rsid w:val="00F0514B"/>
    <w:rsid w:val="00F061DD"/>
    <w:rsid w:val="00F06ED1"/>
    <w:rsid w:val="00F070DF"/>
    <w:rsid w:val="00F10531"/>
    <w:rsid w:val="00F13E2E"/>
    <w:rsid w:val="00F14101"/>
    <w:rsid w:val="00F14D47"/>
    <w:rsid w:val="00F14E66"/>
    <w:rsid w:val="00F15EF5"/>
    <w:rsid w:val="00F160A3"/>
    <w:rsid w:val="00F17632"/>
    <w:rsid w:val="00F17900"/>
    <w:rsid w:val="00F202FF"/>
    <w:rsid w:val="00F20499"/>
    <w:rsid w:val="00F21605"/>
    <w:rsid w:val="00F22694"/>
    <w:rsid w:val="00F22869"/>
    <w:rsid w:val="00F22A71"/>
    <w:rsid w:val="00F22EDE"/>
    <w:rsid w:val="00F22FA6"/>
    <w:rsid w:val="00F231C9"/>
    <w:rsid w:val="00F23FD3"/>
    <w:rsid w:val="00F23FEB"/>
    <w:rsid w:val="00F25542"/>
    <w:rsid w:val="00F261E1"/>
    <w:rsid w:val="00F27F34"/>
    <w:rsid w:val="00F3026F"/>
    <w:rsid w:val="00F3094F"/>
    <w:rsid w:val="00F325F5"/>
    <w:rsid w:val="00F32A29"/>
    <w:rsid w:val="00F333EA"/>
    <w:rsid w:val="00F34581"/>
    <w:rsid w:val="00F35C46"/>
    <w:rsid w:val="00F36BB9"/>
    <w:rsid w:val="00F403AC"/>
    <w:rsid w:val="00F41FBE"/>
    <w:rsid w:val="00F42535"/>
    <w:rsid w:val="00F42740"/>
    <w:rsid w:val="00F42F1B"/>
    <w:rsid w:val="00F4330F"/>
    <w:rsid w:val="00F43BF8"/>
    <w:rsid w:val="00F45212"/>
    <w:rsid w:val="00F47489"/>
    <w:rsid w:val="00F5042B"/>
    <w:rsid w:val="00F529BC"/>
    <w:rsid w:val="00F53B28"/>
    <w:rsid w:val="00F53EE9"/>
    <w:rsid w:val="00F54154"/>
    <w:rsid w:val="00F548DD"/>
    <w:rsid w:val="00F551FC"/>
    <w:rsid w:val="00F55714"/>
    <w:rsid w:val="00F56581"/>
    <w:rsid w:val="00F5729A"/>
    <w:rsid w:val="00F576A7"/>
    <w:rsid w:val="00F605E9"/>
    <w:rsid w:val="00F61305"/>
    <w:rsid w:val="00F617D1"/>
    <w:rsid w:val="00F61F0A"/>
    <w:rsid w:val="00F638DE"/>
    <w:rsid w:val="00F64A85"/>
    <w:rsid w:val="00F64EC7"/>
    <w:rsid w:val="00F6606F"/>
    <w:rsid w:val="00F66BE9"/>
    <w:rsid w:val="00F66EC6"/>
    <w:rsid w:val="00F6774C"/>
    <w:rsid w:val="00F7088F"/>
    <w:rsid w:val="00F70994"/>
    <w:rsid w:val="00F71767"/>
    <w:rsid w:val="00F726FE"/>
    <w:rsid w:val="00F732AA"/>
    <w:rsid w:val="00F73484"/>
    <w:rsid w:val="00F738DC"/>
    <w:rsid w:val="00F74377"/>
    <w:rsid w:val="00F75DA2"/>
    <w:rsid w:val="00F760AD"/>
    <w:rsid w:val="00F771BC"/>
    <w:rsid w:val="00F7764F"/>
    <w:rsid w:val="00F77EBE"/>
    <w:rsid w:val="00F80B38"/>
    <w:rsid w:val="00F84671"/>
    <w:rsid w:val="00F864A7"/>
    <w:rsid w:val="00F87473"/>
    <w:rsid w:val="00F87AC2"/>
    <w:rsid w:val="00F87CFF"/>
    <w:rsid w:val="00F87D3B"/>
    <w:rsid w:val="00F87DD1"/>
    <w:rsid w:val="00F904DB"/>
    <w:rsid w:val="00F90534"/>
    <w:rsid w:val="00F91A25"/>
    <w:rsid w:val="00F92A84"/>
    <w:rsid w:val="00F954DD"/>
    <w:rsid w:val="00F95954"/>
    <w:rsid w:val="00F95D01"/>
    <w:rsid w:val="00F961CD"/>
    <w:rsid w:val="00F9679E"/>
    <w:rsid w:val="00F96ACF"/>
    <w:rsid w:val="00F97A8B"/>
    <w:rsid w:val="00FA1415"/>
    <w:rsid w:val="00FA20E9"/>
    <w:rsid w:val="00FA234A"/>
    <w:rsid w:val="00FA25C3"/>
    <w:rsid w:val="00FA2B3F"/>
    <w:rsid w:val="00FA2EB3"/>
    <w:rsid w:val="00FA3876"/>
    <w:rsid w:val="00FA3BBB"/>
    <w:rsid w:val="00FA4281"/>
    <w:rsid w:val="00FA6F26"/>
    <w:rsid w:val="00FA763A"/>
    <w:rsid w:val="00FA7F18"/>
    <w:rsid w:val="00FA7FEA"/>
    <w:rsid w:val="00FB009F"/>
    <w:rsid w:val="00FB030F"/>
    <w:rsid w:val="00FB0482"/>
    <w:rsid w:val="00FB1BDC"/>
    <w:rsid w:val="00FB2C72"/>
    <w:rsid w:val="00FB494E"/>
    <w:rsid w:val="00FB542B"/>
    <w:rsid w:val="00FB5AA0"/>
    <w:rsid w:val="00FB6828"/>
    <w:rsid w:val="00FB7DFD"/>
    <w:rsid w:val="00FC0793"/>
    <w:rsid w:val="00FC0C53"/>
    <w:rsid w:val="00FC0F88"/>
    <w:rsid w:val="00FC1CCF"/>
    <w:rsid w:val="00FC2192"/>
    <w:rsid w:val="00FC3BF6"/>
    <w:rsid w:val="00FC4E9E"/>
    <w:rsid w:val="00FC5166"/>
    <w:rsid w:val="00FC5BEF"/>
    <w:rsid w:val="00FC7C7E"/>
    <w:rsid w:val="00FD0C8B"/>
    <w:rsid w:val="00FD0FD1"/>
    <w:rsid w:val="00FD1D20"/>
    <w:rsid w:val="00FD25EB"/>
    <w:rsid w:val="00FD2CD0"/>
    <w:rsid w:val="00FD33F5"/>
    <w:rsid w:val="00FD35BB"/>
    <w:rsid w:val="00FD41B6"/>
    <w:rsid w:val="00FD4AC4"/>
    <w:rsid w:val="00FD4E71"/>
    <w:rsid w:val="00FD5A44"/>
    <w:rsid w:val="00FD5EAE"/>
    <w:rsid w:val="00FD66AB"/>
    <w:rsid w:val="00FE0466"/>
    <w:rsid w:val="00FE0C40"/>
    <w:rsid w:val="00FE2300"/>
    <w:rsid w:val="00FE246F"/>
    <w:rsid w:val="00FE2AAC"/>
    <w:rsid w:val="00FE2CAC"/>
    <w:rsid w:val="00FE36F1"/>
    <w:rsid w:val="00FE400C"/>
    <w:rsid w:val="00FE4651"/>
    <w:rsid w:val="00FE49B8"/>
    <w:rsid w:val="00FE61EF"/>
    <w:rsid w:val="00FF0566"/>
    <w:rsid w:val="00FF0F37"/>
    <w:rsid w:val="00FF2175"/>
    <w:rsid w:val="00FF21F6"/>
    <w:rsid w:val="00FF30DD"/>
    <w:rsid w:val="00FF44B5"/>
    <w:rsid w:val="00FF490D"/>
    <w:rsid w:val="00FF4C73"/>
    <w:rsid w:val="00FF5E64"/>
    <w:rsid w:val="00FF5FE6"/>
    <w:rsid w:val="00FF7E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BC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9B345A"/>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1"/>
    <w:next w:val="a"/>
    <w:link w:val="21"/>
    <w:qFormat/>
    <w:rsid w:val="006F5BC3"/>
    <w:pPr>
      <w:spacing w:before="0" w:line="312" w:lineRule="auto"/>
      <w:ind w:firstLine="709"/>
      <w:outlineLvl w:val="1"/>
    </w:pPr>
  </w:style>
  <w:style w:type="paragraph" w:styleId="3">
    <w:name w:val="heading 3"/>
    <w:basedOn w:val="1"/>
    <w:next w:val="a"/>
    <w:link w:val="30"/>
    <w:uiPriority w:val="9"/>
    <w:unhideWhenUsed/>
    <w:qFormat/>
    <w:rsid w:val="006F5BC3"/>
    <w:pPr>
      <w:spacing w:after="240" w:line="312" w:lineRule="auto"/>
      <w:ind w:firstLine="709"/>
      <w:outlineLvl w:val="2"/>
    </w:pPr>
  </w:style>
  <w:style w:type="paragraph" w:styleId="5">
    <w:name w:val="heading 5"/>
    <w:basedOn w:val="a"/>
    <w:next w:val="a"/>
    <w:link w:val="50"/>
    <w:uiPriority w:val="9"/>
    <w:semiHidden/>
    <w:unhideWhenUsed/>
    <w:qFormat/>
    <w:rsid w:val="00535BC2"/>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308"/>
    <w:pPr>
      <w:spacing w:after="120"/>
    </w:pPr>
  </w:style>
  <w:style w:type="character" w:customStyle="1" w:styleId="a4">
    <w:name w:val="Основной текст Знак"/>
    <w:basedOn w:val="a0"/>
    <w:link w:val="a3"/>
    <w:rsid w:val="00A03308"/>
    <w:rPr>
      <w:rFonts w:ascii="Times New Roman" w:eastAsia="Times New Roman" w:hAnsi="Times New Roman" w:cs="Times New Roman"/>
      <w:sz w:val="28"/>
      <w:szCs w:val="20"/>
      <w:lang w:eastAsia="ru-RU"/>
    </w:rPr>
  </w:style>
  <w:style w:type="paragraph" w:styleId="a5">
    <w:name w:val="Body Text Indent"/>
    <w:basedOn w:val="a"/>
    <w:link w:val="a6"/>
    <w:rsid w:val="00A03308"/>
    <w:pPr>
      <w:spacing w:after="120"/>
      <w:ind w:left="283"/>
    </w:pPr>
    <w:rPr>
      <w:szCs w:val="28"/>
    </w:rPr>
  </w:style>
  <w:style w:type="character" w:customStyle="1" w:styleId="a6">
    <w:name w:val="Основной текст с отступом Знак"/>
    <w:basedOn w:val="a0"/>
    <w:link w:val="a5"/>
    <w:rsid w:val="00A03308"/>
    <w:rPr>
      <w:rFonts w:ascii="Times New Roman" w:eastAsia="Times New Roman" w:hAnsi="Times New Roman" w:cs="Times New Roman"/>
      <w:sz w:val="28"/>
      <w:szCs w:val="28"/>
      <w:lang w:eastAsia="ru-RU"/>
    </w:rPr>
  </w:style>
  <w:style w:type="paragraph" w:styleId="a7">
    <w:name w:val="No Spacing"/>
    <w:link w:val="a8"/>
    <w:uiPriority w:val="1"/>
    <w:qFormat/>
    <w:rsid w:val="00F95D01"/>
    <w:pPr>
      <w:spacing w:after="0" w:line="240" w:lineRule="auto"/>
    </w:pPr>
    <w:rPr>
      <w:rFonts w:ascii="Calibri" w:eastAsia="Times New Roman" w:hAnsi="Calibri" w:cs="Times New Roman"/>
    </w:rPr>
  </w:style>
  <w:style w:type="character" w:customStyle="1" w:styleId="a8">
    <w:name w:val="Без интервала Знак"/>
    <w:basedOn w:val="a0"/>
    <w:link w:val="a7"/>
    <w:uiPriority w:val="1"/>
    <w:rsid w:val="00F95D01"/>
    <w:rPr>
      <w:rFonts w:ascii="Calibri" w:eastAsia="Times New Roman" w:hAnsi="Calibri" w:cs="Times New Roman"/>
    </w:rPr>
  </w:style>
  <w:style w:type="paragraph" w:styleId="a9">
    <w:name w:val="header"/>
    <w:aliases w:val="Header Char"/>
    <w:basedOn w:val="a"/>
    <w:link w:val="aa"/>
    <w:uiPriority w:val="99"/>
    <w:unhideWhenUsed/>
    <w:rsid w:val="004E3E78"/>
    <w:pPr>
      <w:tabs>
        <w:tab w:val="center" w:pos="4677"/>
        <w:tab w:val="right" w:pos="9355"/>
      </w:tabs>
      <w:spacing w:after="200" w:line="276" w:lineRule="auto"/>
    </w:pPr>
    <w:rPr>
      <w:rFonts w:ascii="Calibri" w:eastAsia="Calibri" w:hAnsi="Calibri"/>
      <w:sz w:val="22"/>
      <w:szCs w:val="22"/>
      <w:lang w:eastAsia="en-US"/>
    </w:rPr>
  </w:style>
  <w:style w:type="character" w:customStyle="1" w:styleId="aa">
    <w:name w:val="Верхний колонтитул Знак"/>
    <w:aliases w:val="Header Char Знак"/>
    <w:basedOn w:val="a0"/>
    <w:link w:val="a9"/>
    <w:uiPriority w:val="99"/>
    <w:rsid w:val="004E3E78"/>
    <w:rPr>
      <w:rFonts w:ascii="Calibri" w:eastAsia="Calibri" w:hAnsi="Calibri" w:cs="Times New Roman"/>
    </w:rPr>
  </w:style>
  <w:style w:type="paragraph" w:customStyle="1" w:styleId="51">
    <w:name w:val="Обычный5"/>
    <w:rsid w:val="006C3B1D"/>
    <w:pPr>
      <w:spacing w:after="0" w:line="240" w:lineRule="auto"/>
    </w:pPr>
    <w:rPr>
      <w:rFonts w:ascii="Times New Roman" w:eastAsia="Times New Roman" w:hAnsi="Times New Roman" w:cs="Times New Roman"/>
      <w:snapToGrid w:val="0"/>
      <w:sz w:val="28"/>
      <w:szCs w:val="20"/>
      <w:lang w:eastAsia="ru-RU"/>
    </w:rPr>
  </w:style>
  <w:style w:type="paragraph" w:styleId="ab">
    <w:name w:val="List Paragraph"/>
    <w:aliases w:val="ПАРАГРАФ"/>
    <w:basedOn w:val="a"/>
    <w:link w:val="ac"/>
    <w:qFormat/>
    <w:rsid w:val="00492E08"/>
    <w:pPr>
      <w:ind w:left="720"/>
      <w:contextualSpacing/>
    </w:pPr>
  </w:style>
  <w:style w:type="paragraph" w:customStyle="1" w:styleId="22">
    <w:name w:val="Обычный2"/>
    <w:rsid w:val="008642B9"/>
    <w:pPr>
      <w:spacing w:after="0" w:line="240" w:lineRule="auto"/>
    </w:pPr>
    <w:rPr>
      <w:rFonts w:ascii="Times New Roman" w:eastAsia="Times New Roman" w:hAnsi="Times New Roman" w:cs="Times New Roman"/>
      <w:snapToGrid w:val="0"/>
      <w:sz w:val="26"/>
      <w:szCs w:val="20"/>
      <w:lang w:eastAsia="ru-RU"/>
    </w:r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e"/>
    <w:uiPriority w:val="99"/>
    <w:unhideWhenUsed/>
    <w:qFormat/>
    <w:rsid w:val="00BF4893"/>
    <w:pPr>
      <w:spacing w:before="100" w:beforeAutospacing="1" w:after="100" w:afterAutospacing="1"/>
    </w:pPr>
    <w:rPr>
      <w:sz w:val="24"/>
      <w:szCs w:val="24"/>
    </w:rPr>
  </w:style>
  <w:style w:type="paragraph" w:customStyle="1" w:styleId="ConsPlusNormal">
    <w:name w:val="ConsPlusNormal"/>
    <w:link w:val="ConsPlusNormal0"/>
    <w:rsid w:val="00D45D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2"/>
    <w:basedOn w:val="a"/>
    <w:link w:val="24"/>
    <w:uiPriority w:val="99"/>
    <w:semiHidden/>
    <w:unhideWhenUsed/>
    <w:rsid w:val="00337732"/>
    <w:pPr>
      <w:spacing w:after="120" w:line="480" w:lineRule="auto"/>
    </w:pPr>
  </w:style>
  <w:style w:type="character" w:customStyle="1" w:styleId="24">
    <w:name w:val="Основной текст 2 Знак"/>
    <w:basedOn w:val="a0"/>
    <w:link w:val="23"/>
    <w:uiPriority w:val="99"/>
    <w:semiHidden/>
    <w:rsid w:val="00337732"/>
    <w:rPr>
      <w:rFonts w:ascii="Times New Roman" w:eastAsia="Times New Roman" w:hAnsi="Times New Roman" w:cs="Times New Roman"/>
      <w:sz w:val="28"/>
      <w:szCs w:val="20"/>
      <w:lang w:eastAsia="ru-RU"/>
    </w:rPr>
  </w:style>
  <w:style w:type="paragraph" w:customStyle="1" w:styleId="TextBodySingle">
    <w:name w:val="Text Body Single"/>
    <w:basedOn w:val="a"/>
    <w:uiPriority w:val="99"/>
    <w:rsid w:val="007523E6"/>
    <w:pPr>
      <w:widowControl w:val="0"/>
      <w:suppressAutoHyphens/>
      <w:spacing w:after="120"/>
    </w:pPr>
    <w:rPr>
      <w:rFonts w:cs="Mangal"/>
      <w:kern w:val="1"/>
      <w:szCs w:val="24"/>
      <w:lang w:eastAsia="hi-IN" w:bidi="hi-IN"/>
    </w:rPr>
  </w:style>
  <w:style w:type="paragraph" w:customStyle="1" w:styleId="DefaultText">
    <w:name w:val="Default Text"/>
    <w:uiPriority w:val="99"/>
    <w:rsid w:val="007523E6"/>
    <w:pPr>
      <w:widowControl w:val="0"/>
      <w:suppressAutoHyphens/>
      <w:spacing w:after="0" w:line="240" w:lineRule="auto"/>
    </w:pPr>
    <w:rPr>
      <w:rFonts w:ascii="Times New Roman" w:eastAsia="Times New Roman" w:hAnsi="Times New Roman" w:cs="Mangal"/>
      <w:kern w:val="1"/>
      <w:sz w:val="28"/>
      <w:szCs w:val="24"/>
      <w:lang w:eastAsia="hi-IN" w:bidi="hi-IN"/>
    </w:rPr>
  </w:style>
  <w:style w:type="paragraph" w:customStyle="1" w:styleId="ConsPlusTitle">
    <w:name w:val="ConsPlusTitle"/>
    <w:uiPriority w:val="99"/>
    <w:rsid w:val="00E229F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
    <w:name w:val="Знак Знак Знак1 Знак Знак Знак Знак"/>
    <w:basedOn w:val="a"/>
    <w:rsid w:val="00910946"/>
    <w:pPr>
      <w:spacing w:before="100" w:beforeAutospacing="1" w:after="100" w:afterAutospacing="1"/>
    </w:pPr>
    <w:rPr>
      <w:rFonts w:ascii="Tahoma" w:hAnsi="Tahoma" w:cs="Tahoma"/>
      <w:sz w:val="20"/>
      <w:lang w:val="en-US" w:eastAsia="en-US"/>
    </w:rPr>
  </w:style>
  <w:style w:type="character" w:styleId="af">
    <w:name w:val="Strong"/>
    <w:basedOn w:val="a0"/>
    <w:qFormat/>
    <w:rsid w:val="00A42879"/>
    <w:rPr>
      <w:b/>
      <w:bCs/>
    </w:rPr>
  </w:style>
  <w:style w:type="paragraph" w:customStyle="1" w:styleId="110">
    <w:name w:val="Знак1 Знак Знак Знак1"/>
    <w:basedOn w:val="a"/>
    <w:rsid w:val="00B16153"/>
    <w:pPr>
      <w:spacing w:after="160" w:line="240" w:lineRule="exact"/>
    </w:pPr>
    <w:rPr>
      <w:rFonts w:ascii="Verdana" w:hAnsi="Verdana"/>
      <w:sz w:val="24"/>
      <w:szCs w:val="24"/>
      <w:lang w:val="en-US" w:eastAsia="en-US"/>
    </w:rPr>
  </w:style>
  <w:style w:type="paragraph" w:styleId="af0">
    <w:name w:val="footer"/>
    <w:basedOn w:val="a"/>
    <w:link w:val="af1"/>
    <w:unhideWhenUsed/>
    <w:rsid w:val="00544EB9"/>
    <w:pPr>
      <w:tabs>
        <w:tab w:val="center" w:pos="4677"/>
        <w:tab w:val="right" w:pos="9355"/>
      </w:tabs>
    </w:pPr>
  </w:style>
  <w:style w:type="character" w:customStyle="1" w:styleId="af1">
    <w:name w:val="Нижний колонтитул Знак"/>
    <w:basedOn w:val="a0"/>
    <w:link w:val="af0"/>
    <w:uiPriority w:val="99"/>
    <w:rsid w:val="00544EB9"/>
    <w:rPr>
      <w:rFonts w:ascii="Times New Roman" w:eastAsia="Times New Roman" w:hAnsi="Times New Roman" w:cs="Times New Roman"/>
      <w:sz w:val="28"/>
      <w:szCs w:val="20"/>
      <w:lang w:eastAsia="ru-RU"/>
    </w:rPr>
  </w:style>
  <w:style w:type="paragraph" w:styleId="af2">
    <w:name w:val="Normal Indent"/>
    <w:basedOn w:val="a"/>
    <w:rsid w:val="00CE36AA"/>
    <w:pPr>
      <w:ind w:left="720"/>
      <w:jc w:val="both"/>
    </w:pPr>
    <w:rPr>
      <w:rFonts w:ascii="Arial" w:hAnsi="Arial"/>
      <w:sz w:val="22"/>
    </w:rPr>
  </w:style>
  <w:style w:type="character" w:customStyle="1" w:styleId="FontStyle19">
    <w:name w:val="Font Style19"/>
    <w:basedOn w:val="a0"/>
    <w:rsid w:val="002B75D3"/>
    <w:rPr>
      <w:rFonts w:ascii="Times New Roman" w:hAnsi="Times New Roman" w:cs="Times New Roman"/>
      <w:sz w:val="26"/>
      <w:szCs w:val="26"/>
    </w:rPr>
  </w:style>
  <w:style w:type="paragraph" w:customStyle="1" w:styleId="13pt">
    <w:name w:val="Обычный + 13 pt"/>
    <w:basedOn w:val="a"/>
    <w:rsid w:val="00927D8A"/>
    <w:pPr>
      <w:ind w:firstLine="720"/>
      <w:jc w:val="both"/>
    </w:pPr>
    <w:rPr>
      <w:sz w:val="26"/>
      <w:szCs w:val="26"/>
    </w:rPr>
  </w:style>
  <w:style w:type="character" w:customStyle="1" w:styleId="FontStyle30">
    <w:name w:val="Font Style30"/>
    <w:basedOn w:val="a0"/>
    <w:uiPriority w:val="99"/>
    <w:rsid w:val="00686FB9"/>
    <w:rPr>
      <w:rFonts w:ascii="Times New Roman" w:hAnsi="Times New Roman" w:cs="Times New Roman"/>
      <w:sz w:val="26"/>
      <w:szCs w:val="26"/>
    </w:rPr>
  </w:style>
  <w:style w:type="paragraph" w:customStyle="1" w:styleId="ConsPlusNonformat">
    <w:name w:val="ConsPlusNonformat"/>
    <w:uiPriority w:val="99"/>
    <w:rsid w:val="00EB3A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4">
    <w:name w:val="Font Style14"/>
    <w:basedOn w:val="a0"/>
    <w:uiPriority w:val="99"/>
    <w:rsid w:val="00EB3A88"/>
    <w:rPr>
      <w:rFonts w:ascii="Times New Roman" w:hAnsi="Times New Roman" w:cs="Times New Roman"/>
      <w:spacing w:val="10"/>
      <w:sz w:val="24"/>
      <w:szCs w:val="24"/>
    </w:rPr>
  </w:style>
  <w:style w:type="paragraph" w:styleId="25">
    <w:name w:val="Body Text Indent 2"/>
    <w:basedOn w:val="a"/>
    <w:link w:val="26"/>
    <w:rsid w:val="00F35C46"/>
    <w:pPr>
      <w:overflowPunct w:val="0"/>
      <w:spacing w:after="120" w:line="480" w:lineRule="auto"/>
      <w:ind w:left="283"/>
    </w:pPr>
    <w:rPr>
      <w:sz w:val="24"/>
      <w:szCs w:val="24"/>
      <w:lang w:eastAsia="ar-SA"/>
    </w:rPr>
  </w:style>
  <w:style w:type="character" w:customStyle="1" w:styleId="26">
    <w:name w:val="Основной текст с отступом 2 Знак"/>
    <w:basedOn w:val="a0"/>
    <w:link w:val="25"/>
    <w:rsid w:val="00F35C46"/>
    <w:rPr>
      <w:rFonts w:ascii="Times New Roman" w:eastAsia="Times New Roman" w:hAnsi="Times New Roman" w:cs="Times New Roman"/>
      <w:sz w:val="24"/>
      <w:szCs w:val="24"/>
      <w:lang w:eastAsia="ar-SA"/>
    </w:rPr>
  </w:style>
  <w:style w:type="paragraph" w:customStyle="1" w:styleId="Style7">
    <w:name w:val="Style7"/>
    <w:basedOn w:val="a"/>
    <w:uiPriority w:val="99"/>
    <w:rsid w:val="00F87CFF"/>
    <w:pPr>
      <w:widowControl w:val="0"/>
      <w:autoSpaceDE w:val="0"/>
      <w:autoSpaceDN w:val="0"/>
      <w:adjustRightInd w:val="0"/>
    </w:pPr>
    <w:rPr>
      <w:sz w:val="24"/>
      <w:szCs w:val="24"/>
    </w:rPr>
  </w:style>
  <w:style w:type="paragraph" w:styleId="af3">
    <w:name w:val="Title"/>
    <w:basedOn w:val="a"/>
    <w:link w:val="af4"/>
    <w:qFormat/>
    <w:rsid w:val="00507C31"/>
    <w:pPr>
      <w:jc w:val="center"/>
    </w:pPr>
    <w:rPr>
      <w:b/>
    </w:rPr>
  </w:style>
  <w:style w:type="character" w:customStyle="1" w:styleId="af4">
    <w:name w:val="Название Знак"/>
    <w:basedOn w:val="a0"/>
    <w:link w:val="af3"/>
    <w:rsid w:val="00507C31"/>
    <w:rPr>
      <w:rFonts w:ascii="Times New Roman" w:eastAsia="Times New Roman" w:hAnsi="Times New Roman" w:cs="Times New Roman"/>
      <w:b/>
      <w:sz w:val="28"/>
      <w:szCs w:val="20"/>
      <w:lang w:eastAsia="ru-RU"/>
    </w:rPr>
  </w:style>
  <w:style w:type="paragraph" w:customStyle="1" w:styleId="af5">
    <w:name w:val="Обычный.Название подразделения"/>
    <w:link w:val="af6"/>
    <w:rsid w:val="0076197C"/>
    <w:pPr>
      <w:suppressAutoHyphens/>
      <w:spacing w:after="0" w:line="240" w:lineRule="auto"/>
    </w:pPr>
    <w:rPr>
      <w:rFonts w:ascii="SchoolBook" w:eastAsia="Arial" w:hAnsi="SchoolBook" w:cs="Times New Roman"/>
      <w:sz w:val="28"/>
      <w:szCs w:val="20"/>
      <w:lang w:eastAsia="ar-SA"/>
    </w:rPr>
  </w:style>
  <w:style w:type="paragraph" w:customStyle="1" w:styleId="111">
    <w:name w:val="Знак1 Знак Знак Знак11"/>
    <w:basedOn w:val="a"/>
    <w:rsid w:val="007E2DB5"/>
    <w:pPr>
      <w:spacing w:after="160" w:line="240" w:lineRule="exact"/>
    </w:pPr>
    <w:rPr>
      <w:rFonts w:ascii="Verdana" w:hAnsi="Verdana"/>
      <w:sz w:val="24"/>
      <w:szCs w:val="24"/>
      <w:lang w:val="en-US" w:eastAsia="en-US"/>
    </w:rPr>
  </w:style>
  <w:style w:type="paragraph" w:customStyle="1" w:styleId="consnormal">
    <w:name w:val="consnormal"/>
    <w:basedOn w:val="a"/>
    <w:rsid w:val="009B51F2"/>
    <w:rPr>
      <w:sz w:val="24"/>
      <w:szCs w:val="24"/>
    </w:rPr>
  </w:style>
  <w:style w:type="paragraph" w:styleId="af7">
    <w:name w:val="Balloon Text"/>
    <w:basedOn w:val="a"/>
    <w:link w:val="af8"/>
    <w:uiPriority w:val="99"/>
    <w:semiHidden/>
    <w:unhideWhenUsed/>
    <w:rsid w:val="00E846F9"/>
    <w:rPr>
      <w:rFonts w:ascii="Tahoma" w:hAnsi="Tahoma" w:cs="Tahoma"/>
      <w:sz w:val="16"/>
      <w:szCs w:val="16"/>
    </w:rPr>
  </w:style>
  <w:style w:type="character" w:customStyle="1" w:styleId="af8">
    <w:name w:val="Текст выноски Знак"/>
    <w:basedOn w:val="a0"/>
    <w:link w:val="af7"/>
    <w:uiPriority w:val="99"/>
    <w:semiHidden/>
    <w:rsid w:val="00E846F9"/>
    <w:rPr>
      <w:rFonts w:ascii="Tahoma" w:eastAsia="Times New Roman" w:hAnsi="Tahoma" w:cs="Tahoma"/>
      <w:sz w:val="16"/>
      <w:szCs w:val="16"/>
      <w:lang w:eastAsia="ru-RU"/>
    </w:rPr>
  </w:style>
  <w:style w:type="paragraph" w:customStyle="1" w:styleId="af9">
    <w:name w:val="Знак Знак Знак Знак"/>
    <w:basedOn w:val="a"/>
    <w:rsid w:val="00677519"/>
    <w:pPr>
      <w:spacing w:after="160" w:line="240" w:lineRule="exact"/>
    </w:pPr>
    <w:rPr>
      <w:rFonts w:ascii="Verdana" w:hAnsi="Verdana"/>
      <w:sz w:val="20"/>
      <w:lang w:val="en-US" w:eastAsia="en-US"/>
    </w:rPr>
  </w:style>
  <w:style w:type="character" w:customStyle="1" w:styleId="ConsPlusNormal0">
    <w:name w:val="ConsPlusNormal Знак"/>
    <w:basedOn w:val="a0"/>
    <w:link w:val="ConsPlusNormal"/>
    <w:rsid w:val="00F91A25"/>
    <w:rPr>
      <w:rFonts w:ascii="Arial" w:eastAsia="Times New Roman" w:hAnsi="Arial" w:cs="Arial"/>
      <w:sz w:val="20"/>
      <w:szCs w:val="20"/>
      <w:lang w:eastAsia="ru-RU"/>
    </w:rPr>
  </w:style>
  <w:style w:type="paragraph" w:customStyle="1" w:styleId="Default">
    <w:name w:val="Default"/>
    <w:rsid w:val="00957B4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t">
    <w:name w:val="int"/>
    <w:basedOn w:val="a"/>
    <w:rsid w:val="00E60071"/>
    <w:pPr>
      <w:spacing w:before="100" w:beforeAutospacing="1" w:after="100" w:afterAutospacing="1"/>
      <w:ind w:firstLine="720"/>
      <w:jc w:val="both"/>
    </w:pPr>
    <w:rPr>
      <w:color w:val="00008B"/>
      <w:sz w:val="32"/>
      <w:szCs w:val="32"/>
    </w:rPr>
  </w:style>
  <w:style w:type="character" w:customStyle="1" w:styleId="21">
    <w:name w:val="Заголовок 2 Знак"/>
    <w:basedOn w:val="a0"/>
    <w:link w:val="20"/>
    <w:rsid w:val="006F5BC3"/>
    <w:rPr>
      <w:rFonts w:asciiTheme="majorHAnsi" w:eastAsiaTheme="majorEastAsia" w:hAnsiTheme="majorHAnsi" w:cstheme="majorBidi"/>
      <w:b/>
      <w:bCs/>
      <w:color w:val="365F91" w:themeColor="accent1" w:themeShade="BF"/>
      <w:sz w:val="28"/>
      <w:szCs w:val="28"/>
      <w:lang w:eastAsia="ru-RU"/>
    </w:rPr>
  </w:style>
  <w:style w:type="character" w:customStyle="1" w:styleId="A80">
    <w:name w:val="A8"/>
    <w:uiPriority w:val="99"/>
    <w:rsid w:val="0050740A"/>
    <w:rPr>
      <w:rFonts w:cs="Calibri"/>
      <w:color w:val="000000"/>
      <w:sz w:val="22"/>
      <w:szCs w:val="22"/>
    </w:rPr>
  </w:style>
  <w:style w:type="paragraph" w:customStyle="1" w:styleId="afa">
    <w:name w:val="Таблицы (моноширинный)"/>
    <w:basedOn w:val="a"/>
    <w:next w:val="a"/>
    <w:uiPriority w:val="99"/>
    <w:rsid w:val="0050740A"/>
    <w:pPr>
      <w:autoSpaceDE w:val="0"/>
      <w:autoSpaceDN w:val="0"/>
      <w:adjustRightInd w:val="0"/>
      <w:jc w:val="both"/>
    </w:pPr>
    <w:rPr>
      <w:rFonts w:ascii="Courier New" w:eastAsia="Calibri" w:hAnsi="Courier New" w:cs="Courier New"/>
      <w:sz w:val="22"/>
      <w:szCs w:val="22"/>
    </w:rPr>
  </w:style>
  <w:style w:type="paragraph" w:customStyle="1" w:styleId="stale1">
    <w:name w:val="stale1"/>
    <w:basedOn w:val="a"/>
    <w:uiPriority w:val="99"/>
    <w:rsid w:val="0050740A"/>
    <w:pPr>
      <w:autoSpaceDE w:val="0"/>
      <w:autoSpaceDN w:val="0"/>
      <w:adjustRightInd w:val="0"/>
      <w:spacing w:line="288" w:lineRule="auto"/>
      <w:ind w:firstLine="283"/>
      <w:jc w:val="both"/>
      <w:textAlignment w:val="center"/>
    </w:pPr>
    <w:rPr>
      <w:rFonts w:ascii="Calibri" w:hAnsi="Calibri" w:cs="Calibri"/>
      <w:color w:val="000000"/>
      <w:sz w:val="20"/>
    </w:rPr>
  </w:style>
  <w:style w:type="character" w:styleId="afb">
    <w:name w:val="Intense Emphasis"/>
    <w:basedOn w:val="a0"/>
    <w:qFormat/>
    <w:rsid w:val="00AD2F82"/>
    <w:rPr>
      <w:b/>
      <w:bCs/>
      <w:i/>
      <w:iCs/>
      <w:color w:val="4F81BD"/>
    </w:rPr>
  </w:style>
  <w:style w:type="character" w:customStyle="1" w:styleId="FontStyle24">
    <w:name w:val="Font Style24"/>
    <w:basedOn w:val="a0"/>
    <w:uiPriority w:val="99"/>
    <w:rsid w:val="006B6CDD"/>
    <w:rPr>
      <w:rFonts w:ascii="Times New Roman" w:hAnsi="Times New Roman" w:cs="Times New Roman"/>
      <w:sz w:val="26"/>
      <w:szCs w:val="26"/>
    </w:rPr>
  </w:style>
  <w:style w:type="paragraph" w:customStyle="1" w:styleId="70">
    <w:name w:val="Обычный70"/>
    <w:uiPriority w:val="99"/>
    <w:rsid w:val="0006538D"/>
    <w:pPr>
      <w:spacing w:after="0" w:line="320" w:lineRule="exact"/>
      <w:jc w:val="both"/>
    </w:pPr>
    <w:rPr>
      <w:rFonts w:ascii="Times New Roman" w:eastAsia="Times New Roman" w:hAnsi="Times New Roman" w:cs="Times New Roman"/>
      <w:sz w:val="26"/>
      <w:szCs w:val="26"/>
      <w:lang w:eastAsia="ru-RU"/>
    </w:rPr>
  </w:style>
  <w:style w:type="character" w:customStyle="1" w:styleId="FontStyle13">
    <w:name w:val="Font Style13"/>
    <w:basedOn w:val="a0"/>
    <w:uiPriority w:val="99"/>
    <w:rsid w:val="00421F2A"/>
    <w:rPr>
      <w:rFonts w:ascii="Times New Roman" w:hAnsi="Times New Roman" w:cs="Times New Roman"/>
      <w:sz w:val="22"/>
      <w:szCs w:val="22"/>
    </w:rPr>
  </w:style>
  <w:style w:type="character" w:customStyle="1" w:styleId="FontStyle16">
    <w:name w:val="Font Style16"/>
    <w:basedOn w:val="a0"/>
    <w:uiPriority w:val="99"/>
    <w:rsid w:val="00421F2A"/>
    <w:rPr>
      <w:rFonts w:ascii="Times New Roman" w:hAnsi="Times New Roman" w:cs="Times New Roman"/>
      <w:sz w:val="22"/>
      <w:szCs w:val="22"/>
    </w:rPr>
  </w:style>
  <w:style w:type="character" w:customStyle="1" w:styleId="FontStyle28">
    <w:name w:val="Font Style28"/>
    <w:basedOn w:val="a0"/>
    <w:uiPriority w:val="99"/>
    <w:rsid w:val="0006773D"/>
    <w:rPr>
      <w:rFonts w:ascii="Times New Roman" w:hAnsi="Times New Roman" w:cs="Times New Roman" w:hint="default"/>
      <w:sz w:val="28"/>
      <w:szCs w:val="28"/>
    </w:rPr>
  </w:style>
  <w:style w:type="character" w:styleId="afc">
    <w:name w:val="Hyperlink"/>
    <w:basedOn w:val="a0"/>
    <w:uiPriority w:val="99"/>
    <w:unhideWhenUsed/>
    <w:rsid w:val="005C2E4D"/>
    <w:rPr>
      <w:color w:val="0000FF"/>
      <w:u w:val="single"/>
    </w:rPr>
  </w:style>
  <w:style w:type="paragraph" w:styleId="31">
    <w:name w:val="Body Text 3"/>
    <w:basedOn w:val="a"/>
    <w:link w:val="32"/>
    <w:rsid w:val="00D10EF5"/>
    <w:pPr>
      <w:overflowPunct w:val="0"/>
      <w:spacing w:after="120"/>
    </w:pPr>
    <w:rPr>
      <w:sz w:val="16"/>
      <w:szCs w:val="16"/>
      <w:lang w:eastAsia="ar-SA"/>
    </w:rPr>
  </w:style>
  <w:style w:type="character" w:customStyle="1" w:styleId="32">
    <w:name w:val="Основной текст 3 Знак"/>
    <w:basedOn w:val="a0"/>
    <w:link w:val="31"/>
    <w:rsid w:val="00D10EF5"/>
    <w:rPr>
      <w:rFonts w:ascii="Times New Roman" w:eastAsia="Times New Roman" w:hAnsi="Times New Roman" w:cs="Times New Roman"/>
      <w:sz w:val="16"/>
      <w:szCs w:val="16"/>
      <w:lang w:eastAsia="ar-SA"/>
    </w:rPr>
  </w:style>
  <w:style w:type="paragraph" w:customStyle="1" w:styleId="ConsNormal0">
    <w:name w:val="ConsNormal"/>
    <w:rsid w:val="00D10EF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Абзац списка1"/>
    <w:basedOn w:val="a"/>
    <w:link w:val="ListParagraphChar"/>
    <w:qFormat/>
    <w:rsid w:val="00D10EF5"/>
    <w:pPr>
      <w:ind w:left="708"/>
    </w:pPr>
    <w:rPr>
      <w:sz w:val="24"/>
      <w:szCs w:val="24"/>
    </w:rPr>
  </w:style>
  <w:style w:type="paragraph" w:styleId="afd">
    <w:name w:val="footnote text"/>
    <w:basedOn w:val="a"/>
    <w:link w:val="afe"/>
    <w:uiPriority w:val="99"/>
    <w:rsid w:val="00B36147"/>
    <w:rPr>
      <w:sz w:val="20"/>
    </w:rPr>
  </w:style>
  <w:style w:type="character" w:customStyle="1" w:styleId="afe">
    <w:name w:val="Текст сноски Знак"/>
    <w:basedOn w:val="a0"/>
    <w:link w:val="afd"/>
    <w:uiPriority w:val="99"/>
    <w:rsid w:val="00B36147"/>
    <w:rPr>
      <w:rFonts w:ascii="Times New Roman" w:eastAsia="Times New Roman" w:hAnsi="Times New Roman" w:cs="Times New Roman"/>
      <w:sz w:val="20"/>
      <w:szCs w:val="20"/>
      <w:lang w:eastAsia="ru-RU"/>
    </w:rPr>
  </w:style>
  <w:style w:type="character" w:styleId="aff">
    <w:name w:val="footnote reference"/>
    <w:basedOn w:val="a0"/>
    <w:uiPriority w:val="99"/>
    <w:rsid w:val="00B36147"/>
    <w:rPr>
      <w:vertAlign w:val="superscript"/>
    </w:rPr>
  </w:style>
  <w:style w:type="character" w:styleId="aff0">
    <w:name w:val="Emphasis"/>
    <w:basedOn w:val="a0"/>
    <w:uiPriority w:val="20"/>
    <w:qFormat/>
    <w:rsid w:val="00C13C7A"/>
    <w:rPr>
      <w:i/>
      <w:iCs/>
    </w:rPr>
  </w:style>
  <w:style w:type="character" w:styleId="aff1">
    <w:name w:val="FollowedHyperlink"/>
    <w:basedOn w:val="a0"/>
    <w:uiPriority w:val="99"/>
    <w:semiHidden/>
    <w:unhideWhenUsed/>
    <w:rsid w:val="00A80699"/>
    <w:rPr>
      <w:color w:val="800080" w:themeColor="followedHyperlink"/>
      <w:u w:val="single"/>
    </w:rPr>
  </w:style>
  <w:style w:type="character" w:customStyle="1" w:styleId="10">
    <w:name w:val="Заголовок 1 Знак"/>
    <w:basedOn w:val="a0"/>
    <w:link w:val="1"/>
    <w:uiPriority w:val="9"/>
    <w:rsid w:val="009B345A"/>
    <w:rPr>
      <w:rFonts w:asciiTheme="majorHAnsi" w:eastAsiaTheme="majorEastAsia" w:hAnsiTheme="majorHAnsi" w:cstheme="majorBidi"/>
      <w:b/>
      <w:bCs/>
      <w:color w:val="365F91" w:themeColor="accent1" w:themeShade="BF"/>
      <w:sz w:val="28"/>
      <w:szCs w:val="28"/>
      <w:lang w:eastAsia="ru-RU"/>
    </w:rPr>
  </w:style>
  <w:style w:type="paragraph" w:customStyle="1" w:styleId="aff2">
    <w:name w:val="Прижатый влево"/>
    <w:basedOn w:val="a"/>
    <w:next w:val="a"/>
    <w:uiPriority w:val="99"/>
    <w:rsid w:val="003A2995"/>
    <w:pPr>
      <w:autoSpaceDE w:val="0"/>
      <w:autoSpaceDN w:val="0"/>
      <w:adjustRightInd w:val="0"/>
    </w:pPr>
    <w:rPr>
      <w:rFonts w:ascii="Arial" w:hAnsi="Arial"/>
      <w:sz w:val="24"/>
      <w:szCs w:val="24"/>
    </w:rPr>
  </w:style>
  <w:style w:type="paragraph" w:styleId="HTML">
    <w:name w:val="HTML Preformatted"/>
    <w:basedOn w:val="a"/>
    <w:link w:val="HTML0"/>
    <w:rsid w:val="00735C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0"/>
    <w:link w:val="HTML"/>
    <w:rsid w:val="00735CCB"/>
    <w:rPr>
      <w:rFonts w:ascii="Courier New" w:eastAsia="Times New Roman" w:hAnsi="Courier New" w:cs="Courier New"/>
      <w:sz w:val="20"/>
      <w:szCs w:val="20"/>
      <w:lang w:eastAsia="ru-RU"/>
    </w:rPr>
  </w:style>
  <w:style w:type="character" w:customStyle="1" w:styleId="13">
    <w:name w:val="Основной текст + 13"/>
    <w:aliases w:val="5 pt"/>
    <w:basedOn w:val="a4"/>
    <w:rsid w:val="009D1251"/>
    <w:rPr>
      <w:rFonts w:ascii="Calibri" w:eastAsia="Calibri" w:hAnsi="Calibri"/>
      <w:sz w:val="27"/>
      <w:szCs w:val="27"/>
      <w:shd w:val="clear" w:color="auto" w:fill="FFFFFF"/>
      <w:lang w:eastAsia="en-US"/>
    </w:rPr>
  </w:style>
  <w:style w:type="paragraph" w:styleId="33">
    <w:name w:val="Body Text Indent 3"/>
    <w:basedOn w:val="a"/>
    <w:link w:val="34"/>
    <w:rsid w:val="00873A99"/>
    <w:pPr>
      <w:spacing w:after="120"/>
      <w:ind w:left="283"/>
    </w:pPr>
    <w:rPr>
      <w:sz w:val="16"/>
      <w:szCs w:val="16"/>
    </w:rPr>
  </w:style>
  <w:style w:type="character" w:customStyle="1" w:styleId="34">
    <w:name w:val="Основной текст с отступом 3 Знак"/>
    <w:basedOn w:val="a0"/>
    <w:link w:val="33"/>
    <w:rsid w:val="00873A99"/>
    <w:rPr>
      <w:rFonts w:ascii="Times New Roman" w:eastAsia="Times New Roman" w:hAnsi="Times New Roman" w:cs="Times New Roman"/>
      <w:sz w:val="16"/>
      <w:szCs w:val="16"/>
      <w:lang w:eastAsia="ru-RU"/>
    </w:rPr>
  </w:style>
  <w:style w:type="character" w:customStyle="1" w:styleId="af6">
    <w:name w:val="Обычный.Название подразделения Знак"/>
    <w:basedOn w:val="a0"/>
    <w:link w:val="af5"/>
    <w:locked/>
    <w:rsid w:val="0063243C"/>
    <w:rPr>
      <w:rFonts w:ascii="SchoolBook" w:eastAsia="Arial" w:hAnsi="SchoolBook" w:cs="Times New Roman"/>
      <w:sz w:val="28"/>
      <w:szCs w:val="20"/>
      <w:lang w:eastAsia="ar-SA"/>
    </w:rPr>
  </w:style>
  <w:style w:type="character" w:customStyle="1" w:styleId="ac">
    <w:name w:val="Абзац списка Знак"/>
    <w:aliases w:val="ПАРАГРАФ Знак"/>
    <w:link w:val="ab"/>
    <w:locked/>
    <w:rsid w:val="008D75E2"/>
    <w:rPr>
      <w:rFonts w:ascii="Times New Roman" w:eastAsia="Times New Roman" w:hAnsi="Times New Roman" w:cs="Times New Roman"/>
      <w:sz w:val="28"/>
      <w:szCs w:val="20"/>
      <w:lang w:eastAsia="ru-RU"/>
    </w:rPr>
  </w:style>
  <w:style w:type="paragraph" w:customStyle="1" w:styleId="aff3">
    <w:name w:val="Регистр"/>
    <w:basedOn w:val="a"/>
    <w:rsid w:val="008D75E2"/>
    <w:rPr>
      <w:szCs w:val="24"/>
    </w:rPr>
  </w:style>
  <w:style w:type="paragraph" w:styleId="14">
    <w:name w:val="toc 1"/>
    <w:basedOn w:val="a"/>
    <w:next w:val="a"/>
    <w:autoRedefine/>
    <w:uiPriority w:val="39"/>
    <w:qFormat/>
    <w:rsid w:val="001205C4"/>
    <w:pPr>
      <w:tabs>
        <w:tab w:val="right" w:leader="dot" w:pos="9639"/>
      </w:tabs>
      <w:spacing w:line="312" w:lineRule="auto"/>
      <w:ind w:right="2125"/>
    </w:pPr>
    <w:rPr>
      <w:i/>
      <w:noProof/>
      <w:color w:val="000000"/>
      <w:szCs w:val="28"/>
    </w:rPr>
  </w:style>
  <w:style w:type="character" w:customStyle="1" w:styleId="30">
    <w:name w:val="Заголовок 3 Знак"/>
    <w:basedOn w:val="a0"/>
    <w:link w:val="3"/>
    <w:uiPriority w:val="9"/>
    <w:rsid w:val="006F5BC3"/>
    <w:rPr>
      <w:rFonts w:asciiTheme="majorHAnsi" w:eastAsiaTheme="majorEastAsia" w:hAnsiTheme="majorHAnsi" w:cstheme="majorBidi"/>
      <w:b/>
      <w:bCs/>
      <w:color w:val="365F91" w:themeColor="accent1" w:themeShade="BF"/>
      <w:sz w:val="28"/>
      <w:szCs w:val="28"/>
      <w:lang w:eastAsia="ru-RU"/>
    </w:rPr>
  </w:style>
  <w:style w:type="paragraph" w:styleId="27">
    <w:name w:val="toc 2"/>
    <w:basedOn w:val="a"/>
    <w:next w:val="a"/>
    <w:autoRedefine/>
    <w:uiPriority w:val="39"/>
    <w:unhideWhenUsed/>
    <w:rsid w:val="006F5BC3"/>
    <w:pPr>
      <w:tabs>
        <w:tab w:val="right" w:leader="dot" w:pos="9639"/>
      </w:tabs>
      <w:spacing w:after="100"/>
      <w:ind w:left="34" w:right="282" w:firstLine="533"/>
    </w:pPr>
  </w:style>
  <w:style w:type="character" w:customStyle="1" w:styleId="ListParagraphChar">
    <w:name w:val="List Paragraph Char"/>
    <w:link w:val="12"/>
    <w:locked/>
    <w:rsid w:val="00CA3309"/>
    <w:rPr>
      <w:rFonts w:ascii="Times New Roman" w:eastAsia="Times New Roman" w:hAnsi="Times New Roman" w:cs="Times New Roman"/>
      <w:sz w:val="24"/>
      <w:szCs w:val="24"/>
      <w:lang w:eastAsia="ru-RU"/>
    </w:rPr>
  </w:style>
  <w:style w:type="paragraph" w:customStyle="1" w:styleId="Style6">
    <w:name w:val="Style6"/>
    <w:basedOn w:val="a"/>
    <w:uiPriority w:val="99"/>
    <w:rsid w:val="00FC4E9E"/>
    <w:pPr>
      <w:widowControl w:val="0"/>
      <w:autoSpaceDE w:val="0"/>
      <w:autoSpaceDN w:val="0"/>
      <w:adjustRightInd w:val="0"/>
      <w:spacing w:line="373" w:lineRule="exact"/>
      <w:ind w:firstLine="571"/>
      <w:jc w:val="both"/>
    </w:pPr>
    <w:rPr>
      <w:sz w:val="24"/>
      <w:szCs w:val="24"/>
    </w:rPr>
  </w:style>
  <w:style w:type="paragraph" w:customStyle="1" w:styleId="Style2">
    <w:name w:val="Style2"/>
    <w:basedOn w:val="a"/>
    <w:uiPriority w:val="99"/>
    <w:rsid w:val="000D0FB8"/>
    <w:pPr>
      <w:widowControl w:val="0"/>
      <w:autoSpaceDE w:val="0"/>
      <w:autoSpaceDN w:val="0"/>
      <w:adjustRightInd w:val="0"/>
      <w:spacing w:line="326" w:lineRule="exact"/>
      <w:ind w:firstLine="734"/>
    </w:pPr>
    <w:rPr>
      <w:sz w:val="24"/>
      <w:szCs w:val="24"/>
    </w:rPr>
  </w:style>
  <w:style w:type="character" w:customStyle="1" w:styleId="FontStyle12">
    <w:name w:val="Font Style12"/>
    <w:rsid w:val="000D0FB8"/>
    <w:rPr>
      <w:rFonts w:ascii="Times New Roman" w:hAnsi="Times New Roman" w:cs="Times New Roman"/>
      <w:sz w:val="26"/>
      <w:szCs w:val="26"/>
    </w:rPr>
  </w:style>
  <w:style w:type="paragraph" w:customStyle="1" w:styleId="28">
    <w:name w:val="Абзац списка2"/>
    <w:basedOn w:val="a"/>
    <w:rsid w:val="000D0FB8"/>
    <w:pPr>
      <w:ind w:left="720"/>
      <w:contextualSpacing/>
    </w:pPr>
    <w:rPr>
      <w:rFonts w:eastAsia="Calibri"/>
      <w:sz w:val="24"/>
      <w:szCs w:val="24"/>
    </w:rPr>
  </w:style>
  <w:style w:type="paragraph" w:customStyle="1" w:styleId="Style1">
    <w:name w:val="Style1"/>
    <w:basedOn w:val="a"/>
    <w:rsid w:val="000D0FB8"/>
    <w:pPr>
      <w:widowControl w:val="0"/>
      <w:autoSpaceDE w:val="0"/>
      <w:autoSpaceDN w:val="0"/>
      <w:adjustRightInd w:val="0"/>
      <w:spacing w:line="322" w:lineRule="exact"/>
      <w:jc w:val="center"/>
    </w:pPr>
    <w:rPr>
      <w:sz w:val="24"/>
      <w:szCs w:val="24"/>
    </w:rPr>
  </w:style>
  <w:style w:type="paragraph" w:customStyle="1" w:styleId="Style3">
    <w:name w:val="Style3"/>
    <w:basedOn w:val="a"/>
    <w:uiPriority w:val="99"/>
    <w:rsid w:val="000D0FB8"/>
    <w:pPr>
      <w:widowControl w:val="0"/>
      <w:autoSpaceDE w:val="0"/>
      <w:autoSpaceDN w:val="0"/>
      <w:adjustRightInd w:val="0"/>
      <w:spacing w:line="318" w:lineRule="exact"/>
      <w:ind w:firstLine="725"/>
      <w:jc w:val="both"/>
    </w:pPr>
    <w:rPr>
      <w:sz w:val="24"/>
      <w:szCs w:val="24"/>
    </w:rPr>
  </w:style>
  <w:style w:type="character" w:customStyle="1" w:styleId="FontStyle11">
    <w:name w:val="Font Style11"/>
    <w:uiPriority w:val="99"/>
    <w:rsid w:val="000D0FB8"/>
    <w:rPr>
      <w:rFonts w:ascii="Times New Roman" w:hAnsi="Times New Roman" w:cs="Times New Roman"/>
      <w:b/>
      <w:bCs/>
      <w:sz w:val="26"/>
      <w:szCs w:val="26"/>
    </w:rPr>
  </w:style>
  <w:style w:type="character" w:customStyle="1" w:styleId="50">
    <w:name w:val="Заголовок 5 Знак"/>
    <w:basedOn w:val="a0"/>
    <w:link w:val="5"/>
    <w:uiPriority w:val="9"/>
    <w:semiHidden/>
    <w:rsid w:val="00535BC2"/>
    <w:rPr>
      <w:rFonts w:asciiTheme="majorHAnsi" w:eastAsiaTheme="majorEastAsia" w:hAnsiTheme="majorHAnsi" w:cstheme="majorBidi"/>
      <w:color w:val="243F60" w:themeColor="accent1" w:themeShade="7F"/>
      <w:sz w:val="28"/>
      <w:szCs w:val="20"/>
      <w:lang w:eastAsia="ru-RU"/>
    </w:rPr>
  </w:style>
  <w:style w:type="paragraph" w:customStyle="1" w:styleId="aff4">
    <w:name w:val="таблица ссылок"/>
    <w:basedOn w:val="a"/>
    <w:next w:val="a"/>
    <w:rsid w:val="00535BC2"/>
    <w:pPr>
      <w:ind w:left="260" w:hanging="260"/>
      <w:jc w:val="both"/>
    </w:pPr>
    <w:rPr>
      <w:rFonts w:ascii="Arial" w:hAnsi="Arial"/>
      <w:sz w:val="22"/>
    </w:rPr>
  </w:style>
  <w:style w:type="paragraph" w:customStyle="1" w:styleId="aff5">
    <w:name w:val="бычный"/>
    <w:rsid w:val="00535BC2"/>
    <w:pPr>
      <w:spacing w:after="0" w:line="240" w:lineRule="auto"/>
    </w:pPr>
    <w:rPr>
      <w:rFonts w:ascii="Times New Roman" w:eastAsia="Times New Roman" w:hAnsi="Times New Roman" w:cs="Times New Roman"/>
      <w:sz w:val="20"/>
      <w:szCs w:val="20"/>
      <w:lang w:eastAsia="ru-RU"/>
    </w:rPr>
  </w:style>
  <w:style w:type="paragraph" w:customStyle="1" w:styleId="35">
    <w:name w:val="Стиль3"/>
    <w:basedOn w:val="a"/>
    <w:rsid w:val="003348CF"/>
    <w:pPr>
      <w:tabs>
        <w:tab w:val="left" w:pos="284"/>
      </w:tabs>
      <w:ind w:firstLine="709"/>
      <w:jc w:val="both"/>
    </w:pPr>
    <w:rPr>
      <w:rFonts w:ascii="Arial" w:hAnsi="Arial"/>
      <w:sz w:val="22"/>
    </w:rPr>
  </w:style>
  <w:style w:type="character" w:customStyle="1" w:styleId="stat">
    <w:name w:val="stat"/>
    <w:basedOn w:val="a0"/>
    <w:rsid w:val="00BE7C60"/>
  </w:style>
  <w:style w:type="character" w:customStyle="1" w:styleId="ae">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d"/>
    <w:uiPriority w:val="99"/>
    <w:rsid w:val="00916CC6"/>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7D53CF"/>
    <w:pPr>
      <w:suppressAutoHyphens/>
      <w:ind w:firstLine="709"/>
      <w:jc w:val="both"/>
    </w:pPr>
    <w:rPr>
      <w:b/>
      <w:bCs/>
      <w:szCs w:val="24"/>
      <w:lang w:eastAsia="ar-SA"/>
    </w:rPr>
  </w:style>
  <w:style w:type="paragraph" w:customStyle="1" w:styleId="xl29">
    <w:name w:val="xl29"/>
    <w:basedOn w:val="a"/>
    <w:uiPriority w:val="99"/>
    <w:rsid w:val="00A56018"/>
    <w:pPr>
      <w:spacing w:before="100" w:beforeAutospacing="1" w:after="100" w:afterAutospacing="1"/>
    </w:pPr>
    <w:rPr>
      <w:rFonts w:ascii="Arial CYR" w:hAnsi="Arial CYR" w:cs="Arial CYR"/>
      <w:sz w:val="24"/>
      <w:szCs w:val="24"/>
    </w:rPr>
  </w:style>
  <w:style w:type="paragraph" w:customStyle="1" w:styleId="ConsPlusCell">
    <w:name w:val="ConsPlusCell"/>
    <w:uiPriority w:val="99"/>
    <w:rsid w:val="008D300C"/>
    <w:pPr>
      <w:autoSpaceDE w:val="0"/>
      <w:autoSpaceDN w:val="0"/>
      <w:adjustRightInd w:val="0"/>
      <w:spacing w:after="0" w:line="240" w:lineRule="auto"/>
    </w:pPr>
    <w:rPr>
      <w:rFonts w:ascii="Arial" w:eastAsia="Calibri" w:hAnsi="Arial" w:cs="Arial"/>
      <w:sz w:val="20"/>
      <w:szCs w:val="20"/>
    </w:rPr>
  </w:style>
  <w:style w:type="paragraph" w:styleId="2">
    <w:name w:val="List 2"/>
    <w:basedOn w:val="a"/>
    <w:rsid w:val="00DC46B7"/>
    <w:pPr>
      <w:numPr>
        <w:numId w:val="41"/>
      </w:numPr>
      <w:spacing w:after="120"/>
      <w:contextualSpacing/>
      <w:jc w:val="both"/>
    </w:pPr>
    <w:rPr>
      <w:sz w:val="24"/>
      <w:szCs w:val="16"/>
    </w:rPr>
  </w:style>
  <w:style w:type="character" w:customStyle="1" w:styleId="BodyTextChar1">
    <w:name w:val="Body Text Char1"/>
    <w:uiPriority w:val="99"/>
    <w:locked/>
    <w:rsid w:val="00482F6B"/>
    <w:rPr>
      <w:rFonts w:ascii="Times New Roman" w:hAnsi="Times New Roman" w:cs="Times New Roman" w:hint="default"/>
      <w:sz w:val="26"/>
      <w:szCs w:val="26"/>
    </w:rPr>
  </w:style>
  <w:style w:type="paragraph" w:customStyle="1" w:styleId="1KGK9">
    <w:name w:val="1KG=K9"/>
    <w:rsid w:val="008C709A"/>
    <w:pPr>
      <w:autoSpaceDE w:val="0"/>
      <w:autoSpaceDN w:val="0"/>
      <w:adjustRightInd w:val="0"/>
      <w:spacing w:after="0" w:line="240" w:lineRule="auto"/>
    </w:pPr>
    <w:rPr>
      <w:rFonts w:ascii="MS Sans Serif" w:eastAsia="Times New Roman" w:hAnsi="MS Sans Serif" w:cs="Times New Roman"/>
      <w:sz w:val="24"/>
      <w:szCs w:val="24"/>
      <w:lang w:eastAsia="ru-RU"/>
    </w:rPr>
  </w:style>
  <w:style w:type="character" w:customStyle="1" w:styleId="FontStyle154">
    <w:name w:val="Font Style154"/>
    <w:uiPriority w:val="99"/>
    <w:rsid w:val="00A774CD"/>
    <w:rPr>
      <w:rFonts w:ascii="Times New Roman" w:hAnsi="Times New Roman" w:cs="Times New Roman" w:hint="default"/>
      <w:sz w:val="26"/>
      <w:szCs w:val="26"/>
    </w:rPr>
  </w:style>
  <w:style w:type="paragraph" w:customStyle="1" w:styleId="Style65">
    <w:name w:val="Style65"/>
    <w:basedOn w:val="a"/>
    <w:uiPriority w:val="99"/>
    <w:rsid w:val="00A774CD"/>
    <w:pPr>
      <w:widowControl w:val="0"/>
      <w:autoSpaceDE w:val="0"/>
      <w:autoSpaceDN w:val="0"/>
      <w:adjustRightInd w:val="0"/>
      <w:spacing w:line="324" w:lineRule="exact"/>
      <w:ind w:firstLine="845"/>
      <w:jc w:val="both"/>
    </w:pPr>
    <w:rPr>
      <w:sz w:val="24"/>
      <w:szCs w:val="24"/>
    </w:rPr>
  </w:style>
  <w:style w:type="paragraph" w:styleId="aff6">
    <w:name w:val="TOC Heading"/>
    <w:basedOn w:val="1"/>
    <w:next w:val="a"/>
    <w:uiPriority w:val="39"/>
    <w:unhideWhenUsed/>
    <w:qFormat/>
    <w:rsid w:val="004E0830"/>
    <w:pPr>
      <w:spacing w:line="276" w:lineRule="auto"/>
      <w:outlineLvl w:val="9"/>
    </w:pPr>
    <w:rPr>
      <w:lang w:eastAsia="en-US"/>
    </w:rPr>
  </w:style>
  <w:style w:type="paragraph" w:styleId="36">
    <w:name w:val="toc 3"/>
    <w:basedOn w:val="a"/>
    <w:next w:val="a"/>
    <w:autoRedefine/>
    <w:uiPriority w:val="39"/>
    <w:unhideWhenUsed/>
    <w:rsid w:val="001205C4"/>
    <w:pPr>
      <w:tabs>
        <w:tab w:val="right" w:leader="dot" w:pos="9639"/>
      </w:tabs>
      <w:spacing w:after="100"/>
      <w:ind w:left="737"/>
    </w:pPr>
  </w:style>
</w:styles>
</file>

<file path=word/webSettings.xml><?xml version="1.0" encoding="utf-8"?>
<w:webSettings xmlns:r="http://schemas.openxmlformats.org/officeDocument/2006/relationships" xmlns:w="http://schemas.openxmlformats.org/wordprocessingml/2006/main">
  <w:divs>
    <w:div w:id="106313422">
      <w:bodyDiv w:val="1"/>
      <w:marLeft w:val="0"/>
      <w:marRight w:val="0"/>
      <w:marTop w:val="0"/>
      <w:marBottom w:val="0"/>
      <w:divBdr>
        <w:top w:val="none" w:sz="0" w:space="0" w:color="auto"/>
        <w:left w:val="none" w:sz="0" w:space="0" w:color="auto"/>
        <w:bottom w:val="none" w:sz="0" w:space="0" w:color="auto"/>
        <w:right w:val="none" w:sz="0" w:space="0" w:color="auto"/>
      </w:divBdr>
      <w:divsChild>
        <w:div w:id="852959167">
          <w:marLeft w:val="0"/>
          <w:marRight w:val="0"/>
          <w:marTop w:val="0"/>
          <w:marBottom w:val="0"/>
          <w:divBdr>
            <w:top w:val="none" w:sz="0" w:space="0" w:color="auto"/>
            <w:left w:val="none" w:sz="0" w:space="0" w:color="auto"/>
            <w:bottom w:val="none" w:sz="0" w:space="0" w:color="auto"/>
            <w:right w:val="none" w:sz="0" w:space="0" w:color="auto"/>
          </w:divBdr>
        </w:div>
      </w:divsChild>
    </w:div>
    <w:div w:id="656348279">
      <w:bodyDiv w:val="1"/>
      <w:marLeft w:val="0"/>
      <w:marRight w:val="0"/>
      <w:marTop w:val="0"/>
      <w:marBottom w:val="0"/>
      <w:divBdr>
        <w:top w:val="none" w:sz="0" w:space="0" w:color="auto"/>
        <w:left w:val="none" w:sz="0" w:space="0" w:color="auto"/>
        <w:bottom w:val="none" w:sz="0" w:space="0" w:color="auto"/>
        <w:right w:val="none" w:sz="0" w:space="0" w:color="auto"/>
      </w:divBdr>
    </w:div>
    <w:div w:id="656953754">
      <w:bodyDiv w:val="1"/>
      <w:marLeft w:val="0"/>
      <w:marRight w:val="0"/>
      <w:marTop w:val="0"/>
      <w:marBottom w:val="0"/>
      <w:divBdr>
        <w:top w:val="none" w:sz="0" w:space="0" w:color="auto"/>
        <w:left w:val="none" w:sz="0" w:space="0" w:color="auto"/>
        <w:bottom w:val="none" w:sz="0" w:space="0" w:color="auto"/>
        <w:right w:val="none" w:sz="0" w:space="0" w:color="auto"/>
      </w:divBdr>
      <w:divsChild>
        <w:div w:id="1387413659">
          <w:marLeft w:val="0"/>
          <w:marRight w:val="0"/>
          <w:marTop w:val="0"/>
          <w:marBottom w:val="0"/>
          <w:divBdr>
            <w:top w:val="none" w:sz="0" w:space="0" w:color="auto"/>
            <w:left w:val="none" w:sz="0" w:space="0" w:color="auto"/>
            <w:bottom w:val="none" w:sz="0" w:space="0" w:color="auto"/>
            <w:right w:val="none" w:sz="0" w:space="0" w:color="auto"/>
          </w:divBdr>
          <w:divsChild>
            <w:div w:id="1419789412">
              <w:marLeft w:val="0"/>
              <w:marRight w:val="0"/>
              <w:marTop w:val="0"/>
              <w:marBottom w:val="0"/>
              <w:divBdr>
                <w:top w:val="none" w:sz="0" w:space="0" w:color="auto"/>
                <w:left w:val="none" w:sz="0" w:space="0" w:color="auto"/>
                <w:bottom w:val="none" w:sz="0" w:space="0" w:color="auto"/>
                <w:right w:val="none" w:sz="0" w:space="0" w:color="auto"/>
              </w:divBdr>
              <w:divsChild>
                <w:div w:id="1118256908">
                  <w:marLeft w:val="0"/>
                  <w:marRight w:val="-4019"/>
                  <w:marTop w:val="0"/>
                  <w:marBottom w:val="0"/>
                  <w:divBdr>
                    <w:top w:val="none" w:sz="0" w:space="0" w:color="auto"/>
                    <w:left w:val="none" w:sz="0" w:space="0" w:color="auto"/>
                    <w:bottom w:val="none" w:sz="0" w:space="0" w:color="auto"/>
                    <w:right w:val="none" w:sz="0" w:space="0" w:color="auto"/>
                  </w:divBdr>
                  <w:divsChild>
                    <w:div w:id="1403527862">
                      <w:marLeft w:val="0"/>
                      <w:marRight w:val="4688"/>
                      <w:marTop w:val="0"/>
                      <w:marBottom w:val="603"/>
                      <w:divBdr>
                        <w:top w:val="none" w:sz="0" w:space="0" w:color="auto"/>
                        <w:left w:val="none" w:sz="0" w:space="0" w:color="auto"/>
                        <w:bottom w:val="none" w:sz="0" w:space="0" w:color="auto"/>
                        <w:right w:val="none" w:sz="0" w:space="0" w:color="auto"/>
                      </w:divBdr>
                      <w:divsChild>
                        <w:div w:id="1860314824">
                          <w:marLeft w:val="0"/>
                          <w:marRight w:val="0"/>
                          <w:marTop w:val="0"/>
                          <w:marBottom w:val="0"/>
                          <w:divBdr>
                            <w:top w:val="none" w:sz="0" w:space="0" w:color="auto"/>
                            <w:left w:val="none" w:sz="0" w:space="0" w:color="auto"/>
                            <w:bottom w:val="none" w:sz="0" w:space="0" w:color="auto"/>
                            <w:right w:val="none" w:sz="0" w:space="0" w:color="auto"/>
                          </w:divBdr>
                          <w:divsChild>
                            <w:div w:id="168246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6032920">
      <w:bodyDiv w:val="1"/>
      <w:marLeft w:val="0"/>
      <w:marRight w:val="0"/>
      <w:marTop w:val="0"/>
      <w:marBottom w:val="0"/>
      <w:divBdr>
        <w:top w:val="none" w:sz="0" w:space="0" w:color="auto"/>
        <w:left w:val="none" w:sz="0" w:space="0" w:color="auto"/>
        <w:bottom w:val="none" w:sz="0" w:space="0" w:color="auto"/>
        <w:right w:val="none" w:sz="0" w:space="0" w:color="auto"/>
      </w:divBdr>
    </w:div>
    <w:div w:id="844586705">
      <w:bodyDiv w:val="1"/>
      <w:marLeft w:val="0"/>
      <w:marRight w:val="0"/>
      <w:marTop w:val="0"/>
      <w:marBottom w:val="0"/>
      <w:divBdr>
        <w:top w:val="none" w:sz="0" w:space="0" w:color="auto"/>
        <w:left w:val="none" w:sz="0" w:space="0" w:color="auto"/>
        <w:bottom w:val="none" w:sz="0" w:space="0" w:color="auto"/>
        <w:right w:val="none" w:sz="0" w:space="0" w:color="auto"/>
      </w:divBdr>
    </w:div>
    <w:div w:id="1714380228">
      <w:bodyDiv w:val="1"/>
      <w:marLeft w:val="0"/>
      <w:marRight w:val="0"/>
      <w:marTop w:val="0"/>
      <w:marBottom w:val="0"/>
      <w:divBdr>
        <w:top w:val="none" w:sz="0" w:space="0" w:color="auto"/>
        <w:left w:val="none" w:sz="0" w:space="0" w:color="auto"/>
        <w:bottom w:val="none" w:sz="0" w:space="0" w:color="auto"/>
        <w:right w:val="none" w:sz="0" w:space="0" w:color="auto"/>
      </w:divBdr>
    </w:div>
    <w:div w:id="1931814027">
      <w:bodyDiv w:val="1"/>
      <w:marLeft w:val="0"/>
      <w:marRight w:val="0"/>
      <w:marTop w:val="0"/>
      <w:marBottom w:val="0"/>
      <w:divBdr>
        <w:top w:val="none" w:sz="0" w:space="0" w:color="auto"/>
        <w:left w:val="none" w:sz="0" w:space="0" w:color="auto"/>
        <w:bottom w:val="none" w:sz="0" w:space="0" w:color="auto"/>
        <w:right w:val="none" w:sz="0" w:space="0" w:color="auto"/>
      </w:divBdr>
    </w:div>
    <w:div w:id="1986277191">
      <w:bodyDiv w:val="1"/>
      <w:marLeft w:val="0"/>
      <w:marRight w:val="0"/>
      <w:marTop w:val="0"/>
      <w:marBottom w:val="0"/>
      <w:divBdr>
        <w:top w:val="none" w:sz="0" w:space="0" w:color="auto"/>
        <w:left w:val="none" w:sz="0" w:space="0" w:color="auto"/>
        <w:bottom w:val="none" w:sz="0" w:space="0" w:color="auto"/>
        <w:right w:val="none" w:sz="0" w:space="0" w:color="auto"/>
      </w:divBdr>
    </w:div>
    <w:div w:id="207816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hyperlink" Target="consultantplus://offline/ref=8A3095477EFC3FBEC5DEFC41F48CEB306F7F152DCB230DBD948300A5045B0765F9A33C322BC722F03BA235DFyFE" TargetMode="External"/><Relationship Id="rId3" Type="http://schemas.openxmlformats.org/officeDocument/2006/relationships/styles" Target="styles.xml"/><Relationship Id="rId21" Type="http://schemas.openxmlformats.org/officeDocument/2006/relationships/hyperlink" Target="http://&#1086;&#1094;&#1077;&#1085;&#1082;&#1072;-&#1095;&#1080;&#1085;&#1086;&#1074;&#1085;&#1080;&#1082;&#1086;&#1074;.&#1088;&#1092;/" TargetMode="External"/><Relationship Id="rId7" Type="http://schemas.openxmlformats.org/officeDocument/2006/relationships/endnotes" Target="endnotes.xml"/><Relationship Id="rId12" Type="http://schemas.openxmlformats.org/officeDocument/2006/relationships/hyperlink" Target="consultantplus://offline/ref=27606DC8C9B7247BFFDB9408FF6C74C9FF6E6BA6B667505B7EE3FE7F71q2sAL"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consultantplus://offline/ref=8A3095477EFC3FBEC5DEFC41F48CEB306F7F152DCB230DBD948300A5045B0765F9A33C322BC722F03BA234DFyA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0183135B81334D76A44754C210DDC557A09D67ED4231F7862A769251DF5376AFAABFCD9CC13C67DDC159EfFfF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tv-gubernia.ru" TargetMode="External"/><Relationship Id="rId10" Type="http://schemas.openxmlformats.org/officeDocument/2006/relationships/hyperlink" Target="consultantplus://offline/ref=A0183135B81334D76A44754C210DDC557A09D67ED42E1E7E64A769251DF5376AFAABFCD9CC13C67DDC1598fFf2F" TargetMode="External"/><Relationship Id="rId19" Type="http://schemas.openxmlformats.org/officeDocument/2006/relationships/hyperlink" Target="consultantplus://offline/ref=8A3095477EFC3FBEC5DEFC41F48CEB306F7F152DCB230DBD948300A5045B0765F9A33C322BC722F03AAB33DFyB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emf"/><Relationship Id="rId22" Type="http://schemas.openxmlformats.org/officeDocument/2006/relationships/hyperlink" Target="http://map.invest-in-voronezh.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Объем господдержки</c:v>
                </c:pt>
              </c:strCache>
            </c:strRef>
          </c:tx>
          <c:spPr>
            <a:solidFill>
              <a:srgbClr val="C00000"/>
            </a:solidFill>
            <a:scene3d>
              <a:camera prst="orthographicFront"/>
              <a:lightRig rig="threePt" dir="t"/>
            </a:scene3d>
            <a:sp3d>
              <a:bevelT w="114300" prst="artDeco"/>
            </a:sp3d>
          </c:spPr>
          <c:dLbls>
            <c:dLbl>
              <c:idx val="3"/>
              <c:layout>
                <c:manualLayout>
                  <c:x val="-2.7777777777779843E-3"/>
                  <c:y val="0"/>
                </c:manualLayout>
              </c:layout>
              <c:showVal val="1"/>
            </c:dLbl>
            <c:dLbl>
              <c:idx val="4"/>
              <c:layout>
                <c:manualLayout>
                  <c:x val="-2.7777777777779843E-3"/>
                  <c:y val="0"/>
                </c:manualLayout>
              </c:layout>
              <c:showVal val="1"/>
            </c:dLbl>
            <c:txPr>
              <a:bodyPr/>
              <a:lstStyle/>
              <a:p>
                <a:pPr>
                  <a:defRPr b="1">
                    <a:latin typeface="Times New Roman" pitchFamily="18" charset="0"/>
                    <a:cs typeface="Times New Roman" pitchFamily="18" charset="0"/>
                  </a:defRPr>
                </a:pPr>
                <a:endParaRPr lang="ru-RU"/>
              </a:p>
            </c:txPr>
            <c:showVal val="1"/>
          </c:dLbls>
          <c:cat>
            <c:numRef>
              <c:f>Лист1!$A$2:$A$6</c:f>
              <c:numCache>
                <c:formatCode>General</c:formatCode>
                <c:ptCount val="5"/>
                <c:pt idx="0">
                  <c:v>2010</c:v>
                </c:pt>
                <c:pt idx="1">
                  <c:v>2011</c:v>
                </c:pt>
                <c:pt idx="2">
                  <c:v>2012</c:v>
                </c:pt>
                <c:pt idx="3">
                  <c:v>2013</c:v>
                </c:pt>
                <c:pt idx="4">
                  <c:v>2014</c:v>
                </c:pt>
              </c:numCache>
            </c:numRef>
          </c:cat>
          <c:val>
            <c:numRef>
              <c:f>Лист1!$B$2:$B$6</c:f>
              <c:numCache>
                <c:formatCode>General</c:formatCode>
                <c:ptCount val="5"/>
                <c:pt idx="0">
                  <c:v>4.1499999999999995</c:v>
                </c:pt>
                <c:pt idx="1">
                  <c:v>5.4</c:v>
                </c:pt>
                <c:pt idx="2">
                  <c:v>5.94</c:v>
                </c:pt>
                <c:pt idx="3">
                  <c:v>9.83</c:v>
                </c:pt>
                <c:pt idx="4">
                  <c:v>9.3600000000000048</c:v>
                </c:pt>
              </c:numCache>
            </c:numRef>
          </c:val>
        </c:ser>
        <c:ser>
          <c:idx val="1"/>
          <c:order val="1"/>
          <c:tx>
            <c:strRef>
              <c:f>Лист1!$C$1</c:f>
              <c:strCache>
                <c:ptCount val="1"/>
                <c:pt idx="0">
                  <c:v>Объем инвестиций</c:v>
                </c:pt>
              </c:strCache>
            </c:strRef>
          </c:tx>
          <c:spPr>
            <a:solidFill>
              <a:schemeClr val="accent1"/>
            </a:solidFill>
            <a:scene3d>
              <a:camera prst="orthographicFront"/>
              <a:lightRig rig="threePt" dir="t"/>
            </a:scene3d>
            <a:sp3d>
              <a:bevelT w="114300" prst="artDeco"/>
            </a:sp3d>
          </c:spPr>
          <c:dLbls>
            <c:dLbl>
              <c:idx val="4"/>
              <c:tx>
                <c:rich>
                  <a:bodyPr/>
                  <a:lstStyle/>
                  <a:p>
                    <a:r>
                      <a:rPr lang="en-US" b="1" dirty="0" smtClean="0">
                        <a:latin typeface="Times New Roman" pitchFamily="18" charset="0"/>
                        <a:cs typeface="Times New Roman" pitchFamily="18" charset="0"/>
                      </a:rPr>
                      <a:t>1</a:t>
                    </a:r>
                    <a:r>
                      <a:rPr lang="ru-RU" b="1" dirty="0" smtClean="0">
                        <a:latin typeface="Times New Roman" pitchFamily="18" charset="0"/>
                        <a:cs typeface="Times New Roman" pitchFamily="18" charset="0"/>
                      </a:rPr>
                      <a:t>4</a:t>
                    </a:r>
                    <a:r>
                      <a:rPr lang="en-US" b="1" dirty="0" smtClean="0">
                        <a:latin typeface="Times New Roman" pitchFamily="18" charset="0"/>
                        <a:cs typeface="Times New Roman" pitchFamily="18" charset="0"/>
                      </a:rPr>
                      <a:t>,</a:t>
                    </a:r>
                    <a:r>
                      <a:rPr lang="ru-RU" b="1" dirty="0" smtClean="0">
                        <a:latin typeface="Times New Roman" pitchFamily="18" charset="0"/>
                        <a:cs typeface="Times New Roman" pitchFamily="18" charset="0"/>
                      </a:rPr>
                      <a:t>75</a:t>
                    </a:r>
                  </a:p>
                </c:rich>
              </c:tx>
              <c:showVal val="1"/>
            </c:dLbl>
            <c:txPr>
              <a:bodyPr/>
              <a:lstStyle/>
              <a:p>
                <a:pPr>
                  <a:defRPr b="1">
                    <a:latin typeface="Times New Roman" pitchFamily="18" charset="0"/>
                    <a:cs typeface="Times New Roman" pitchFamily="18" charset="0"/>
                  </a:defRPr>
                </a:pPr>
                <a:endParaRPr lang="ru-RU"/>
              </a:p>
            </c:txPr>
            <c:showVal val="1"/>
          </c:dLbls>
          <c:cat>
            <c:numRef>
              <c:f>Лист1!$A$2:$A$6</c:f>
              <c:numCache>
                <c:formatCode>General</c:formatCode>
                <c:ptCount val="5"/>
                <c:pt idx="0">
                  <c:v>2010</c:v>
                </c:pt>
                <c:pt idx="1">
                  <c:v>2011</c:v>
                </c:pt>
                <c:pt idx="2">
                  <c:v>2012</c:v>
                </c:pt>
                <c:pt idx="3">
                  <c:v>2013</c:v>
                </c:pt>
                <c:pt idx="4">
                  <c:v>2014</c:v>
                </c:pt>
              </c:numCache>
            </c:numRef>
          </c:cat>
          <c:val>
            <c:numRef>
              <c:f>Лист1!$C$2:$C$6</c:f>
              <c:numCache>
                <c:formatCode>General</c:formatCode>
                <c:ptCount val="5"/>
                <c:pt idx="0">
                  <c:v>4.5999999999999996</c:v>
                </c:pt>
                <c:pt idx="1">
                  <c:v>7.9</c:v>
                </c:pt>
                <c:pt idx="2">
                  <c:v>18.2</c:v>
                </c:pt>
                <c:pt idx="3">
                  <c:v>14.65</c:v>
                </c:pt>
                <c:pt idx="4">
                  <c:v>14.75</c:v>
                </c:pt>
              </c:numCache>
            </c:numRef>
          </c:val>
        </c:ser>
        <c:gapWidth val="22"/>
        <c:axId val="150632320"/>
        <c:axId val="150633856"/>
      </c:barChart>
      <c:catAx>
        <c:axId val="150632320"/>
        <c:scaling>
          <c:orientation val="minMax"/>
        </c:scaling>
        <c:axPos val="b"/>
        <c:numFmt formatCode="General" sourceLinked="1"/>
        <c:tickLblPos val="nextTo"/>
        <c:crossAx val="150633856"/>
        <c:crosses val="autoZero"/>
        <c:auto val="1"/>
        <c:lblAlgn val="ctr"/>
        <c:lblOffset val="100"/>
      </c:catAx>
      <c:valAx>
        <c:axId val="150633856"/>
        <c:scaling>
          <c:orientation val="minMax"/>
          <c:max val="20"/>
        </c:scaling>
        <c:axPos val="l"/>
        <c:numFmt formatCode="General" sourceLinked="1"/>
        <c:tickLblPos val="nextTo"/>
        <c:crossAx val="150632320"/>
        <c:crosses val="autoZero"/>
        <c:crossBetween val="between"/>
      </c:valAx>
    </c:plotArea>
    <c:legend>
      <c:legendPos val="r"/>
      <c:layout>
        <c:manualLayout>
          <c:xMode val="edge"/>
          <c:yMode val="edge"/>
          <c:x val="0.80966045121137165"/>
          <c:y val="0.40018504881134465"/>
          <c:w val="0.18765168416447944"/>
          <c:h val="0.28621112805647853"/>
        </c:manualLayout>
      </c:layout>
      <c:txPr>
        <a:bodyPr/>
        <a:lstStyle/>
        <a:p>
          <a:pPr>
            <a:defRPr>
              <a:latin typeface="Times New Roman" pitchFamily="18" charset="0"/>
              <a:cs typeface="Times New Roman" pitchFamily="18" charset="0"/>
            </a:defRPr>
          </a:pPr>
          <a:endParaRPr lang="ru-RU"/>
        </a:p>
      </c:txPr>
    </c:legend>
    <c:plotVisOnly val="1"/>
  </c:chart>
  <c:txPr>
    <a:bodyPr/>
    <a:lstStyle/>
    <a:p>
      <a:pPr>
        <a:defRPr sz="110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33253-809B-48B5-844E-800CC7B0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116</Pages>
  <Words>34245</Words>
  <Characters>195202</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gizumchenko</dc:creator>
  <cp:lastModifiedBy>mdudkina</cp:lastModifiedBy>
  <cp:revision>124</cp:revision>
  <cp:lastPrinted>2015-05-29T11:10:00Z</cp:lastPrinted>
  <dcterms:created xsi:type="dcterms:W3CDTF">2015-05-27T06:57:00Z</dcterms:created>
  <dcterms:modified xsi:type="dcterms:W3CDTF">2015-06-01T10:22:00Z</dcterms:modified>
</cp:coreProperties>
</file>